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3A" w:rsidRDefault="0009753A" w:rsidP="0009753A">
      <w:pPr>
        <w:shd w:val="clear" w:color="auto" w:fill="FFB9B9"/>
      </w:pPr>
    </w:p>
    <w:p w:rsidR="0009753A" w:rsidRDefault="0009753A" w:rsidP="0009753A"/>
    <w:p w:rsidR="0009753A" w:rsidRDefault="0009753A" w:rsidP="0009753A"/>
    <w:p w:rsidR="0009753A" w:rsidRDefault="0009753A" w:rsidP="0009753A"/>
    <w:p w:rsidR="0009753A" w:rsidRDefault="0009753A" w:rsidP="0009753A"/>
    <w:p w:rsidR="0009753A" w:rsidRDefault="0009753A" w:rsidP="0009753A"/>
    <w:p w:rsidR="0009753A" w:rsidRDefault="0009753A" w:rsidP="0009753A"/>
    <w:p w:rsidR="0009753A" w:rsidRDefault="0009753A" w:rsidP="0009753A"/>
    <w:p w:rsidR="0009753A" w:rsidRDefault="0009753A" w:rsidP="0009753A"/>
    <w:p w:rsidR="0009753A" w:rsidRDefault="0009753A" w:rsidP="0009753A"/>
    <w:p w:rsidR="0009753A" w:rsidRDefault="0009753A" w:rsidP="0009753A"/>
    <w:p w:rsidR="0009753A" w:rsidRDefault="0009753A" w:rsidP="0009753A"/>
    <w:p w:rsidR="0009753A" w:rsidRDefault="0009753A" w:rsidP="0009753A"/>
    <w:p w:rsidR="0009753A" w:rsidRDefault="0009753A" w:rsidP="0009753A"/>
    <w:p w:rsidR="0009753A" w:rsidRPr="007518DB" w:rsidRDefault="0009753A" w:rsidP="0009753A">
      <w:pPr>
        <w:pStyle w:val="Zkladntext"/>
        <w:jc w:val="center"/>
        <w:rPr>
          <w:rFonts w:ascii="Calibri" w:hAnsi="Calibri" w:cs="Calibri"/>
          <w:sz w:val="80"/>
          <w:szCs w:val="80"/>
        </w:rPr>
      </w:pPr>
    </w:p>
    <w:p w:rsidR="0009753A" w:rsidRPr="007518DB" w:rsidRDefault="0009753A" w:rsidP="0009753A">
      <w:pPr>
        <w:pStyle w:val="Zkladntext"/>
        <w:jc w:val="center"/>
        <w:rPr>
          <w:rFonts w:ascii="Calibri" w:hAnsi="Calibri" w:cs="Calibri"/>
          <w:sz w:val="80"/>
          <w:szCs w:val="80"/>
        </w:rPr>
      </w:pPr>
    </w:p>
    <w:p w:rsidR="0009753A" w:rsidRPr="007518DB" w:rsidRDefault="0009753A" w:rsidP="0009753A">
      <w:pPr>
        <w:pStyle w:val="Zkladntext"/>
        <w:jc w:val="left"/>
        <w:rPr>
          <w:rFonts w:ascii="Calibri" w:hAnsi="Calibri" w:cs="Calibri"/>
          <w:sz w:val="80"/>
          <w:szCs w:val="80"/>
        </w:rPr>
      </w:pPr>
      <w:r w:rsidRPr="007518DB">
        <w:rPr>
          <w:rFonts w:ascii="Calibri" w:hAnsi="Calibri" w:cs="Calibri"/>
          <w:sz w:val="80"/>
          <w:szCs w:val="80"/>
        </w:rPr>
        <w:t xml:space="preserve">      </w:t>
      </w:r>
    </w:p>
    <w:p w:rsidR="0009753A" w:rsidRPr="007518DB" w:rsidRDefault="0009753A" w:rsidP="0009753A">
      <w:pPr>
        <w:pStyle w:val="Zkladntext"/>
        <w:jc w:val="left"/>
        <w:rPr>
          <w:rFonts w:ascii="Calibri" w:hAnsi="Calibri" w:cs="Calibri"/>
          <w:sz w:val="80"/>
          <w:szCs w:val="80"/>
        </w:rPr>
      </w:pPr>
    </w:p>
    <w:p w:rsidR="0009753A" w:rsidRPr="007518DB" w:rsidRDefault="0009753A" w:rsidP="0009753A">
      <w:pPr>
        <w:pStyle w:val="Zkladntext"/>
        <w:jc w:val="left"/>
        <w:rPr>
          <w:rFonts w:ascii="Calibri" w:hAnsi="Calibri" w:cs="Calibri"/>
          <w:sz w:val="80"/>
          <w:szCs w:val="80"/>
        </w:rPr>
      </w:pPr>
    </w:p>
    <w:p w:rsidR="0009753A" w:rsidRPr="007518DB" w:rsidRDefault="0009753A" w:rsidP="0009753A">
      <w:pPr>
        <w:pStyle w:val="Zkladntext"/>
        <w:jc w:val="left"/>
        <w:rPr>
          <w:rFonts w:ascii="Calibri" w:hAnsi="Calibri" w:cs="Calibri"/>
          <w:sz w:val="80"/>
          <w:szCs w:val="80"/>
        </w:rPr>
      </w:pPr>
    </w:p>
    <w:p w:rsidR="0009753A" w:rsidRPr="0009753A" w:rsidRDefault="0009753A" w:rsidP="0009753A">
      <w:pPr>
        <w:pStyle w:val="Zkladntext"/>
        <w:jc w:val="left"/>
        <w:rPr>
          <w:rFonts w:ascii="Calibri" w:hAnsi="Calibri" w:cs="Calibri"/>
          <w:sz w:val="84"/>
          <w:szCs w:val="84"/>
          <w14:shadow w14:blurRad="50800" w14:dist="38100" w14:dir="2700000" w14:sx="100000" w14:sy="100000" w14:kx="0" w14:ky="0" w14:algn="tl">
            <w14:srgbClr w14:val="000000">
              <w14:alpha w14:val="60000"/>
            </w14:srgbClr>
          </w14:shadow>
        </w:rPr>
      </w:pPr>
      <w:r w:rsidRPr="007518DB">
        <w:rPr>
          <w:rFonts w:ascii="Calibri" w:hAnsi="Calibri" w:cs="Calibri"/>
          <w:sz w:val="84"/>
          <w:szCs w:val="84"/>
        </w:rPr>
        <w:t xml:space="preserve">  </w:t>
      </w:r>
      <w:r w:rsidRPr="007518DB">
        <w:rPr>
          <w:rFonts w:ascii="Calibri" w:hAnsi="Calibri" w:cs="Calibri"/>
          <w:sz w:val="84"/>
          <w:szCs w:val="84"/>
        </w:rPr>
        <w:tab/>
        <w:t xml:space="preserve">  </w:t>
      </w:r>
      <w:r w:rsidRPr="0009753A">
        <w:rPr>
          <w:rFonts w:ascii="Calibri" w:hAnsi="Calibri" w:cs="Calibri"/>
          <w:sz w:val="84"/>
          <w:szCs w:val="84"/>
          <w14:shadow w14:blurRad="50800" w14:dist="38100" w14:dir="2700000" w14:sx="100000" w14:sy="100000" w14:kx="0" w14:ky="0" w14:algn="tl">
            <w14:srgbClr w14:val="000000">
              <w14:alpha w14:val="60000"/>
            </w14:srgbClr>
          </w14:shadow>
        </w:rPr>
        <w:t>P E T R O H R A D</w:t>
      </w:r>
    </w:p>
    <w:p w:rsidR="0009753A" w:rsidRPr="0009753A" w:rsidRDefault="0009753A" w:rsidP="0009753A">
      <w:pPr>
        <w:pStyle w:val="Zkladntext"/>
        <w:jc w:val="left"/>
        <w:rPr>
          <w:rFonts w:ascii="Calibri" w:hAnsi="Calibri" w:cs="Calibri"/>
          <w:sz w:val="72"/>
          <w:szCs w:val="72"/>
          <w14:shadow w14:blurRad="50800" w14:dist="38100" w14:dir="2700000" w14:sx="100000" w14:sy="100000" w14:kx="0" w14:ky="0" w14:algn="tl">
            <w14:srgbClr w14:val="000000">
              <w14:alpha w14:val="60000"/>
            </w14:srgbClr>
          </w14:shadow>
        </w:rPr>
      </w:pPr>
      <w:r w:rsidRPr="007518DB">
        <w:rPr>
          <w:rFonts w:ascii="Calibri" w:hAnsi="Calibri" w:cs="Calibri"/>
          <w:sz w:val="72"/>
          <w:szCs w:val="72"/>
        </w:rPr>
        <w:t xml:space="preserve">       </w:t>
      </w:r>
      <w:r w:rsidRPr="0009753A">
        <w:rPr>
          <w:rFonts w:ascii="Calibri" w:hAnsi="Calibri" w:cs="Calibri"/>
          <w:sz w:val="72"/>
          <w:szCs w:val="72"/>
          <w14:shadow w14:blurRad="50800" w14:dist="38100" w14:dir="2700000" w14:sx="100000" w14:sy="100000" w14:kx="0" w14:ky="0" w14:algn="tl">
            <w14:srgbClr w14:val="000000">
              <w14:alpha w14:val="60000"/>
            </w14:srgbClr>
          </w14:shadow>
        </w:rPr>
        <w:t>Ú Z E M N Í   P L Á N</w:t>
      </w:r>
    </w:p>
    <w:p w:rsidR="0009753A" w:rsidRPr="007518DB" w:rsidRDefault="0009753A" w:rsidP="0009753A">
      <w:pPr>
        <w:pStyle w:val="Zkladntext"/>
        <w:jc w:val="left"/>
        <w:rPr>
          <w:rFonts w:ascii="Calibri" w:hAnsi="Calibri" w:cs="Calibri"/>
          <w:sz w:val="44"/>
          <w:szCs w:val="44"/>
        </w:rPr>
      </w:pPr>
    </w:p>
    <w:p w:rsidR="0009753A" w:rsidRPr="00093AC3" w:rsidRDefault="0009753A" w:rsidP="0009753A">
      <w:pPr>
        <w:ind w:left="708"/>
        <w:jc w:val="left"/>
      </w:pPr>
      <w:r>
        <w:t xml:space="preserve">                                                       03</w:t>
      </w:r>
      <w:r w:rsidRPr="00093AC3">
        <w:t>/201</w:t>
      </w:r>
      <w:r>
        <w:t>4</w:t>
      </w:r>
    </w:p>
    <w:p w:rsidR="0009753A" w:rsidRDefault="0009753A" w:rsidP="0009753A"/>
    <w:p w:rsidR="0009753A" w:rsidRDefault="0009753A" w:rsidP="0009753A"/>
    <w:p w:rsidR="0009753A" w:rsidRDefault="0009753A" w:rsidP="0009753A"/>
    <w:p w:rsidR="0009753A" w:rsidRDefault="0009753A" w:rsidP="0009753A"/>
    <w:p w:rsidR="0009753A" w:rsidRDefault="0009753A" w:rsidP="0009753A">
      <w:pPr>
        <w:ind w:left="1413" w:firstLine="3"/>
        <w:rPr>
          <w:b/>
          <w:bCs/>
          <w:sz w:val="22"/>
          <w:szCs w:val="22"/>
        </w:rPr>
      </w:pPr>
    </w:p>
    <w:p w:rsidR="0009753A" w:rsidRDefault="0009753A" w:rsidP="0009753A">
      <w:pPr>
        <w:ind w:left="1413" w:firstLine="3"/>
        <w:rPr>
          <w:b/>
          <w:bCs/>
          <w:sz w:val="22"/>
          <w:szCs w:val="22"/>
        </w:rPr>
      </w:pPr>
    </w:p>
    <w:p w:rsidR="0009753A" w:rsidRDefault="0009753A" w:rsidP="0009753A">
      <w:pPr>
        <w:ind w:left="1413" w:firstLine="3"/>
        <w:rPr>
          <w:b/>
          <w:bCs/>
          <w:sz w:val="22"/>
          <w:szCs w:val="22"/>
        </w:rPr>
      </w:pPr>
    </w:p>
    <w:p w:rsidR="0009753A" w:rsidRDefault="0009753A" w:rsidP="0009753A">
      <w:pPr>
        <w:ind w:left="1413" w:hanging="562"/>
        <w:rPr>
          <w:b/>
          <w:bCs/>
          <w:sz w:val="22"/>
          <w:szCs w:val="22"/>
        </w:rPr>
      </w:pPr>
      <w:r>
        <w:rPr>
          <w:b/>
          <w:bCs/>
          <w:sz w:val="22"/>
          <w:szCs w:val="22"/>
        </w:rPr>
        <w:lastRenderedPageBreak/>
        <w:t>Z</w:t>
      </w:r>
      <w:r w:rsidRPr="00DF6CB6">
        <w:rPr>
          <w:b/>
          <w:bCs/>
          <w:sz w:val="22"/>
          <w:szCs w:val="22"/>
        </w:rPr>
        <w:t>ÁKLADNÍ ÚDAJE</w:t>
      </w:r>
    </w:p>
    <w:p w:rsidR="0009753A" w:rsidRPr="00B72EAF" w:rsidRDefault="0009753A" w:rsidP="0009753A">
      <w:pPr>
        <w:ind w:left="1413" w:firstLine="3"/>
        <w:rPr>
          <w:b/>
          <w:bCs/>
          <w:sz w:val="22"/>
          <w:szCs w:val="22"/>
        </w:rPr>
      </w:pPr>
      <w:r w:rsidRPr="00DF6CB6">
        <w:rPr>
          <w:b/>
          <w:bCs/>
          <w:caps/>
          <w:sz w:val="22"/>
          <w:szCs w:val="22"/>
        </w:rPr>
        <w:t xml:space="preserve"> </w:t>
      </w:r>
    </w:p>
    <w:p w:rsidR="0009753A" w:rsidRDefault="0009753A" w:rsidP="0009753A">
      <w:pPr>
        <w:ind w:firstLine="0"/>
        <w:contextualSpacing/>
        <w:rPr>
          <w:b/>
          <w:caps/>
          <w:sz w:val="22"/>
          <w:szCs w:val="22"/>
        </w:rPr>
      </w:pPr>
      <w:r w:rsidRPr="00DF6CB6">
        <w:rPr>
          <w:sz w:val="22"/>
          <w:szCs w:val="22"/>
        </w:rPr>
        <w:t xml:space="preserve">Název díla: </w:t>
      </w:r>
      <w:r>
        <w:rPr>
          <w:sz w:val="22"/>
          <w:szCs w:val="22"/>
        </w:rPr>
        <w:t xml:space="preserve">  </w:t>
      </w:r>
      <w:r>
        <w:rPr>
          <w:b/>
          <w:caps/>
          <w:sz w:val="22"/>
          <w:szCs w:val="22"/>
        </w:rPr>
        <w:t>PETROHRAD</w:t>
      </w:r>
      <w:r w:rsidRPr="00DF6CB6">
        <w:rPr>
          <w:b/>
          <w:caps/>
          <w:sz w:val="22"/>
          <w:szCs w:val="22"/>
        </w:rPr>
        <w:t>, ÚZEMNÍ</w:t>
      </w:r>
      <w:r>
        <w:rPr>
          <w:b/>
          <w:caps/>
          <w:sz w:val="22"/>
          <w:szCs w:val="22"/>
        </w:rPr>
        <w:t xml:space="preserve"> PLÁN</w:t>
      </w:r>
    </w:p>
    <w:p w:rsidR="0009753A" w:rsidRPr="00DF6CB6" w:rsidRDefault="0009753A" w:rsidP="0009753A">
      <w:pPr>
        <w:ind w:firstLine="0"/>
        <w:contextualSpacing/>
        <w:rPr>
          <w:b/>
          <w:caps/>
          <w:sz w:val="22"/>
          <w:szCs w:val="22"/>
        </w:rPr>
      </w:pPr>
    </w:p>
    <w:p w:rsidR="0009753A" w:rsidRPr="00DF6CB6" w:rsidRDefault="0009753A" w:rsidP="0009753A">
      <w:pPr>
        <w:ind w:firstLine="0"/>
        <w:contextualSpacing/>
        <w:rPr>
          <w:sz w:val="22"/>
          <w:szCs w:val="22"/>
        </w:rPr>
      </w:pPr>
      <w:r w:rsidRPr="00DF6CB6">
        <w:rPr>
          <w:sz w:val="22"/>
          <w:szCs w:val="22"/>
        </w:rPr>
        <w:t xml:space="preserve">Místo: </w:t>
      </w:r>
      <w:r w:rsidRPr="00DF6CB6">
        <w:rPr>
          <w:sz w:val="22"/>
          <w:szCs w:val="22"/>
        </w:rPr>
        <w:tab/>
      </w:r>
      <w:r>
        <w:rPr>
          <w:sz w:val="22"/>
          <w:szCs w:val="22"/>
        </w:rPr>
        <w:t xml:space="preserve">  Obec Petrohrad</w:t>
      </w:r>
      <w:r w:rsidRPr="00DF6CB6">
        <w:rPr>
          <w:sz w:val="22"/>
          <w:szCs w:val="22"/>
        </w:rPr>
        <w:t xml:space="preserve"> a okolí, katastrální území </w:t>
      </w:r>
      <w:r>
        <w:rPr>
          <w:sz w:val="22"/>
          <w:szCs w:val="22"/>
        </w:rPr>
        <w:t>Petrohrad</w:t>
      </w:r>
      <w:r w:rsidRPr="00DF6CB6">
        <w:rPr>
          <w:sz w:val="22"/>
          <w:szCs w:val="22"/>
        </w:rPr>
        <w:t xml:space="preserve">, </w:t>
      </w:r>
      <w:r>
        <w:rPr>
          <w:sz w:val="22"/>
          <w:szCs w:val="22"/>
        </w:rPr>
        <w:t>Bílenec</w:t>
      </w:r>
      <w:r w:rsidRPr="00DF6CB6">
        <w:rPr>
          <w:sz w:val="22"/>
          <w:szCs w:val="22"/>
        </w:rPr>
        <w:t xml:space="preserve">, </w:t>
      </w:r>
      <w:r>
        <w:rPr>
          <w:sz w:val="22"/>
          <w:szCs w:val="22"/>
        </w:rPr>
        <w:t>Černčice u Petrohradu</w:t>
      </w:r>
    </w:p>
    <w:p w:rsidR="0009753A" w:rsidRPr="00DF6CB6" w:rsidRDefault="0009753A" w:rsidP="0009753A">
      <w:pPr>
        <w:ind w:firstLine="0"/>
        <w:contextualSpacing/>
        <w:rPr>
          <w:sz w:val="22"/>
          <w:szCs w:val="22"/>
        </w:rPr>
      </w:pPr>
      <w:r w:rsidRPr="00DF6CB6">
        <w:rPr>
          <w:sz w:val="22"/>
          <w:szCs w:val="22"/>
        </w:rPr>
        <w:tab/>
      </w:r>
      <w:r w:rsidRPr="00DF6CB6">
        <w:rPr>
          <w:sz w:val="22"/>
          <w:szCs w:val="22"/>
        </w:rPr>
        <w:tab/>
      </w:r>
    </w:p>
    <w:p w:rsidR="0009753A" w:rsidRPr="00DF6CB6" w:rsidRDefault="0009753A" w:rsidP="0009753A">
      <w:pPr>
        <w:ind w:right="-284" w:firstLine="0"/>
        <w:contextualSpacing/>
        <w:rPr>
          <w:sz w:val="22"/>
          <w:szCs w:val="22"/>
        </w:rPr>
      </w:pPr>
      <w:r w:rsidRPr="00DF6CB6">
        <w:rPr>
          <w:sz w:val="22"/>
          <w:szCs w:val="22"/>
        </w:rPr>
        <w:t xml:space="preserve">Objednatel: </w:t>
      </w:r>
      <w:r>
        <w:rPr>
          <w:sz w:val="22"/>
          <w:szCs w:val="22"/>
        </w:rPr>
        <w:t>OBEC PETROHRAD</w:t>
      </w:r>
    </w:p>
    <w:p w:rsidR="0009753A" w:rsidRPr="00DF6CB6" w:rsidRDefault="0009753A" w:rsidP="0009753A">
      <w:pPr>
        <w:ind w:right="-284" w:firstLine="0"/>
        <w:contextualSpacing/>
        <w:rPr>
          <w:sz w:val="22"/>
          <w:szCs w:val="22"/>
        </w:rPr>
      </w:pPr>
      <w:r w:rsidRPr="00DF6CB6">
        <w:rPr>
          <w:sz w:val="22"/>
          <w:szCs w:val="22"/>
        </w:rPr>
        <w:tab/>
      </w:r>
      <w:r>
        <w:rPr>
          <w:sz w:val="22"/>
          <w:szCs w:val="22"/>
        </w:rPr>
        <w:tab/>
        <w:t xml:space="preserve">   </w:t>
      </w:r>
      <w:r w:rsidRPr="00DF6CB6">
        <w:rPr>
          <w:sz w:val="22"/>
          <w:szCs w:val="22"/>
        </w:rPr>
        <w:t xml:space="preserve">sídlem </w:t>
      </w:r>
      <w:r>
        <w:rPr>
          <w:sz w:val="22"/>
          <w:szCs w:val="22"/>
        </w:rPr>
        <w:t>Petrohrad 146, 439 85 Petrohrad</w:t>
      </w:r>
    </w:p>
    <w:p w:rsidR="0009753A" w:rsidRPr="00DF6CB6" w:rsidRDefault="0009753A" w:rsidP="0009753A">
      <w:pPr>
        <w:ind w:firstLine="0"/>
        <w:contextualSpacing/>
        <w:rPr>
          <w:sz w:val="22"/>
          <w:szCs w:val="22"/>
        </w:rPr>
      </w:pPr>
      <w:r w:rsidRPr="00DF6CB6">
        <w:rPr>
          <w:color w:val="0000FF"/>
          <w:sz w:val="22"/>
          <w:szCs w:val="22"/>
        </w:rPr>
        <w:tab/>
      </w:r>
      <w:r w:rsidRPr="00DF6CB6">
        <w:rPr>
          <w:color w:val="0000FF"/>
          <w:sz w:val="22"/>
          <w:szCs w:val="22"/>
        </w:rPr>
        <w:tab/>
      </w:r>
      <w:r>
        <w:rPr>
          <w:color w:val="0000FF"/>
          <w:sz w:val="22"/>
          <w:szCs w:val="22"/>
        </w:rPr>
        <w:t xml:space="preserve">   </w:t>
      </w:r>
      <w:r w:rsidRPr="00DF6CB6">
        <w:rPr>
          <w:sz w:val="22"/>
          <w:szCs w:val="22"/>
        </w:rPr>
        <w:t xml:space="preserve">zastoupený </w:t>
      </w:r>
      <w:r>
        <w:rPr>
          <w:sz w:val="22"/>
          <w:szCs w:val="22"/>
        </w:rPr>
        <w:t>paní Jitkou Dondovou</w:t>
      </w:r>
      <w:r w:rsidRPr="00DF6CB6">
        <w:rPr>
          <w:sz w:val="22"/>
          <w:szCs w:val="22"/>
        </w:rPr>
        <w:t>, starost</w:t>
      </w:r>
      <w:r>
        <w:rPr>
          <w:sz w:val="22"/>
          <w:szCs w:val="22"/>
        </w:rPr>
        <w:t>k</w:t>
      </w:r>
      <w:r w:rsidRPr="00DF6CB6">
        <w:rPr>
          <w:sz w:val="22"/>
          <w:szCs w:val="22"/>
        </w:rPr>
        <w:t xml:space="preserve">ou </w:t>
      </w:r>
      <w:r>
        <w:rPr>
          <w:sz w:val="22"/>
          <w:szCs w:val="22"/>
        </w:rPr>
        <w:t>obce</w:t>
      </w:r>
    </w:p>
    <w:p w:rsidR="0009753A" w:rsidRPr="00DF6CB6" w:rsidRDefault="0009753A" w:rsidP="0009753A">
      <w:pPr>
        <w:ind w:firstLine="0"/>
        <w:contextualSpacing/>
        <w:rPr>
          <w:sz w:val="22"/>
          <w:szCs w:val="22"/>
        </w:rPr>
      </w:pPr>
      <w:r w:rsidRPr="00DF6CB6">
        <w:rPr>
          <w:sz w:val="22"/>
          <w:szCs w:val="22"/>
        </w:rPr>
        <w:tab/>
      </w:r>
      <w:r w:rsidRPr="00DF6CB6">
        <w:rPr>
          <w:sz w:val="22"/>
          <w:szCs w:val="22"/>
        </w:rPr>
        <w:tab/>
      </w:r>
      <w:r>
        <w:rPr>
          <w:sz w:val="22"/>
          <w:szCs w:val="22"/>
        </w:rPr>
        <w:t xml:space="preserve">   </w:t>
      </w:r>
      <w:r w:rsidRPr="00DF6CB6">
        <w:rPr>
          <w:sz w:val="22"/>
          <w:szCs w:val="22"/>
        </w:rPr>
        <w:t>IČ</w:t>
      </w:r>
      <w:r>
        <w:rPr>
          <w:sz w:val="22"/>
          <w:szCs w:val="22"/>
        </w:rPr>
        <w:t>: 00480975</w:t>
      </w:r>
      <w:r w:rsidRPr="00DF6CB6">
        <w:rPr>
          <w:sz w:val="22"/>
          <w:szCs w:val="22"/>
        </w:rPr>
        <w:t xml:space="preserve"> </w:t>
      </w:r>
    </w:p>
    <w:p w:rsidR="0009753A" w:rsidRPr="00DF6CB6" w:rsidRDefault="0009753A" w:rsidP="0009753A">
      <w:pPr>
        <w:ind w:firstLine="0"/>
        <w:contextualSpacing/>
        <w:rPr>
          <w:sz w:val="22"/>
          <w:szCs w:val="22"/>
        </w:rPr>
      </w:pPr>
      <w:r w:rsidRPr="00DF6CB6">
        <w:rPr>
          <w:sz w:val="22"/>
          <w:szCs w:val="22"/>
        </w:rPr>
        <w:tab/>
      </w:r>
      <w:r w:rsidRPr="00DF6CB6">
        <w:rPr>
          <w:sz w:val="22"/>
          <w:szCs w:val="22"/>
        </w:rPr>
        <w:tab/>
      </w:r>
      <w:r>
        <w:rPr>
          <w:sz w:val="22"/>
          <w:szCs w:val="22"/>
        </w:rPr>
        <w:t xml:space="preserve">   </w:t>
      </w:r>
      <w:r w:rsidRPr="00DF6CB6">
        <w:rPr>
          <w:sz w:val="22"/>
          <w:szCs w:val="22"/>
        </w:rPr>
        <w:t>tel.: +420 </w:t>
      </w:r>
      <w:r>
        <w:rPr>
          <w:sz w:val="22"/>
          <w:szCs w:val="22"/>
        </w:rPr>
        <w:t>415</w:t>
      </w:r>
      <w:r w:rsidRPr="00DF6CB6">
        <w:rPr>
          <w:sz w:val="22"/>
          <w:szCs w:val="22"/>
        </w:rPr>
        <w:t> </w:t>
      </w:r>
      <w:r>
        <w:rPr>
          <w:sz w:val="22"/>
          <w:szCs w:val="22"/>
        </w:rPr>
        <w:t>219</w:t>
      </w:r>
      <w:r w:rsidRPr="00DF6CB6">
        <w:rPr>
          <w:sz w:val="22"/>
          <w:szCs w:val="22"/>
        </w:rPr>
        <w:t> </w:t>
      </w:r>
      <w:r>
        <w:rPr>
          <w:sz w:val="22"/>
          <w:szCs w:val="22"/>
        </w:rPr>
        <w:t>020</w:t>
      </w:r>
      <w:r w:rsidRPr="00DF6CB6">
        <w:rPr>
          <w:sz w:val="22"/>
          <w:szCs w:val="22"/>
        </w:rPr>
        <w:t>,</w:t>
      </w:r>
      <w:r>
        <w:rPr>
          <w:sz w:val="22"/>
          <w:szCs w:val="22"/>
        </w:rPr>
        <w:t xml:space="preserve"> fax: +420 415 292 020,</w:t>
      </w:r>
      <w:r w:rsidRPr="00DF6CB6">
        <w:rPr>
          <w:sz w:val="22"/>
          <w:szCs w:val="22"/>
        </w:rPr>
        <w:t xml:space="preserve"> mobil: +420 7</w:t>
      </w:r>
      <w:r>
        <w:rPr>
          <w:sz w:val="22"/>
          <w:szCs w:val="22"/>
        </w:rPr>
        <w:t>24</w:t>
      </w:r>
      <w:r w:rsidRPr="00DF6CB6">
        <w:rPr>
          <w:sz w:val="22"/>
          <w:szCs w:val="22"/>
        </w:rPr>
        <w:t> </w:t>
      </w:r>
      <w:r>
        <w:rPr>
          <w:sz w:val="22"/>
          <w:szCs w:val="22"/>
        </w:rPr>
        <w:t>181</w:t>
      </w:r>
      <w:r w:rsidRPr="00DF6CB6">
        <w:rPr>
          <w:sz w:val="22"/>
          <w:szCs w:val="22"/>
        </w:rPr>
        <w:t> </w:t>
      </w:r>
      <w:r>
        <w:rPr>
          <w:sz w:val="22"/>
          <w:szCs w:val="22"/>
        </w:rPr>
        <w:t>157</w:t>
      </w:r>
    </w:p>
    <w:p w:rsidR="0009753A" w:rsidRPr="00733825" w:rsidRDefault="0009753A" w:rsidP="0009753A">
      <w:pPr>
        <w:ind w:firstLine="0"/>
        <w:contextualSpacing/>
        <w:rPr>
          <w:sz w:val="22"/>
          <w:szCs w:val="22"/>
        </w:rPr>
      </w:pPr>
      <w:r w:rsidRPr="00733825">
        <w:rPr>
          <w:sz w:val="22"/>
          <w:szCs w:val="22"/>
        </w:rPr>
        <w:tab/>
      </w:r>
      <w:r w:rsidRPr="00733825">
        <w:rPr>
          <w:sz w:val="22"/>
          <w:szCs w:val="22"/>
        </w:rPr>
        <w:tab/>
        <w:t xml:space="preserve"> </w:t>
      </w:r>
      <w:r>
        <w:rPr>
          <w:sz w:val="22"/>
          <w:szCs w:val="22"/>
        </w:rPr>
        <w:t xml:space="preserve"> </w:t>
      </w:r>
      <w:r w:rsidRPr="00733825">
        <w:rPr>
          <w:sz w:val="22"/>
          <w:szCs w:val="22"/>
        </w:rPr>
        <w:t xml:space="preserve"> e-mail:</w:t>
      </w:r>
      <w:r>
        <w:rPr>
          <w:sz w:val="22"/>
          <w:szCs w:val="22"/>
        </w:rPr>
        <w:t xml:space="preserve"> petrohrad-obec@iol.cz,  ou@petrohrad-obec.cz  </w:t>
      </w:r>
    </w:p>
    <w:p w:rsidR="0009753A" w:rsidRPr="00DF6CB6" w:rsidRDefault="0009753A" w:rsidP="0009753A">
      <w:pPr>
        <w:ind w:firstLine="0"/>
        <w:contextualSpacing/>
        <w:rPr>
          <w:sz w:val="22"/>
          <w:szCs w:val="22"/>
        </w:rPr>
      </w:pPr>
      <w:r w:rsidRPr="00DF6CB6">
        <w:rPr>
          <w:sz w:val="22"/>
          <w:szCs w:val="22"/>
        </w:rPr>
        <w:tab/>
      </w:r>
      <w:r w:rsidRPr="00DF6CB6">
        <w:rPr>
          <w:sz w:val="22"/>
          <w:szCs w:val="22"/>
        </w:rPr>
        <w:tab/>
      </w:r>
      <w:r>
        <w:rPr>
          <w:sz w:val="22"/>
          <w:szCs w:val="22"/>
        </w:rPr>
        <w:t xml:space="preserve">   </w:t>
      </w:r>
      <w:r w:rsidRPr="00DF6CB6">
        <w:rPr>
          <w:sz w:val="22"/>
          <w:szCs w:val="22"/>
        </w:rPr>
        <w:t>WEB: www.</w:t>
      </w:r>
      <w:r>
        <w:rPr>
          <w:sz w:val="22"/>
          <w:szCs w:val="22"/>
        </w:rPr>
        <w:t>petrohrad-obec</w:t>
      </w:r>
      <w:r w:rsidRPr="00DF6CB6">
        <w:rPr>
          <w:sz w:val="22"/>
          <w:szCs w:val="22"/>
        </w:rPr>
        <w:t>.cz</w:t>
      </w:r>
    </w:p>
    <w:p w:rsidR="0009753A" w:rsidRPr="00DF6CB6" w:rsidRDefault="0009753A" w:rsidP="0009753A">
      <w:pPr>
        <w:ind w:firstLine="0"/>
        <w:contextualSpacing/>
        <w:rPr>
          <w:sz w:val="22"/>
          <w:szCs w:val="22"/>
        </w:rPr>
      </w:pPr>
      <w:r w:rsidRPr="00DF6CB6">
        <w:rPr>
          <w:sz w:val="22"/>
          <w:szCs w:val="22"/>
        </w:rPr>
        <w:tab/>
      </w:r>
      <w:r w:rsidRPr="00DF6CB6">
        <w:rPr>
          <w:sz w:val="22"/>
          <w:szCs w:val="22"/>
        </w:rPr>
        <w:tab/>
      </w:r>
    </w:p>
    <w:p w:rsidR="0009753A" w:rsidRPr="00DF6CB6" w:rsidRDefault="0009753A" w:rsidP="0009753A">
      <w:pPr>
        <w:ind w:firstLine="0"/>
        <w:contextualSpacing/>
        <w:rPr>
          <w:sz w:val="22"/>
          <w:szCs w:val="22"/>
        </w:rPr>
      </w:pPr>
      <w:r>
        <w:rPr>
          <w:sz w:val="22"/>
          <w:szCs w:val="22"/>
        </w:rPr>
        <w:t>Pořizovatel: MĚSTSKÝ ÚŘAD PODBOŘANY</w:t>
      </w:r>
    </w:p>
    <w:p w:rsidR="0009753A" w:rsidRDefault="0009753A" w:rsidP="0009753A">
      <w:pPr>
        <w:ind w:firstLine="0"/>
        <w:contextualSpacing/>
        <w:rPr>
          <w:caps/>
          <w:sz w:val="22"/>
          <w:szCs w:val="22"/>
        </w:rPr>
      </w:pPr>
      <w:r w:rsidRPr="00DF6CB6">
        <w:rPr>
          <w:color w:val="0000FF"/>
          <w:sz w:val="22"/>
          <w:szCs w:val="22"/>
        </w:rPr>
        <w:tab/>
      </w:r>
      <w:r w:rsidRPr="00DF6CB6">
        <w:rPr>
          <w:color w:val="0000FF"/>
          <w:sz w:val="22"/>
          <w:szCs w:val="22"/>
        </w:rPr>
        <w:tab/>
      </w:r>
      <w:r>
        <w:rPr>
          <w:color w:val="0000FF"/>
          <w:sz w:val="22"/>
          <w:szCs w:val="22"/>
        </w:rPr>
        <w:t xml:space="preserve">   </w:t>
      </w:r>
      <w:r w:rsidRPr="00F1338F">
        <w:rPr>
          <w:sz w:val="22"/>
          <w:szCs w:val="22"/>
        </w:rPr>
        <w:t xml:space="preserve">ODBOR </w:t>
      </w:r>
      <w:r>
        <w:rPr>
          <w:caps/>
          <w:sz w:val="22"/>
          <w:szCs w:val="22"/>
        </w:rPr>
        <w:t>stavební</w:t>
      </w:r>
      <w:r w:rsidRPr="00DF6CB6">
        <w:rPr>
          <w:caps/>
          <w:sz w:val="22"/>
          <w:szCs w:val="22"/>
        </w:rPr>
        <w:t xml:space="preserve"> a </w:t>
      </w:r>
      <w:r>
        <w:rPr>
          <w:caps/>
          <w:sz w:val="22"/>
          <w:szCs w:val="22"/>
        </w:rPr>
        <w:t>VYVLASTŇOVACÍ ÚŘAD, úřad územního plánování</w:t>
      </w:r>
    </w:p>
    <w:p w:rsidR="0009753A" w:rsidRPr="00DF6CB6" w:rsidRDefault="0009753A" w:rsidP="0009753A">
      <w:pPr>
        <w:ind w:firstLine="0"/>
        <w:contextualSpacing/>
        <w:rPr>
          <w:caps/>
          <w:sz w:val="22"/>
          <w:szCs w:val="22"/>
        </w:rPr>
      </w:pPr>
      <w:r>
        <w:rPr>
          <w:caps/>
          <w:sz w:val="22"/>
          <w:szCs w:val="22"/>
        </w:rPr>
        <w:tab/>
      </w:r>
      <w:r>
        <w:rPr>
          <w:caps/>
          <w:sz w:val="22"/>
          <w:szCs w:val="22"/>
        </w:rPr>
        <w:tab/>
        <w:t>   Mírová 615, 441 17 Podbořany</w:t>
      </w:r>
    </w:p>
    <w:p w:rsidR="0009753A" w:rsidRPr="00DF6CB6" w:rsidRDefault="0009753A" w:rsidP="0009753A">
      <w:pPr>
        <w:ind w:firstLine="0"/>
        <w:contextualSpacing/>
        <w:rPr>
          <w:sz w:val="22"/>
          <w:szCs w:val="22"/>
        </w:rPr>
      </w:pPr>
      <w:r w:rsidRPr="00DF6CB6">
        <w:rPr>
          <w:caps/>
          <w:sz w:val="22"/>
          <w:szCs w:val="22"/>
        </w:rPr>
        <w:tab/>
      </w:r>
      <w:r w:rsidRPr="00DF6CB6">
        <w:rPr>
          <w:caps/>
          <w:sz w:val="22"/>
          <w:szCs w:val="22"/>
        </w:rPr>
        <w:tab/>
      </w:r>
      <w:r>
        <w:rPr>
          <w:caps/>
          <w:sz w:val="22"/>
          <w:szCs w:val="22"/>
        </w:rPr>
        <w:t xml:space="preserve">   </w:t>
      </w:r>
      <w:r w:rsidRPr="00DF6CB6">
        <w:rPr>
          <w:sz w:val="22"/>
          <w:szCs w:val="22"/>
        </w:rPr>
        <w:t xml:space="preserve">zastoupený </w:t>
      </w:r>
      <w:r>
        <w:rPr>
          <w:sz w:val="22"/>
          <w:szCs w:val="22"/>
        </w:rPr>
        <w:t xml:space="preserve">paní Irenou Herejkovou, odborným pracovníkem pro územní plánování </w:t>
      </w:r>
      <w:r w:rsidRPr="00DF6CB6">
        <w:rPr>
          <w:sz w:val="22"/>
          <w:szCs w:val="22"/>
        </w:rPr>
        <w:tab/>
      </w:r>
      <w:r w:rsidRPr="00DF6CB6">
        <w:rPr>
          <w:sz w:val="22"/>
          <w:szCs w:val="22"/>
        </w:rPr>
        <w:tab/>
      </w:r>
    </w:p>
    <w:p w:rsidR="0009753A" w:rsidRPr="00DF6CB6" w:rsidRDefault="0009753A" w:rsidP="0009753A">
      <w:pPr>
        <w:ind w:firstLine="0"/>
        <w:contextualSpacing/>
        <w:rPr>
          <w:sz w:val="22"/>
          <w:szCs w:val="22"/>
        </w:rPr>
      </w:pPr>
      <w:r w:rsidRPr="00DF6CB6">
        <w:rPr>
          <w:sz w:val="22"/>
          <w:szCs w:val="22"/>
        </w:rPr>
        <w:tab/>
      </w:r>
      <w:r w:rsidRPr="00DF6CB6">
        <w:rPr>
          <w:sz w:val="22"/>
          <w:szCs w:val="22"/>
        </w:rPr>
        <w:tab/>
      </w:r>
      <w:r>
        <w:rPr>
          <w:sz w:val="22"/>
          <w:szCs w:val="22"/>
        </w:rPr>
        <w:t xml:space="preserve">   </w:t>
      </w:r>
      <w:r w:rsidRPr="00DF6CB6">
        <w:rPr>
          <w:sz w:val="22"/>
          <w:szCs w:val="22"/>
        </w:rPr>
        <w:t>tel.: +420</w:t>
      </w:r>
      <w:r>
        <w:rPr>
          <w:sz w:val="22"/>
          <w:szCs w:val="22"/>
        </w:rPr>
        <w:t> 415 237 538</w:t>
      </w:r>
      <w:r w:rsidRPr="00DF6CB6">
        <w:rPr>
          <w:sz w:val="22"/>
          <w:szCs w:val="22"/>
        </w:rPr>
        <w:t>,</w:t>
      </w:r>
      <w:r>
        <w:rPr>
          <w:sz w:val="22"/>
          <w:szCs w:val="22"/>
        </w:rPr>
        <w:t xml:space="preserve"> fax: +420 415 237 601</w:t>
      </w:r>
      <w:r w:rsidRPr="00DF6CB6">
        <w:rPr>
          <w:sz w:val="22"/>
          <w:szCs w:val="22"/>
        </w:rPr>
        <w:t xml:space="preserve">  </w:t>
      </w:r>
    </w:p>
    <w:p w:rsidR="0009753A" w:rsidRDefault="0009753A" w:rsidP="0009753A">
      <w:pPr>
        <w:ind w:firstLine="0"/>
        <w:contextualSpacing/>
        <w:rPr>
          <w:sz w:val="22"/>
          <w:szCs w:val="22"/>
        </w:rPr>
      </w:pPr>
      <w:r w:rsidRPr="00DF6CB6">
        <w:rPr>
          <w:sz w:val="22"/>
          <w:szCs w:val="22"/>
        </w:rPr>
        <w:tab/>
      </w:r>
      <w:r w:rsidRPr="00DF6CB6">
        <w:rPr>
          <w:sz w:val="22"/>
          <w:szCs w:val="22"/>
        </w:rPr>
        <w:tab/>
      </w:r>
      <w:r>
        <w:rPr>
          <w:sz w:val="22"/>
          <w:szCs w:val="22"/>
        </w:rPr>
        <w:t xml:space="preserve">   </w:t>
      </w:r>
      <w:r w:rsidRPr="00DF6CB6">
        <w:rPr>
          <w:sz w:val="22"/>
          <w:szCs w:val="22"/>
        </w:rPr>
        <w:t xml:space="preserve">e-mail: </w:t>
      </w:r>
      <w:hyperlink r:id="rId6" w:history="1">
        <w:r w:rsidRPr="0092430C">
          <w:rPr>
            <w:rStyle w:val="Hypertextovodkaz"/>
            <w:color w:val="auto"/>
            <w:sz w:val="22"/>
            <w:szCs w:val="22"/>
            <w:u w:val="none"/>
          </w:rPr>
          <w:t>herejkova@podborany.net</w:t>
        </w:r>
      </w:hyperlink>
      <w:r w:rsidRPr="0092430C">
        <w:rPr>
          <w:sz w:val="22"/>
          <w:szCs w:val="22"/>
        </w:rPr>
        <w:t xml:space="preserve">, </w:t>
      </w:r>
      <w:hyperlink r:id="rId7" w:history="1">
        <w:r w:rsidRPr="0092430C">
          <w:rPr>
            <w:rStyle w:val="Hypertextovodkaz"/>
            <w:color w:val="auto"/>
            <w:sz w:val="22"/>
            <w:szCs w:val="22"/>
            <w:u w:val="none"/>
          </w:rPr>
          <w:t>i.herejkova@seznam.cz</w:t>
        </w:r>
      </w:hyperlink>
      <w:r w:rsidRPr="0092430C">
        <w:rPr>
          <w:rStyle w:val="Hypertextovodkaz"/>
          <w:color w:val="auto"/>
          <w:sz w:val="22"/>
          <w:szCs w:val="22"/>
          <w:u w:val="none"/>
        </w:rPr>
        <w:t xml:space="preserve">; </w:t>
      </w:r>
      <w:r w:rsidRPr="0092430C">
        <w:rPr>
          <w:sz w:val="22"/>
          <w:szCs w:val="22"/>
        </w:rPr>
        <w:t xml:space="preserve"> </w:t>
      </w:r>
    </w:p>
    <w:p w:rsidR="0009753A" w:rsidRPr="0092430C" w:rsidRDefault="0009753A" w:rsidP="0009753A">
      <w:pPr>
        <w:ind w:firstLine="0"/>
        <w:contextualSpacing/>
        <w:rPr>
          <w:sz w:val="22"/>
          <w:szCs w:val="22"/>
        </w:rPr>
      </w:pPr>
      <w:r>
        <w:rPr>
          <w:sz w:val="22"/>
          <w:szCs w:val="22"/>
        </w:rPr>
        <w:tab/>
      </w:r>
      <w:r>
        <w:rPr>
          <w:sz w:val="22"/>
          <w:szCs w:val="22"/>
        </w:rPr>
        <w:tab/>
        <w:t>   WEB: www.podborany.net</w:t>
      </w:r>
      <w:r>
        <w:rPr>
          <w:sz w:val="22"/>
          <w:szCs w:val="22"/>
        </w:rPr>
        <w:tab/>
      </w:r>
    </w:p>
    <w:p w:rsidR="0009753A" w:rsidRPr="00DF6CB6" w:rsidRDefault="0009753A" w:rsidP="0009753A">
      <w:pPr>
        <w:ind w:firstLine="0"/>
        <w:contextualSpacing/>
        <w:rPr>
          <w:sz w:val="22"/>
          <w:szCs w:val="22"/>
        </w:rPr>
      </w:pPr>
      <w:r w:rsidRPr="00DF6CB6">
        <w:rPr>
          <w:sz w:val="22"/>
          <w:szCs w:val="22"/>
        </w:rPr>
        <w:tab/>
      </w:r>
      <w:r w:rsidRPr="00DF6CB6">
        <w:rPr>
          <w:sz w:val="22"/>
          <w:szCs w:val="22"/>
        </w:rPr>
        <w:tab/>
        <w:t xml:space="preserve"> </w:t>
      </w:r>
    </w:p>
    <w:p w:rsidR="0009753A" w:rsidRPr="00B55A1B" w:rsidRDefault="0009753A" w:rsidP="0009753A">
      <w:pPr>
        <w:ind w:firstLine="0"/>
        <w:contextualSpacing/>
        <w:rPr>
          <w:sz w:val="22"/>
          <w:szCs w:val="22"/>
        </w:rPr>
      </w:pPr>
      <w:r w:rsidRPr="00B55A1B">
        <w:rPr>
          <w:sz w:val="22"/>
          <w:szCs w:val="22"/>
        </w:rPr>
        <w:t>Nadřízený orgán územního plánování:</w:t>
      </w:r>
    </w:p>
    <w:p w:rsidR="0009753A" w:rsidRPr="00B55A1B" w:rsidRDefault="0009753A" w:rsidP="0009753A">
      <w:pPr>
        <w:ind w:firstLine="0"/>
        <w:contextualSpacing/>
        <w:rPr>
          <w:sz w:val="22"/>
          <w:szCs w:val="22"/>
        </w:rPr>
      </w:pPr>
      <w:r w:rsidRPr="00B55A1B">
        <w:rPr>
          <w:sz w:val="22"/>
          <w:szCs w:val="22"/>
        </w:rPr>
        <w:tab/>
      </w:r>
      <w:r w:rsidRPr="00B55A1B">
        <w:rPr>
          <w:sz w:val="22"/>
          <w:szCs w:val="22"/>
        </w:rPr>
        <w:tab/>
        <w:t xml:space="preserve"> Krajský úřad </w:t>
      </w:r>
      <w:r>
        <w:rPr>
          <w:sz w:val="22"/>
          <w:szCs w:val="22"/>
        </w:rPr>
        <w:t>Ústeckého</w:t>
      </w:r>
      <w:r w:rsidRPr="00B55A1B">
        <w:rPr>
          <w:sz w:val="22"/>
          <w:szCs w:val="22"/>
        </w:rPr>
        <w:t xml:space="preserve"> kraje, </w:t>
      </w:r>
      <w:r>
        <w:rPr>
          <w:sz w:val="22"/>
          <w:szCs w:val="22"/>
        </w:rPr>
        <w:t>Velká Hradební 3118/48, 400 02 Ústí nad Labem</w:t>
      </w:r>
    </w:p>
    <w:p w:rsidR="0009753A" w:rsidRPr="00DF6CB6" w:rsidRDefault="0009753A" w:rsidP="0009753A">
      <w:pPr>
        <w:ind w:firstLine="0"/>
        <w:contextualSpacing/>
        <w:rPr>
          <w:color w:val="0000FF"/>
          <w:sz w:val="22"/>
          <w:szCs w:val="22"/>
        </w:rPr>
      </w:pPr>
    </w:p>
    <w:p w:rsidR="0009753A" w:rsidRPr="00DF6CB6" w:rsidRDefault="0009753A" w:rsidP="0009753A">
      <w:pPr>
        <w:ind w:right="-284" w:firstLine="0"/>
        <w:contextualSpacing/>
        <w:rPr>
          <w:sz w:val="22"/>
          <w:szCs w:val="22"/>
        </w:rPr>
      </w:pPr>
      <w:r w:rsidRPr="00DF6CB6">
        <w:rPr>
          <w:sz w:val="22"/>
          <w:szCs w:val="22"/>
        </w:rPr>
        <w:t>Zhotovitel:</w:t>
      </w:r>
      <w:r>
        <w:rPr>
          <w:sz w:val="22"/>
          <w:szCs w:val="22"/>
        </w:rPr>
        <w:t xml:space="preserve">  </w:t>
      </w:r>
      <w:r w:rsidRPr="00DF6CB6">
        <w:rPr>
          <w:sz w:val="22"/>
          <w:szCs w:val="22"/>
        </w:rPr>
        <w:t>UNITED</w:t>
      </w:r>
      <w:r>
        <w:rPr>
          <w:sz w:val="22"/>
          <w:szCs w:val="22"/>
        </w:rPr>
        <w:t xml:space="preserve"> </w:t>
      </w:r>
      <w:r w:rsidRPr="00DF6CB6">
        <w:rPr>
          <w:sz w:val="22"/>
          <w:szCs w:val="22"/>
        </w:rPr>
        <w:t xml:space="preserve">ARCHITECT STUDIO, </w:t>
      </w:r>
      <w:r>
        <w:rPr>
          <w:sz w:val="22"/>
          <w:szCs w:val="22"/>
        </w:rPr>
        <w:t xml:space="preserve">spol. </w:t>
      </w:r>
      <w:r w:rsidRPr="00DF6CB6">
        <w:rPr>
          <w:sz w:val="22"/>
          <w:szCs w:val="22"/>
        </w:rPr>
        <w:t>s</w:t>
      </w:r>
      <w:r>
        <w:rPr>
          <w:sz w:val="22"/>
          <w:szCs w:val="22"/>
        </w:rPr>
        <w:t xml:space="preserve"> </w:t>
      </w:r>
      <w:r w:rsidRPr="00DF6CB6">
        <w:rPr>
          <w:sz w:val="22"/>
          <w:szCs w:val="22"/>
        </w:rPr>
        <w:t>r.o. (dále též UAS, s.r.o.)</w:t>
      </w:r>
    </w:p>
    <w:p w:rsidR="0009753A" w:rsidRPr="00DF6CB6" w:rsidRDefault="0009753A" w:rsidP="0009753A">
      <w:pPr>
        <w:ind w:right="-284" w:firstLine="0"/>
        <w:contextualSpacing/>
        <w:rPr>
          <w:sz w:val="22"/>
          <w:szCs w:val="22"/>
        </w:rPr>
      </w:pPr>
      <w:r w:rsidRPr="00DF6CB6">
        <w:rPr>
          <w:sz w:val="22"/>
          <w:szCs w:val="22"/>
        </w:rPr>
        <w:tab/>
      </w:r>
      <w:r w:rsidRPr="00DF6CB6">
        <w:rPr>
          <w:sz w:val="22"/>
          <w:szCs w:val="22"/>
        </w:rPr>
        <w:tab/>
      </w:r>
      <w:r>
        <w:rPr>
          <w:sz w:val="22"/>
          <w:szCs w:val="22"/>
        </w:rPr>
        <w:t xml:space="preserve">  </w:t>
      </w:r>
      <w:r w:rsidRPr="00DF6CB6">
        <w:rPr>
          <w:sz w:val="22"/>
          <w:szCs w:val="22"/>
        </w:rPr>
        <w:t xml:space="preserve">sídlem v Praze 4, 140 00 </w:t>
      </w:r>
      <w:r>
        <w:rPr>
          <w:sz w:val="22"/>
          <w:szCs w:val="22"/>
        </w:rPr>
        <w:t>Nad Obcí II</w:t>
      </w:r>
      <w:r w:rsidRPr="00DF6CB6">
        <w:rPr>
          <w:sz w:val="22"/>
          <w:szCs w:val="22"/>
        </w:rPr>
        <w:t xml:space="preserve"> 1</w:t>
      </w:r>
      <w:r>
        <w:rPr>
          <w:sz w:val="22"/>
          <w:szCs w:val="22"/>
        </w:rPr>
        <w:t>930/7</w:t>
      </w:r>
      <w:r w:rsidRPr="00DF6CB6">
        <w:rPr>
          <w:sz w:val="22"/>
          <w:szCs w:val="22"/>
        </w:rPr>
        <w:t xml:space="preserve">,   </w:t>
      </w:r>
    </w:p>
    <w:p w:rsidR="0009753A" w:rsidRPr="00DF6CB6" w:rsidRDefault="0009753A" w:rsidP="0009753A">
      <w:pPr>
        <w:ind w:right="-284" w:firstLine="0"/>
        <w:contextualSpacing/>
        <w:rPr>
          <w:sz w:val="22"/>
          <w:szCs w:val="22"/>
        </w:rPr>
      </w:pPr>
      <w:r w:rsidRPr="00DF6CB6">
        <w:rPr>
          <w:sz w:val="22"/>
          <w:szCs w:val="22"/>
        </w:rPr>
        <w:tab/>
      </w:r>
      <w:r w:rsidRPr="00DF6CB6">
        <w:rPr>
          <w:sz w:val="22"/>
          <w:szCs w:val="22"/>
        </w:rPr>
        <w:tab/>
      </w:r>
      <w:r>
        <w:rPr>
          <w:sz w:val="22"/>
          <w:szCs w:val="22"/>
        </w:rPr>
        <w:t xml:space="preserve">  </w:t>
      </w:r>
      <w:r w:rsidRPr="00DF6CB6">
        <w:rPr>
          <w:sz w:val="22"/>
          <w:szCs w:val="22"/>
        </w:rPr>
        <w:t>zastoupená: Ing. arch. Jaromírem Myškou, jednatelem společnosti</w:t>
      </w:r>
    </w:p>
    <w:p w:rsidR="0009753A" w:rsidRPr="00DF6CB6" w:rsidRDefault="0009753A" w:rsidP="0009753A">
      <w:pPr>
        <w:ind w:right="-284" w:firstLine="0"/>
        <w:contextualSpacing/>
        <w:rPr>
          <w:sz w:val="22"/>
          <w:szCs w:val="22"/>
        </w:rPr>
      </w:pPr>
      <w:r w:rsidRPr="00DF6CB6">
        <w:rPr>
          <w:sz w:val="22"/>
          <w:szCs w:val="22"/>
        </w:rPr>
        <w:t xml:space="preserve">                      IČ: 25734695, DIČ: CZ 25734695</w:t>
      </w:r>
    </w:p>
    <w:p w:rsidR="0009753A" w:rsidRPr="00DF6CB6" w:rsidRDefault="0009753A" w:rsidP="0009753A">
      <w:pPr>
        <w:ind w:right="-284" w:firstLine="0"/>
        <w:contextualSpacing/>
        <w:rPr>
          <w:sz w:val="22"/>
          <w:szCs w:val="22"/>
        </w:rPr>
      </w:pPr>
      <w:r w:rsidRPr="00DF6CB6">
        <w:rPr>
          <w:sz w:val="22"/>
          <w:szCs w:val="22"/>
        </w:rPr>
        <w:tab/>
      </w:r>
      <w:r w:rsidRPr="00DF6CB6">
        <w:rPr>
          <w:sz w:val="22"/>
          <w:szCs w:val="22"/>
        </w:rPr>
        <w:tab/>
      </w:r>
      <w:r>
        <w:rPr>
          <w:sz w:val="22"/>
          <w:szCs w:val="22"/>
        </w:rPr>
        <w:t xml:space="preserve">  </w:t>
      </w:r>
      <w:r w:rsidRPr="00DF6CB6">
        <w:rPr>
          <w:sz w:val="22"/>
          <w:szCs w:val="22"/>
        </w:rPr>
        <w:t>zapsaná: dne 5. 2. 1999 KOS v Praze, oddíl C, vložka 65432</w:t>
      </w:r>
    </w:p>
    <w:p w:rsidR="0009753A" w:rsidRPr="00DF6CB6" w:rsidRDefault="0009753A" w:rsidP="0009753A">
      <w:pPr>
        <w:ind w:right="-284" w:firstLine="0"/>
        <w:contextualSpacing/>
        <w:rPr>
          <w:sz w:val="22"/>
          <w:szCs w:val="22"/>
        </w:rPr>
      </w:pPr>
      <w:r w:rsidRPr="00DF6CB6">
        <w:rPr>
          <w:sz w:val="22"/>
          <w:szCs w:val="22"/>
        </w:rPr>
        <w:tab/>
      </w:r>
      <w:r w:rsidRPr="00DF6CB6">
        <w:rPr>
          <w:sz w:val="22"/>
          <w:szCs w:val="22"/>
        </w:rPr>
        <w:tab/>
      </w:r>
      <w:r>
        <w:rPr>
          <w:sz w:val="22"/>
          <w:szCs w:val="22"/>
        </w:rPr>
        <w:t xml:space="preserve">  </w:t>
      </w:r>
      <w:r w:rsidRPr="00DF6CB6">
        <w:rPr>
          <w:sz w:val="22"/>
          <w:szCs w:val="22"/>
        </w:rPr>
        <w:t>tel./fax: +420 241 4</w:t>
      </w:r>
      <w:r>
        <w:rPr>
          <w:sz w:val="22"/>
          <w:szCs w:val="22"/>
        </w:rPr>
        <w:t>13</w:t>
      </w:r>
      <w:r w:rsidRPr="00DF6CB6">
        <w:rPr>
          <w:sz w:val="22"/>
          <w:szCs w:val="22"/>
        </w:rPr>
        <w:t xml:space="preserve"> </w:t>
      </w:r>
      <w:r>
        <w:rPr>
          <w:sz w:val="22"/>
          <w:szCs w:val="22"/>
        </w:rPr>
        <w:t>084</w:t>
      </w:r>
      <w:r w:rsidRPr="00DF6CB6">
        <w:rPr>
          <w:sz w:val="22"/>
          <w:szCs w:val="22"/>
        </w:rPr>
        <w:t xml:space="preserve">, tel.: +420 </w:t>
      </w:r>
      <w:r>
        <w:rPr>
          <w:sz w:val="22"/>
          <w:szCs w:val="22"/>
        </w:rPr>
        <w:t>731</w:t>
      </w:r>
      <w:r w:rsidRPr="00DF6CB6">
        <w:rPr>
          <w:sz w:val="22"/>
          <w:szCs w:val="22"/>
        </w:rPr>
        <w:t xml:space="preserve"> </w:t>
      </w:r>
      <w:r>
        <w:rPr>
          <w:sz w:val="22"/>
          <w:szCs w:val="22"/>
        </w:rPr>
        <w:t>153</w:t>
      </w:r>
      <w:r w:rsidRPr="00DF6CB6">
        <w:rPr>
          <w:sz w:val="22"/>
          <w:szCs w:val="22"/>
        </w:rPr>
        <w:t xml:space="preserve"> </w:t>
      </w:r>
      <w:r>
        <w:rPr>
          <w:sz w:val="22"/>
          <w:szCs w:val="22"/>
        </w:rPr>
        <w:t>047</w:t>
      </w:r>
      <w:r w:rsidRPr="00DF6CB6">
        <w:rPr>
          <w:sz w:val="22"/>
          <w:szCs w:val="22"/>
        </w:rPr>
        <w:t xml:space="preserve">, </w:t>
      </w:r>
    </w:p>
    <w:p w:rsidR="0009753A" w:rsidRPr="00DF6CB6" w:rsidRDefault="0009753A" w:rsidP="0009753A">
      <w:pPr>
        <w:ind w:right="-284" w:firstLine="0"/>
        <w:contextualSpacing/>
        <w:rPr>
          <w:sz w:val="22"/>
          <w:szCs w:val="22"/>
        </w:rPr>
      </w:pPr>
      <w:r w:rsidRPr="00DF6CB6">
        <w:rPr>
          <w:sz w:val="22"/>
          <w:szCs w:val="22"/>
        </w:rPr>
        <w:tab/>
      </w:r>
      <w:r w:rsidRPr="00DF6CB6">
        <w:rPr>
          <w:sz w:val="22"/>
          <w:szCs w:val="22"/>
        </w:rPr>
        <w:tab/>
      </w:r>
      <w:r>
        <w:rPr>
          <w:sz w:val="22"/>
          <w:szCs w:val="22"/>
        </w:rPr>
        <w:t xml:space="preserve">  </w:t>
      </w:r>
      <w:r w:rsidRPr="00DF6CB6">
        <w:rPr>
          <w:sz w:val="22"/>
          <w:szCs w:val="22"/>
        </w:rPr>
        <w:t>mobilní telefon: +420 603 436 098, +420 603 475 812,</w:t>
      </w:r>
    </w:p>
    <w:p w:rsidR="0009753A" w:rsidRPr="00E0476B" w:rsidRDefault="0009753A" w:rsidP="0009753A">
      <w:pPr>
        <w:ind w:right="-284" w:firstLine="0"/>
        <w:contextualSpacing/>
        <w:rPr>
          <w:sz w:val="22"/>
          <w:szCs w:val="22"/>
        </w:rPr>
      </w:pPr>
      <w:r w:rsidRPr="00DF6CB6">
        <w:rPr>
          <w:sz w:val="22"/>
          <w:szCs w:val="22"/>
        </w:rPr>
        <w:tab/>
      </w:r>
      <w:r w:rsidRPr="00DF6CB6">
        <w:rPr>
          <w:sz w:val="22"/>
          <w:szCs w:val="22"/>
        </w:rPr>
        <w:tab/>
      </w:r>
      <w:r>
        <w:rPr>
          <w:sz w:val="22"/>
          <w:szCs w:val="22"/>
        </w:rPr>
        <w:t xml:space="preserve">  </w:t>
      </w:r>
      <w:r w:rsidRPr="00DF6CB6">
        <w:rPr>
          <w:sz w:val="22"/>
          <w:szCs w:val="22"/>
        </w:rPr>
        <w:t xml:space="preserve">e- mail: </w:t>
      </w:r>
      <w:hyperlink r:id="rId8" w:history="1">
        <w:r w:rsidRPr="00E0476B">
          <w:rPr>
            <w:rStyle w:val="Hypertextovodkaz"/>
            <w:color w:val="auto"/>
            <w:sz w:val="22"/>
            <w:szCs w:val="22"/>
            <w:u w:val="none"/>
          </w:rPr>
          <w:t>jaromir.myska@atelieruas.cz</w:t>
        </w:r>
      </w:hyperlink>
      <w:r w:rsidRPr="00E0476B">
        <w:rPr>
          <w:sz w:val="22"/>
          <w:szCs w:val="22"/>
        </w:rPr>
        <w:t>, radka.myskova@atelieruas.cz,</w:t>
      </w:r>
    </w:p>
    <w:p w:rsidR="0009753A" w:rsidRPr="00DF6CB6" w:rsidRDefault="0009753A" w:rsidP="0009753A">
      <w:pPr>
        <w:ind w:right="-284" w:firstLine="0"/>
        <w:contextualSpacing/>
        <w:rPr>
          <w:sz w:val="22"/>
          <w:szCs w:val="22"/>
        </w:rPr>
      </w:pPr>
      <w:r w:rsidRPr="00E0476B">
        <w:rPr>
          <w:sz w:val="22"/>
          <w:szCs w:val="22"/>
        </w:rPr>
        <w:t xml:space="preserve"> </w:t>
      </w:r>
      <w:r w:rsidRPr="00E0476B">
        <w:rPr>
          <w:sz w:val="22"/>
          <w:szCs w:val="22"/>
        </w:rPr>
        <w:tab/>
      </w:r>
      <w:r w:rsidRPr="00DF6CB6">
        <w:rPr>
          <w:sz w:val="22"/>
          <w:szCs w:val="22"/>
        </w:rPr>
        <w:tab/>
      </w:r>
      <w:r w:rsidRPr="00DF6CB6">
        <w:rPr>
          <w:sz w:val="22"/>
          <w:szCs w:val="22"/>
        </w:rPr>
        <w:tab/>
        <w:t>Ing. arch. Jaromír Myška – autorizovaný architekt, č. autorizace ČKA 02788</w:t>
      </w:r>
    </w:p>
    <w:p w:rsidR="0009753A" w:rsidRPr="00DF6CB6" w:rsidRDefault="0009753A" w:rsidP="0009753A">
      <w:pPr>
        <w:ind w:right="-284" w:firstLine="0"/>
        <w:contextualSpacing/>
        <w:rPr>
          <w:sz w:val="22"/>
          <w:szCs w:val="22"/>
        </w:rPr>
      </w:pPr>
      <w:r w:rsidRPr="00DF6CB6">
        <w:rPr>
          <w:sz w:val="22"/>
          <w:szCs w:val="22"/>
        </w:rPr>
        <w:tab/>
      </w:r>
      <w:r w:rsidRPr="00DF6CB6">
        <w:rPr>
          <w:sz w:val="22"/>
          <w:szCs w:val="22"/>
        </w:rPr>
        <w:tab/>
      </w:r>
      <w:r w:rsidRPr="00DF6CB6">
        <w:rPr>
          <w:sz w:val="22"/>
          <w:szCs w:val="22"/>
        </w:rPr>
        <w:tab/>
        <w:t>zodpovědný projektant, urbanistická koncepce, koordinace,</w:t>
      </w:r>
    </w:p>
    <w:p w:rsidR="0009753A" w:rsidRPr="00DF6CB6" w:rsidRDefault="0009753A" w:rsidP="0009753A">
      <w:pPr>
        <w:ind w:right="-284" w:firstLine="0"/>
        <w:contextualSpacing/>
        <w:rPr>
          <w:sz w:val="22"/>
          <w:szCs w:val="22"/>
        </w:rPr>
      </w:pPr>
      <w:r w:rsidRPr="00DF6CB6">
        <w:rPr>
          <w:sz w:val="22"/>
          <w:szCs w:val="22"/>
        </w:rPr>
        <w:tab/>
      </w:r>
      <w:r w:rsidRPr="00DF6CB6">
        <w:rPr>
          <w:sz w:val="22"/>
          <w:szCs w:val="22"/>
        </w:rPr>
        <w:tab/>
      </w:r>
      <w:r w:rsidRPr="00DF6CB6">
        <w:rPr>
          <w:sz w:val="22"/>
          <w:szCs w:val="22"/>
        </w:rPr>
        <w:tab/>
        <w:t>David Schneider, Zdeněk Kuník, Radka Myšková,</w:t>
      </w:r>
    </w:p>
    <w:p w:rsidR="0009753A" w:rsidRPr="00DF6CB6" w:rsidRDefault="0009753A" w:rsidP="0009753A">
      <w:pPr>
        <w:ind w:right="-284" w:firstLine="0"/>
        <w:contextualSpacing/>
        <w:rPr>
          <w:sz w:val="22"/>
          <w:szCs w:val="22"/>
        </w:rPr>
      </w:pPr>
      <w:r w:rsidRPr="00DF6CB6">
        <w:rPr>
          <w:sz w:val="22"/>
          <w:szCs w:val="22"/>
        </w:rPr>
        <w:tab/>
      </w:r>
      <w:r w:rsidRPr="00DF6CB6">
        <w:rPr>
          <w:sz w:val="22"/>
          <w:szCs w:val="22"/>
        </w:rPr>
        <w:tab/>
      </w:r>
      <w:r w:rsidRPr="00DF6CB6">
        <w:rPr>
          <w:sz w:val="22"/>
          <w:szCs w:val="22"/>
        </w:rPr>
        <w:tab/>
        <w:t>Ing. arch. Daniela Běhounová, Ing. arch. Martina Kodetová</w:t>
      </w:r>
      <w:r>
        <w:rPr>
          <w:sz w:val="22"/>
          <w:szCs w:val="22"/>
        </w:rPr>
        <w:t>, Ing. Martin Adámek</w:t>
      </w:r>
      <w:r w:rsidRPr="00DF6CB6">
        <w:rPr>
          <w:sz w:val="22"/>
          <w:szCs w:val="22"/>
        </w:rPr>
        <w:t xml:space="preserve">   </w:t>
      </w:r>
    </w:p>
    <w:p w:rsidR="0009753A" w:rsidRPr="00DF6CB6" w:rsidRDefault="0009753A" w:rsidP="0009753A">
      <w:pPr>
        <w:ind w:right="-284" w:firstLine="0"/>
        <w:contextualSpacing/>
        <w:rPr>
          <w:sz w:val="22"/>
          <w:szCs w:val="22"/>
        </w:rPr>
      </w:pPr>
      <w:r w:rsidRPr="00DF6CB6">
        <w:rPr>
          <w:sz w:val="22"/>
          <w:szCs w:val="22"/>
        </w:rPr>
        <w:tab/>
      </w:r>
      <w:r w:rsidRPr="00DF6CB6">
        <w:rPr>
          <w:sz w:val="22"/>
          <w:szCs w:val="22"/>
        </w:rPr>
        <w:tab/>
      </w:r>
      <w:r>
        <w:rPr>
          <w:sz w:val="22"/>
          <w:szCs w:val="22"/>
        </w:rPr>
        <w:t xml:space="preserve">  </w:t>
      </w:r>
      <w:r w:rsidRPr="00DF6CB6">
        <w:rPr>
          <w:sz w:val="22"/>
          <w:szCs w:val="22"/>
        </w:rPr>
        <w:t>WEB: www.atelieruas.cz</w:t>
      </w:r>
    </w:p>
    <w:p w:rsidR="0009753A" w:rsidRPr="00986009" w:rsidRDefault="0009753A" w:rsidP="0009753A">
      <w:pPr>
        <w:ind w:right="-284" w:firstLine="0"/>
        <w:contextualSpacing/>
        <w:rPr>
          <w:sz w:val="22"/>
          <w:szCs w:val="22"/>
        </w:rPr>
      </w:pPr>
      <w:r w:rsidRPr="00DF6CB6">
        <w:rPr>
          <w:sz w:val="22"/>
          <w:szCs w:val="22"/>
        </w:rPr>
        <w:tab/>
      </w:r>
      <w:r w:rsidRPr="00DF6CB6">
        <w:rPr>
          <w:sz w:val="22"/>
          <w:szCs w:val="22"/>
        </w:rPr>
        <w:tab/>
      </w:r>
      <w:r>
        <w:rPr>
          <w:sz w:val="22"/>
          <w:szCs w:val="22"/>
        </w:rPr>
        <w:tab/>
      </w:r>
      <w:r w:rsidRPr="00DF6CB6">
        <w:rPr>
          <w:sz w:val="22"/>
          <w:szCs w:val="22"/>
        </w:rPr>
        <w:tab/>
      </w:r>
      <w:r w:rsidRPr="00DF6CB6">
        <w:rPr>
          <w:sz w:val="22"/>
          <w:szCs w:val="22"/>
        </w:rPr>
        <w:tab/>
      </w:r>
      <w:r w:rsidRPr="00DF6CB6">
        <w:rPr>
          <w:sz w:val="22"/>
          <w:szCs w:val="22"/>
        </w:rPr>
        <w:tab/>
      </w:r>
      <w:r w:rsidRPr="00DF6CB6">
        <w:rPr>
          <w:sz w:val="22"/>
          <w:szCs w:val="22"/>
        </w:rPr>
        <w:tab/>
      </w:r>
      <w:r w:rsidRPr="00DF6CB6">
        <w:rPr>
          <w:sz w:val="22"/>
          <w:szCs w:val="22"/>
        </w:rPr>
        <w:tab/>
      </w:r>
      <w:r w:rsidRPr="00DF6CB6">
        <w:rPr>
          <w:sz w:val="22"/>
          <w:szCs w:val="22"/>
        </w:rPr>
        <w:tab/>
      </w:r>
      <w:r w:rsidRPr="00DF6CB6">
        <w:rPr>
          <w:color w:val="0000FF"/>
          <w:sz w:val="22"/>
          <w:szCs w:val="22"/>
        </w:rPr>
        <w:tab/>
      </w:r>
    </w:p>
    <w:p w:rsidR="0009753A" w:rsidRPr="00DF6CB6" w:rsidRDefault="0009753A" w:rsidP="0009753A">
      <w:pPr>
        <w:ind w:firstLine="0"/>
        <w:contextualSpacing/>
        <w:rPr>
          <w:sz w:val="22"/>
          <w:szCs w:val="22"/>
        </w:rPr>
      </w:pPr>
      <w:r w:rsidRPr="00DF6CB6">
        <w:rPr>
          <w:sz w:val="22"/>
          <w:szCs w:val="22"/>
        </w:rPr>
        <w:t xml:space="preserve">Výtisk číslo: </w:t>
      </w:r>
      <w:r w:rsidRPr="00DF6CB6">
        <w:rPr>
          <w:sz w:val="22"/>
          <w:szCs w:val="22"/>
        </w:rPr>
        <w:tab/>
        <w:t xml:space="preserve">1 – 2 – 3 – 4 – 5 – 6 </w:t>
      </w:r>
    </w:p>
    <w:p w:rsidR="0009753A" w:rsidRPr="008E2EFF" w:rsidRDefault="0009753A" w:rsidP="0009753A">
      <w:pPr>
        <w:ind w:firstLine="0"/>
        <w:rPr>
          <w:sz w:val="22"/>
          <w:szCs w:val="22"/>
        </w:rPr>
      </w:pPr>
      <w:r w:rsidRPr="00DF6CB6">
        <w:rPr>
          <w:sz w:val="22"/>
          <w:szCs w:val="22"/>
        </w:rPr>
        <w:t>Zakázka číslo</w:t>
      </w:r>
      <w:r>
        <w:rPr>
          <w:sz w:val="22"/>
          <w:szCs w:val="22"/>
        </w:rPr>
        <w:t xml:space="preserve"> UAS</w:t>
      </w:r>
      <w:r w:rsidRPr="008E2EFF">
        <w:rPr>
          <w:sz w:val="22"/>
          <w:szCs w:val="22"/>
        </w:rPr>
        <w:t xml:space="preserve">: </w:t>
      </w:r>
      <w:r w:rsidRPr="008E2EFF">
        <w:rPr>
          <w:sz w:val="22"/>
          <w:szCs w:val="22"/>
        </w:rPr>
        <w:tab/>
        <w:t xml:space="preserve">25-11-1012  </w:t>
      </w:r>
    </w:p>
    <w:p w:rsidR="0009753A" w:rsidRDefault="0009753A" w:rsidP="0009753A">
      <w:pPr>
        <w:ind w:firstLine="0"/>
        <w:rPr>
          <w:sz w:val="22"/>
          <w:szCs w:val="22"/>
        </w:rPr>
      </w:pPr>
      <w:r>
        <w:rPr>
          <w:sz w:val="22"/>
          <w:szCs w:val="22"/>
        </w:rPr>
        <w:t>Místo a datum zpracování:</w:t>
      </w:r>
    </w:p>
    <w:p w:rsidR="0009753A" w:rsidRPr="00DF6CB6" w:rsidRDefault="0009753A" w:rsidP="0009753A">
      <w:pPr>
        <w:ind w:left="708" w:firstLine="708"/>
        <w:rPr>
          <w:sz w:val="22"/>
          <w:szCs w:val="22"/>
        </w:rPr>
      </w:pPr>
      <w:r w:rsidRPr="00DF6CB6">
        <w:rPr>
          <w:sz w:val="22"/>
          <w:szCs w:val="22"/>
        </w:rPr>
        <w:t>Praha, 01/201</w:t>
      </w:r>
      <w:r>
        <w:rPr>
          <w:sz w:val="22"/>
          <w:szCs w:val="22"/>
        </w:rPr>
        <w:t>4</w:t>
      </w:r>
      <w:r w:rsidRPr="00DF6CB6">
        <w:rPr>
          <w:sz w:val="22"/>
          <w:szCs w:val="22"/>
        </w:rPr>
        <w:t xml:space="preserve"> – </w:t>
      </w:r>
      <w:r>
        <w:rPr>
          <w:sz w:val="22"/>
          <w:szCs w:val="22"/>
        </w:rPr>
        <w:t>03</w:t>
      </w:r>
      <w:r w:rsidRPr="00DF6CB6">
        <w:rPr>
          <w:sz w:val="22"/>
          <w:szCs w:val="22"/>
        </w:rPr>
        <w:t>/201</w:t>
      </w:r>
      <w:r>
        <w:rPr>
          <w:sz w:val="22"/>
          <w:szCs w:val="22"/>
        </w:rPr>
        <w:t>4</w:t>
      </w:r>
    </w:p>
    <w:p w:rsidR="0009753A" w:rsidRDefault="0009753A" w:rsidP="0009753A">
      <w:pPr>
        <w:ind w:left="708"/>
      </w:pPr>
    </w:p>
    <w:p w:rsidR="0009753A" w:rsidRDefault="0009753A" w:rsidP="0009753A">
      <w:pPr>
        <w:ind w:left="708"/>
      </w:pPr>
    </w:p>
    <w:p w:rsidR="0009753A" w:rsidRDefault="0009753A" w:rsidP="0009753A"/>
    <w:p w:rsidR="0009753A" w:rsidRPr="00986009" w:rsidRDefault="0009753A" w:rsidP="0009753A">
      <w:pPr>
        <w:rPr>
          <w:color w:val="00B0F0"/>
        </w:rPr>
      </w:pPr>
    </w:p>
    <w:p w:rsidR="0009753A" w:rsidRPr="00986009" w:rsidRDefault="0009753A" w:rsidP="0009753A">
      <w:pPr>
        <w:pStyle w:val="Nadpis4"/>
        <w:spacing w:before="0" w:after="0"/>
        <w:rPr>
          <w:color w:val="00B0F0"/>
          <w:sz w:val="22"/>
          <w:szCs w:val="22"/>
        </w:rPr>
      </w:pPr>
    </w:p>
    <w:p w:rsidR="0009753A" w:rsidRDefault="0009753A" w:rsidP="0009753A">
      <w:pPr>
        <w:rPr>
          <w:color w:val="00B0F0"/>
        </w:rPr>
      </w:pPr>
    </w:p>
    <w:p w:rsidR="0009753A" w:rsidRDefault="0009753A" w:rsidP="0009753A">
      <w:pPr>
        <w:rPr>
          <w:color w:val="00B0F0"/>
        </w:rPr>
      </w:pPr>
    </w:p>
    <w:p w:rsidR="0009753A" w:rsidRDefault="0009753A" w:rsidP="0009753A">
      <w:pPr>
        <w:rPr>
          <w:color w:val="00B0F0"/>
        </w:rPr>
      </w:pPr>
    </w:p>
    <w:p w:rsidR="0009753A" w:rsidRPr="00986009" w:rsidRDefault="0009753A" w:rsidP="0009753A">
      <w:pPr>
        <w:rPr>
          <w:color w:val="00B0F0"/>
        </w:rPr>
      </w:pPr>
    </w:p>
    <w:p w:rsidR="0009753A" w:rsidRPr="00824D11" w:rsidRDefault="0009753A" w:rsidP="0009753A">
      <w:pPr>
        <w:rPr>
          <w:b/>
          <w:lang w:eastAsia="cs-CZ"/>
        </w:rPr>
      </w:pPr>
      <w:r w:rsidRPr="00824D11">
        <w:rPr>
          <w:sz w:val="22"/>
          <w:szCs w:val="22"/>
        </w:rPr>
        <w:lastRenderedPageBreak/>
        <w:t>O B S A H   Ú Z E M N Í H O  P L Á N U</w:t>
      </w:r>
    </w:p>
    <w:p w:rsidR="0009753A" w:rsidRPr="0092430C" w:rsidRDefault="0009753A" w:rsidP="0009753A">
      <w:pPr>
        <w:pStyle w:val="Nadpis4"/>
        <w:widowControl w:val="0"/>
        <w:spacing w:before="0" w:after="0"/>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840"/>
        <w:gridCol w:w="1232"/>
      </w:tblGrid>
      <w:tr w:rsidR="0009753A" w:rsidRPr="007518DB" w:rsidTr="00824D11">
        <w:tc>
          <w:tcPr>
            <w:tcW w:w="710" w:type="dxa"/>
            <w:shd w:val="clear" w:color="auto" w:fill="auto"/>
          </w:tcPr>
          <w:p w:rsidR="0009753A" w:rsidRPr="007518DB" w:rsidRDefault="0009753A" w:rsidP="00824D11">
            <w:pPr>
              <w:widowControl w:val="0"/>
              <w:ind w:left="142" w:hanging="142"/>
              <w:contextualSpacing/>
              <w:rPr>
                <w:b/>
                <w:caps/>
                <w:sz w:val="22"/>
                <w:szCs w:val="22"/>
              </w:rPr>
            </w:pPr>
          </w:p>
        </w:tc>
        <w:tc>
          <w:tcPr>
            <w:tcW w:w="7840" w:type="dxa"/>
            <w:shd w:val="clear" w:color="auto" w:fill="auto"/>
          </w:tcPr>
          <w:p w:rsidR="0009753A" w:rsidRDefault="0009753A" w:rsidP="00824D11">
            <w:pPr>
              <w:widowControl w:val="0"/>
              <w:ind w:left="142" w:hanging="142"/>
              <w:contextualSpacing/>
              <w:rPr>
                <w:b/>
                <w:caps/>
                <w:sz w:val="22"/>
                <w:szCs w:val="22"/>
              </w:rPr>
            </w:pPr>
            <w:r w:rsidRPr="007518DB">
              <w:rPr>
                <w:b/>
                <w:caps/>
                <w:sz w:val="22"/>
                <w:szCs w:val="22"/>
              </w:rPr>
              <w:t xml:space="preserve">ÚZEMNÍ PLÁN – VÝROK - </w:t>
            </w:r>
            <w:r>
              <w:rPr>
                <w:b/>
                <w:caps/>
                <w:sz w:val="22"/>
                <w:szCs w:val="22"/>
              </w:rPr>
              <w:t xml:space="preserve">Textová  část </w:t>
            </w:r>
          </w:p>
          <w:p w:rsidR="0009753A" w:rsidRPr="007518DB" w:rsidRDefault="0009753A" w:rsidP="00824D11">
            <w:pPr>
              <w:widowControl w:val="0"/>
              <w:ind w:left="142" w:hanging="142"/>
              <w:contextualSpacing/>
              <w:rPr>
                <w:b/>
                <w:caps/>
                <w:sz w:val="22"/>
                <w:szCs w:val="22"/>
              </w:rPr>
            </w:pP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stránka</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b/>
                <w:caps/>
                <w:sz w:val="22"/>
                <w:szCs w:val="22"/>
              </w:rPr>
            </w:pPr>
            <w:r w:rsidRPr="007518DB">
              <w:rPr>
                <w:b/>
                <w:caps/>
                <w:sz w:val="22"/>
                <w:szCs w:val="22"/>
              </w:rPr>
              <w:t>A.</w:t>
            </w:r>
          </w:p>
        </w:tc>
        <w:tc>
          <w:tcPr>
            <w:tcW w:w="7840" w:type="dxa"/>
            <w:shd w:val="clear" w:color="auto" w:fill="auto"/>
          </w:tcPr>
          <w:p w:rsidR="0009753A" w:rsidRPr="007518DB" w:rsidRDefault="0009753A" w:rsidP="00824D11">
            <w:pPr>
              <w:widowControl w:val="0"/>
              <w:ind w:left="142" w:hanging="142"/>
              <w:contextualSpacing/>
              <w:rPr>
                <w:b/>
                <w:caps/>
                <w:sz w:val="22"/>
                <w:szCs w:val="22"/>
              </w:rPr>
            </w:pPr>
            <w:r w:rsidRPr="007518DB">
              <w:rPr>
                <w:b/>
                <w:caps/>
                <w:sz w:val="22"/>
                <w:szCs w:val="22"/>
              </w:rPr>
              <w:t>Vymezení zastavěného území</w:t>
            </w:r>
            <w:r w:rsidRPr="007518DB">
              <w:rPr>
                <w:b/>
                <w:caps/>
                <w:sz w:val="22"/>
                <w:szCs w:val="22"/>
              </w:rPr>
              <w:tab/>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w:t>
            </w:r>
            <w:r>
              <w:rPr>
                <w:sz w:val="22"/>
                <w:szCs w:val="22"/>
              </w:rPr>
              <w:t>7</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b/>
                <w:sz w:val="22"/>
                <w:szCs w:val="22"/>
              </w:rPr>
            </w:pPr>
            <w:r w:rsidRPr="007518DB">
              <w:rPr>
                <w:b/>
                <w:sz w:val="22"/>
                <w:szCs w:val="22"/>
              </w:rPr>
              <w:t>B.</w:t>
            </w:r>
          </w:p>
        </w:tc>
        <w:tc>
          <w:tcPr>
            <w:tcW w:w="7840" w:type="dxa"/>
            <w:shd w:val="clear" w:color="auto" w:fill="auto"/>
          </w:tcPr>
          <w:p w:rsidR="0009753A" w:rsidRPr="007518DB" w:rsidRDefault="0009753A" w:rsidP="00824D11">
            <w:pPr>
              <w:widowControl w:val="0"/>
              <w:ind w:left="142" w:hanging="142"/>
              <w:contextualSpacing/>
              <w:rPr>
                <w:b/>
                <w:caps/>
                <w:sz w:val="22"/>
                <w:szCs w:val="22"/>
              </w:rPr>
            </w:pPr>
            <w:r>
              <w:rPr>
                <w:b/>
                <w:caps/>
                <w:sz w:val="22"/>
                <w:szCs w:val="22"/>
              </w:rPr>
              <w:t xml:space="preserve">ZÁKLADNÍ </w:t>
            </w:r>
            <w:r w:rsidRPr="007518DB">
              <w:rPr>
                <w:b/>
                <w:caps/>
                <w:sz w:val="22"/>
                <w:szCs w:val="22"/>
              </w:rPr>
              <w:t>Koncepce rozvoje území OBCE, ochrany a rozvoje jeho hodnot</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w:t>
            </w:r>
            <w:r>
              <w:rPr>
                <w:sz w:val="22"/>
                <w:szCs w:val="22"/>
              </w:rPr>
              <w:t>7</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b/>
                <w:caps/>
                <w:sz w:val="22"/>
                <w:szCs w:val="22"/>
              </w:rPr>
            </w:pPr>
            <w:r w:rsidRPr="007518DB">
              <w:rPr>
                <w:b/>
                <w:caps/>
                <w:sz w:val="22"/>
                <w:szCs w:val="22"/>
              </w:rPr>
              <w:t>C.</w:t>
            </w:r>
          </w:p>
        </w:tc>
        <w:tc>
          <w:tcPr>
            <w:tcW w:w="7840" w:type="dxa"/>
            <w:shd w:val="clear" w:color="auto" w:fill="auto"/>
          </w:tcPr>
          <w:p w:rsidR="0009753A" w:rsidRPr="007518DB" w:rsidRDefault="0009753A" w:rsidP="00824D11">
            <w:pPr>
              <w:widowControl w:val="0"/>
              <w:ind w:left="142" w:hanging="142"/>
              <w:contextualSpacing/>
              <w:rPr>
                <w:b/>
                <w:caps/>
                <w:sz w:val="22"/>
                <w:szCs w:val="22"/>
              </w:rPr>
            </w:pPr>
            <w:r w:rsidRPr="007518DB">
              <w:rPr>
                <w:b/>
                <w:caps/>
                <w:sz w:val="22"/>
                <w:szCs w:val="22"/>
              </w:rPr>
              <w:t>Urbanistická koncepce</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w:t>
            </w:r>
            <w:r>
              <w:rPr>
                <w:sz w:val="22"/>
                <w:szCs w:val="22"/>
              </w:rPr>
              <w:t>8</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jc w:val="left"/>
              <w:rPr>
                <w:sz w:val="22"/>
                <w:szCs w:val="22"/>
              </w:rPr>
            </w:pPr>
            <w:r w:rsidRPr="007518DB">
              <w:rPr>
                <w:sz w:val="22"/>
                <w:szCs w:val="22"/>
              </w:rPr>
              <w:t xml:space="preserve">     C.1. Základní členění území - vymezení zastavěných, zastavitelných ploch, </w:t>
            </w:r>
          </w:p>
          <w:p w:rsidR="0009753A" w:rsidRPr="007518DB" w:rsidRDefault="0009753A" w:rsidP="00824D11">
            <w:pPr>
              <w:widowControl w:val="0"/>
              <w:ind w:left="142" w:hanging="142"/>
              <w:contextualSpacing/>
              <w:rPr>
                <w:sz w:val="22"/>
                <w:szCs w:val="22"/>
              </w:rPr>
            </w:pPr>
            <w:r w:rsidRPr="007518DB">
              <w:rPr>
                <w:sz w:val="22"/>
                <w:szCs w:val="22"/>
              </w:rPr>
              <w:t>             ploch přestavby</w:t>
            </w:r>
            <w:r>
              <w:rPr>
                <w:sz w:val="22"/>
                <w:szCs w:val="22"/>
              </w:rPr>
              <w:t xml:space="preserve">, systému sídelní zeleně </w:t>
            </w:r>
            <w:r w:rsidRPr="007518DB">
              <w:rPr>
                <w:sz w:val="22"/>
                <w:szCs w:val="22"/>
              </w:rPr>
              <w:t>a ploch nezastav</w:t>
            </w:r>
            <w:r>
              <w:rPr>
                <w:sz w:val="22"/>
                <w:szCs w:val="22"/>
              </w:rPr>
              <w:t>ěných</w:t>
            </w:r>
            <w:r w:rsidRPr="007518DB">
              <w:rPr>
                <w:sz w:val="22"/>
                <w:szCs w:val="22"/>
              </w:rPr>
              <w:t xml:space="preserve"> </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w:t>
            </w:r>
            <w:r>
              <w:rPr>
                <w:sz w:val="22"/>
                <w:szCs w:val="22"/>
              </w:rPr>
              <w:t>8</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C.2.   Zásady koncepce funkčního uspořádání území </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w:t>
            </w:r>
            <w:r>
              <w:rPr>
                <w:sz w:val="22"/>
                <w:szCs w:val="22"/>
              </w:rPr>
              <w:t xml:space="preserve"> 9</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C.3.  Zásady koncepce prostorového uspořádání území</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w:t>
            </w:r>
            <w:r>
              <w:rPr>
                <w:sz w:val="22"/>
                <w:szCs w:val="22"/>
              </w:rPr>
              <w:t xml:space="preserve"> 9</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C.4.  Koncepce bydlení, individuální rekreace a výroby</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w:t>
            </w:r>
            <w:r>
              <w:rPr>
                <w:sz w:val="22"/>
                <w:szCs w:val="22"/>
              </w:rPr>
              <w:t>0</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C.4.1. Plochy bydlení</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w:t>
            </w:r>
            <w:r>
              <w:rPr>
                <w:sz w:val="22"/>
                <w:szCs w:val="22"/>
              </w:rPr>
              <w:t>0</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C.4.2. Plochy rekreace   </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w:t>
            </w:r>
            <w:r>
              <w:rPr>
                <w:sz w:val="22"/>
                <w:szCs w:val="22"/>
              </w:rPr>
              <w:t>0</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C.4.3. Plochy smíšené obytné</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w:t>
            </w:r>
            <w:r>
              <w:rPr>
                <w:sz w:val="22"/>
                <w:szCs w:val="22"/>
              </w:rPr>
              <w:t>1</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C.4.4. Plochy výroby a skladování</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w:t>
            </w:r>
            <w:r>
              <w:rPr>
                <w:sz w:val="22"/>
                <w:szCs w:val="22"/>
              </w:rPr>
              <w:t>1</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Pr>
                <w:sz w:val="22"/>
                <w:szCs w:val="22"/>
              </w:rPr>
              <w:t xml:space="preserve">            C.4.5. Systém sídelní zeleně</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Pr>
                <w:sz w:val="22"/>
                <w:szCs w:val="22"/>
              </w:rPr>
              <w:t xml:space="preserve">  11</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b/>
                <w:sz w:val="22"/>
                <w:szCs w:val="22"/>
              </w:rPr>
            </w:pPr>
            <w:r w:rsidRPr="007518DB">
              <w:rPr>
                <w:b/>
                <w:sz w:val="22"/>
                <w:szCs w:val="22"/>
              </w:rPr>
              <w:t>D.</w:t>
            </w:r>
          </w:p>
        </w:tc>
        <w:tc>
          <w:tcPr>
            <w:tcW w:w="7840" w:type="dxa"/>
            <w:shd w:val="clear" w:color="auto" w:fill="auto"/>
          </w:tcPr>
          <w:p w:rsidR="0009753A" w:rsidRPr="007518DB" w:rsidRDefault="0009753A" w:rsidP="00824D11">
            <w:pPr>
              <w:widowControl w:val="0"/>
              <w:ind w:left="142" w:hanging="142"/>
              <w:contextualSpacing/>
              <w:rPr>
                <w:b/>
                <w:caps/>
                <w:sz w:val="22"/>
                <w:szCs w:val="22"/>
              </w:rPr>
            </w:pPr>
            <w:r w:rsidRPr="007518DB">
              <w:rPr>
                <w:b/>
                <w:caps/>
                <w:sz w:val="22"/>
                <w:szCs w:val="22"/>
              </w:rPr>
              <w:t>Koncepce veřejné infrastruktury a podmínky pro její umísťování</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w:t>
            </w:r>
            <w:r>
              <w:rPr>
                <w:sz w:val="22"/>
                <w:szCs w:val="22"/>
              </w:rPr>
              <w:t>1</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D.1. Dopravní infrastruktura</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w:t>
            </w:r>
            <w:r>
              <w:rPr>
                <w:sz w:val="22"/>
                <w:szCs w:val="22"/>
              </w:rPr>
              <w:t>1</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D.2. Technická infrastruktura</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w:t>
            </w:r>
            <w:r>
              <w:rPr>
                <w:sz w:val="22"/>
                <w:szCs w:val="22"/>
              </w:rPr>
              <w:t>2</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D.2.1. Zásobování vodou</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13</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D.2.2. Odkanalizování území</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w:t>
            </w:r>
            <w:r>
              <w:rPr>
                <w:sz w:val="22"/>
                <w:szCs w:val="22"/>
              </w:rPr>
              <w:t>3</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D.2.3. Vodní toky a vodní hospodářství</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14</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D.2.4. Zásobování plynem, produktovody (dálkovody hořlavých kapalin)</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14</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D.2.5. Zásobování elektrickou energií</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w:t>
            </w:r>
            <w:r>
              <w:rPr>
                <w:sz w:val="22"/>
                <w:szCs w:val="22"/>
              </w:rPr>
              <w:t>4</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D.2.6. Koncepce výroby tepla a teplé užitkové vody</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w:t>
            </w:r>
            <w:r>
              <w:rPr>
                <w:sz w:val="22"/>
                <w:szCs w:val="22"/>
              </w:rPr>
              <w:t>4</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D.2.7. Sítě elektronických komunikací</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15</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D.3. Občanské vybavení</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w:t>
            </w:r>
            <w:r>
              <w:rPr>
                <w:sz w:val="22"/>
                <w:szCs w:val="22"/>
              </w:rPr>
              <w:t>5</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D.3.1. Správa obce, integrovaný záchranný systém a civilní ochrana</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w:t>
            </w:r>
            <w:r>
              <w:rPr>
                <w:sz w:val="22"/>
                <w:szCs w:val="22"/>
              </w:rPr>
              <w:t>5</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D.3.2. Školství a kultura</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w:t>
            </w:r>
            <w:r>
              <w:rPr>
                <w:sz w:val="22"/>
                <w:szCs w:val="22"/>
              </w:rPr>
              <w:t>6</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D.3.3. Zdravotní a sociální péče</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17</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D.3.4. Sport a rekreace</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17</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D.3.5. Obchodní vybavení a další služby</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w:t>
            </w:r>
            <w:r>
              <w:rPr>
                <w:sz w:val="22"/>
                <w:szCs w:val="22"/>
              </w:rPr>
              <w:t>7</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D.4. Veřejná prostranství včetně sídelné zeleně</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w:t>
            </w:r>
            <w:r>
              <w:rPr>
                <w:sz w:val="22"/>
                <w:szCs w:val="22"/>
              </w:rPr>
              <w:t>7</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b/>
                <w:sz w:val="22"/>
                <w:szCs w:val="22"/>
              </w:rPr>
            </w:pPr>
            <w:r w:rsidRPr="007518DB">
              <w:rPr>
                <w:b/>
                <w:sz w:val="22"/>
                <w:szCs w:val="22"/>
              </w:rPr>
              <w:t>E.</w:t>
            </w:r>
          </w:p>
        </w:tc>
        <w:tc>
          <w:tcPr>
            <w:tcW w:w="7840" w:type="dxa"/>
            <w:shd w:val="clear" w:color="auto" w:fill="auto"/>
          </w:tcPr>
          <w:p w:rsidR="0009753A" w:rsidRPr="007518DB" w:rsidRDefault="0009753A" w:rsidP="00824D11">
            <w:pPr>
              <w:widowControl w:val="0"/>
              <w:ind w:left="142" w:hanging="142"/>
              <w:contextualSpacing/>
              <w:rPr>
                <w:b/>
                <w:caps/>
                <w:sz w:val="22"/>
                <w:szCs w:val="22"/>
              </w:rPr>
            </w:pPr>
            <w:r w:rsidRPr="007518DB">
              <w:rPr>
                <w:b/>
                <w:caps/>
                <w:sz w:val="22"/>
                <w:szCs w:val="22"/>
              </w:rPr>
              <w:t>Koncepce uspořádání krajiny</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18</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E.1. Plochy tvořící krajinu a podmínky pro změny v jejich využití</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18</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E.1.1. Plochy vodní a vodohospodářské</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18</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E.1.2. Plochy zemědělské</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19</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E.1.3. Plochy lesní</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19</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E.1.4. Plochy přírodní</w:t>
            </w:r>
            <w:r>
              <w:rPr>
                <w:sz w:val="22"/>
                <w:szCs w:val="22"/>
              </w:rPr>
              <w:t xml:space="preserve"> a plochy smíšené nezastavěného území</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19</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E.2. Ochrana přírody a krajiny </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19</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E.2.1. Území systém ekologické stability</w:t>
            </w:r>
            <w:r>
              <w:rPr>
                <w:sz w:val="22"/>
                <w:szCs w:val="22"/>
              </w:rPr>
              <w:t xml:space="preserve"> (ÚSES)</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19</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E.2.2. Ochrana přírody a krajiny zvláštní – Natura 2000 - EVL</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21</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E.3. Prostupnost krajiny</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21</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E.4. Protierozní opatření</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2</w:t>
            </w:r>
            <w:r>
              <w:rPr>
                <w:sz w:val="22"/>
                <w:szCs w:val="22"/>
              </w:rPr>
              <w:t>1</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E.5. Protipovodňová ochrana</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22</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E.6. Zemědělství a lesnictví</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22</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E.7. Rekreace v krajině</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22</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E.8. Vymezení ploch přípustných pro dobývání nerostů </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2</w:t>
            </w:r>
            <w:r>
              <w:rPr>
                <w:sz w:val="22"/>
                <w:szCs w:val="22"/>
              </w:rPr>
              <w:t>2</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b/>
                <w:sz w:val="22"/>
                <w:szCs w:val="22"/>
              </w:rPr>
            </w:pPr>
            <w:r w:rsidRPr="007518DB">
              <w:rPr>
                <w:b/>
                <w:sz w:val="22"/>
                <w:szCs w:val="22"/>
              </w:rPr>
              <w:t>F.</w:t>
            </w:r>
          </w:p>
        </w:tc>
        <w:tc>
          <w:tcPr>
            <w:tcW w:w="7840" w:type="dxa"/>
            <w:shd w:val="clear" w:color="auto" w:fill="auto"/>
          </w:tcPr>
          <w:p w:rsidR="0009753A" w:rsidRPr="007518DB" w:rsidRDefault="0009753A" w:rsidP="00824D11">
            <w:pPr>
              <w:widowControl w:val="0"/>
              <w:ind w:left="33" w:hanging="33"/>
              <w:contextualSpacing/>
              <w:jc w:val="left"/>
              <w:rPr>
                <w:b/>
                <w:caps/>
                <w:sz w:val="22"/>
                <w:szCs w:val="22"/>
              </w:rPr>
            </w:pPr>
            <w:r w:rsidRPr="007518DB">
              <w:rPr>
                <w:b/>
                <w:caps/>
                <w:sz w:val="22"/>
                <w:szCs w:val="22"/>
              </w:rPr>
              <w:t>Plochy s rozdílným způs</w:t>
            </w:r>
            <w:r>
              <w:rPr>
                <w:b/>
                <w:caps/>
                <w:sz w:val="22"/>
                <w:szCs w:val="22"/>
              </w:rPr>
              <w:t>.</w:t>
            </w:r>
            <w:r w:rsidRPr="007518DB">
              <w:rPr>
                <w:b/>
                <w:caps/>
                <w:sz w:val="22"/>
                <w:szCs w:val="22"/>
              </w:rPr>
              <w:t xml:space="preserve"> využití, stanovení podmínek pro jejich využití</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23</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F.1. Obecné zásady a podmínky pro využití ploch</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23</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F.2. Plochy s rozdílným způsobem využití </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25</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F.2.1.   BI: Plochy bydlení – individuální, v rodinných domech</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25</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color w:val="00B0F0"/>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F.2.2.   BH: Plochy bydlení – hromadné, v bytových domech  </w:t>
            </w:r>
          </w:p>
        </w:tc>
        <w:tc>
          <w:tcPr>
            <w:tcW w:w="1232" w:type="dxa"/>
            <w:shd w:val="clear" w:color="auto" w:fill="auto"/>
          </w:tcPr>
          <w:p w:rsidR="0009753A" w:rsidRPr="007518DB" w:rsidRDefault="0009753A" w:rsidP="00824D11">
            <w:pPr>
              <w:widowControl w:val="0"/>
              <w:ind w:left="142" w:hanging="142"/>
              <w:contextualSpacing/>
              <w:jc w:val="center"/>
              <w:rPr>
                <w:color w:val="00B0F0"/>
                <w:sz w:val="22"/>
                <w:szCs w:val="22"/>
              </w:rPr>
            </w:pPr>
            <w:r w:rsidRPr="007518DB">
              <w:rPr>
                <w:sz w:val="22"/>
                <w:szCs w:val="22"/>
              </w:rPr>
              <w:t xml:space="preserve">  26</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F.2.3.   OV: Plochy občanského vybavení – veřejná infrastruktura</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2</w:t>
            </w:r>
            <w:r>
              <w:rPr>
                <w:sz w:val="22"/>
                <w:szCs w:val="22"/>
              </w:rPr>
              <w:t>8</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F.2.4.   OC: Plochy občanského vybavení – církevní stavby</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2</w:t>
            </w:r>
            <w:r>
              <w:rPr>
                <w:sz w:val="22"/>
                <w:szCs w:val="22"/>
              </w:rPr>
              <w:t>9</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F.2.5.   OH: Plochy občanského vybavení - hřbitovy</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2</w:t>
            </w:r>
            <w:r>
              <w:rPr>
                <w:sz w:val="22"/>
                <w:szCs w:val="22"/>
              </w:rPr>
              <w:t>9</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color w:val="00B0F0"/>
                <w:sz w:val="22"/>
                <w:szCs w:val="22"/>
              </w:rPr>
            </w:pPr>
          </w:p>
        </w:tc>
        <w:tc>
          <w:tcPr>
            <w:tcW w:w="7840" w:type="dxa"/>
            <w:shd w:val="clear" w:color="auto" w:fill="auto"/>
          </w:tcPr>
          <w:p w:rsidR="0009753A" w:rsidRPr="007518DB" w:rsidRDefault="0009753A" w:rsidP="00824D11">
            <w:pPr>
              <w:widowControl w:val="0"/>
              <w:ind w:left="142" w:hanging="142"/>
              <w:contextualSpacing/>
              <w:rPr>
                <w:color w:val="00B0F0"/>
                <w:sz w:val="22"/>
                <w:szCs w:val="22"/>
              </w:rPr>
            </w:pPr>
            <w:r w:rsidRPr="007518DB">
              <w:rPr>
                <w:sz w:val="22"/>
                <w:szCs w:val="22"/>
              </w:rPr>
              <w:t>             F.2.6.   OK: Plochy občanského vybavení – komerční areály</w:t>
            </w:r>
          </w:p>
        </w:tc>
        <w:tc>
          <w:tcPr>
            <w:tcW w:w="1232" w:type="dxa"/>
            <w:shd w:val="clear" w:color="auto" w:fill="auto"/>
          </w:tcPr>
          <w:p w:rsidR="0009753A" w:rsidRPr="007518DB" w:rsidRDefault="0009753A" w:rsidP="00824D11">
            <w:pPr>
              <w:widowControl w:val="0"/>
              <w:ind w:left="142" w:hanging="142"/>
              <w:contextualSpacing/>
              <w:jc w:val="center"/>
              <w:rPr>
                <w:color w:val="00B0F0"/>
                <w:sz w:val="22"/>
                <w:szCs w:val="22"/>
              </w:rPr>
            </w:pPr>
            <w:r w:rsidRPr="007518DB">
              <w:rPr>
                <w:sz w:val="22"/>
                <w:szCs w:val="22"/>
              </w:rPr>
              <w:t xml:space="preserve">  </w:t>
            </w:r>
            <w:r>
              <w:rPr>
                <w:sz w:val="22"/>
                <w:szCs w:val="22"/>
              </w:rPr>
              <w:t>30</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color w:val="00B0F0"/>
                <w:sz w:val="22"/>
                <w:szCs w:val="22"/>
              </w:rPr>
            </w:pPr>
          </w:p>
        </w:tc>
        <w:tc>
          <w:tcPr>
            <w:tcW w:w="7840" w:type="dxa"/>
            <w:shd w:val="clear" w:color="auto" w:fill="auto"/>
          </w:tcPr>
          <w:p w:rsidR="0009753A" w:rsidRPr="007518DB" w:rsidRDefault="0009753A" w:rsidP="00824D11">
            <w:pPr>
              <w:widowControl w:val="0"/>
              <w:ind w:left="142" w:hanging="142"/>
              <w:contextualSpacing/>
              <w:rPr>
                <w:color w:val="00B0F0"/>
                <w:sz w:val="22"/>
                <w:szCs w:val="22"/>
              </w:rPr>
            </w:pPr>
            <w:r w:rsidRPr="007518DB">
              <w:rPr>
                <w:sz w:val="22"/>
                <w:szCs w:val="22"/>
              </w:rPr>
              <w:t xml:space="preserve">            </w:t>
            </w:r>
            <w:r>
              <w:rPr>
                <w:sz w:val="22"/>
                <w:szCs w:val="22"/>
              </w:rPr>
              <w:t xml:space="preserve"> </w:t>
            </w:r>
            <w:r w:rsidRPr="007518DB">
              <w:rPr>
                <w:sz w:val="22"/>
                <w:szCs w:val="22"/>
              </w:rPr>
              <w:t>F.2.7.   OS: Plochy občanského vybavení – tělovýchovná a sportovní zařízení</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3</w:t>
            </w:r>
            <w:r>
              <w:rPr>
                <w:sz w:val="22"/>
                <w:szCs w:val="22"/>
              </w:rPr>
              <w:t>1</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color w:val="00B0F0"/>
                <w:sz w:val="22"/>
                <w:szCs w:val="22"/>
              </w:rPr>
            </w:pPr>
          </w:p>
        </w:tc>
        <w:tc>
          <w:tcPr>
            <w:tcW w:w="7840" w:type="dxa"/>
            <w:shd w:val="clear" w:color="auto" w:fill="auto"/>
          </w:tcPr>
          <w:p w:rsidR="0009753A" w:rsidRPr="007518DB" w:rsidRDefault="0009753A" w:rsidP="00824D11">
            <w:pPr>
              <w:widowControl w:val="0"/>
              <w:ind w:left="142" w:hanging="142"/>
              <w:contextualSpacing/>
              <w:rPr>
                <w:color w:val="00B0F0"/>
                <w:sz w:val="22"/>
                <w:szCs w:val="22"/>
              </w:rPr>
            </w:pPr>
            <w:r w:rsidRPr="007518DB">
              <w:rPr>
                <w:sz w:val="22"/>
                <w:szCs w:val="22"/>
              </w:rPr>
              <w:t xml:space="preserve">            </w:t>
            </w:r>
            <w:r>
              <w:rPr>
                <w:sz w:val="22"/>
                <w:szCs w:val="22"/>
              </w:rPr>
              <w:t xml:space="preserve"> </w:t>
            </w:r>
            <w:r w:rsidRPr="007518DB">
              <w:rPr>
                <w:sz w:val="22"/>
                <w:szCs w:val="22"/>
              </w:rPr>
              <w:t>F.2.8.   VP: Plochy veřejných prostranství – s převahou zpevněných povrchů</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3</w:t>
            </w:r>
            <w:r>
              <w:rPr>
                <w:sz w:val="22"/>
                <w:szCs w:val="22"/>
              </w:rPr>
              <w:t>2</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F.2.9.   ZP: Plochy veřejných prostranství – parkově upravené plochy, sídelní</w:t>
            </w:r>
          </w:p>
          <w:p w:rsidR="0009753A" w:rsidRPr="007518DB" w:rsidRDefault="0009753A" w:rsidP="00824D11">
            <w:pPr>
              <w:widowControl w:val="0"/>
              <w:ind w:left="142" w:hanging="142"/>
              <w:contextualSpacing/>
              <w:rPr>
                <w:sz w:val="22"/>
                <w:szCs w:val="22"/>
              </w:rPr>
            </w:pPr>
            <w:r w:rsidRPr="007518DB">
              <w:rPr>
                <w:sz w:val="22"/>
                <w:szCs w:val="22"/>
              </w:rPr>
              <w:t>                                 zeleň</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3</w:t>
            </w:r>
            <w:r>
              <w:rPr>
                <w:sz w:val="22"/>
                <w:szCs w:val="22"/>
              </w:rPr>
              <w:t>2</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color w:val="00B0F0"/>
                <w:sz w:val="22"/>
                <w:szCs w:val="22"/>
              </w:rPr>
            </w:pPr>
          </w:p>
        </w:tc>
        <w:tc>
          <w:tcPr>
            <w:tcW w:w="7840" w:type="dxa"/>
            <w:shd w:val="clear" w:color="auto" w:fill="auto"/>
          </w:tcPr>
          <w:p w:rsidR="0009753A" w:rsidRPr="007518DB" w:rsidRDefault="0009753A" w:rsidP="00824D11">
            <w:pPr>
              <w:widowControl w:val="0"/>
              <w:ind w:left="142" w:hanging="142"/>
              <w:contextualSpacing/>
              <w:rPr>
                <w:color w:val="00B0F0"/>
                <w:sz w:val="22"/>
                <w:szCs w:val="22"/>
              </w:rPr>
            </w:pPr>
            <w:r w:rsidRPr="007518DB">
              <w:rPr>
                <w:sz w:val="22"/>
                <w:szCs w:val="22"/>
              </w:rPr>
              <w:t xml:space="preserve">             F.2.10. SV: Plochy smíšené obytné – venkovské (smíšené malých sídel)</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3</w:t>
            </w:r>
            <w:r>
              <w:rPr>
                <w:sz w:val="22"/>
                <w:szCs w:val="22"/>
              </w:rPr>
              <w:t>3</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color w:val="00B0F0"/>
                <w:sz w:val="22"/>
                <w:szCs w:val="22"/>
              </w:rPr>
            </w:pPr>
          </w:p>
        </w:tc>
        <w:tc>
          <w:tcPr>
            <w:tcW w:w="7840" w:type="dxa"/>
            <w:shd w:val="clear" w:color="auto" w:fill="auto"/>
          </w:tcPr>
          <w:p w:rsidR="0009753A" w:rsidRPr="007518DB" w:rsidRDefault="0009753A" w:rsidP="00824D11">
            <w:pPr>
              <w:widowControl w:val="0"/>
              <w:ind w:left="142" w:hanging="142"/>
              <w:contextualSpacing/>
              <w:rPr>
                <w:color w:val="00B0F0"/>
                <w:sz w:val="22"/>
                <w:szCs w:val="22"/>
              </w:rPr>
            </w:pPr>
            <w:r w:rsidRPr="007518DB">
              <w:rPr>
                <w:sz w:val="22"/>
                <w:szCs w:val="22"/>
              </w:rPr>
              <w:t xml:space="preserve">             F.2.11. SK: Plochy smíšené obytné – komerční </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3</w:t>
            </w:r>
            <w:r>
              <w:rPr>
                <w:sz w:val="22"/>
                <w:szCs w:val="22"/>
              </w:rPr>
              <w:t>5</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309" w:hanging="1309"/>
              <w:contextualSpacing/>
              <w:jc w:val="left"/>
              <w:rPr>
                <w:sz w:val="22"/>
                <w:szCs w:val="22"/>
              </w:rPr>
            </w:pPr>
            <w:r w:rsidRPr="007518DB">
              <w:rPr>
                <w:sz w:val="22"/>
                <w:szCs w:val="22"/>
              </w:rPr>
              <w:t>            </w:t>
            </w:r>
            <w:r>
              <w:rPr>
                <w:sz w:val="22"/>
                <w:szCs w:val="22"/>
              </w:rPr>
              <w:t xml:space="preserve"> </w:t>
            </w:r>
            <w:r w:rsidRPr="007518DB">
              <w:rPr>
                <w:sz w:val="22"/>
                <w:szCs w:val="22"/>
              </w:rPr>
              <w:t>F.2.12. DS: Plochy dopravní infrastruktury – silniční a ostatní liniové</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3</w:t>
            </w:r>
            <w:r>
              <w:rPr>
                <w:sz w:val="22"/>
                <w:szCs w:val="22"/>
              </w:rPr>
              <w:t>6</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F.2.13. DZ: Plochy dopravní infrastruktury - železniční</w:t>
            </w:r>
            <w:r w:rsidRPr="007518DB">
              <w:rPr>
                <w:sz w:val="22"/>
                <w:szCs w:val="22"/>
              </w:rPr>
              <w:tab/>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3</w:t>
            </w:r>
            <w:r>
              <w:rPr>
                <w:sz w:val="22"/>
                <w:szCs w:val="22"/>
              </w:rPr>
              <w:t>7</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F.2.14. TI: Plochy technické infrastruktury – inženýrské sítě</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3</w:t>
            </w:r>
            <w:r>
              <w:rPr>
                <w:sz w:val="22"/>
                <w:szCs w:val="22"/>
              </w:rPr>
              <w:t>8</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jc w:val="left"/>
              <w:rPr>
                <w:sz w:val="22"/>
                <w:szCs w:val="22"/>
              </w:rPr>
            </w:pPr>
            <w:r w:rsidRPr="007518DB">
              <w:rPr>
                <w:sz w:val="22"/>
                <w:szCs w:val="22"/>
              </w:rPr>
              <w:t xml:space="preserve">             F.2.15. VN: Plochy výroby a skladování – výroba nerušící, lehký průmysl, </w:t>
            </w:r>
          </w:p>
          <w:p w:rsidR="0009753A" w:rsidRPr="007518DB" w:rsidRDefault="0009753A" w:rsidP="00824D11">
            <w:pPr>
              <w:widowControl w:val="0"/>
              <w:ind w:left="142" w:hanging="142"/>
              <w:contextualSpacing/>
              <w:jc w:val="left"/>
              <w:rPr>
                <w:sz w:val="22"/>
                <w:szCs w:val="22"/>
              </w:rPr>
            </w:pPr>
            <w:r w:rsidRPr="007518DB">
              <w:rPr>
                <w:sz w:val="22"/>
                <w:szCs w:val="22"/>
              </w:rPr>
              <w:t>                                  drobná a řemeslná výroba</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3</w:t>
            </w:r>
            <w:r>
              <w:rPr>
                <w:sz w:val="22"/>
                <w:szCs w:val="22"/>
              </w:rPr>
              <w:t>8</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F.2.16. VZ: Plochy výroby a skladování – zpracování zemědělských plodin </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w:t>
            </w:r>
            <w:r>
              <w:rPr>
                <w:sz w:val="22"/>
                <w:szCs w:val="22"/>
              </w:rPr>
              <w:t>40</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F.2.17. VX: Plochy výroby a skladování – specifické, živočišná produkce</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w:t>
            </w:r>
            <w:r>
              <w:rPr>
                <w:sz w:val="22"/>
                <w:szCs w:val="22"/>
              </w:rPr>
              <w:t>41</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F.2.18. VV: Plochy vodní a vodohospodářské</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w:t>
            </w:r>
            <w:r>
              <w:rPr>
                <w:sz w:val="22"/>
                <w:szCs w:val="22"/>
              </w:rPr>
              <w:t>41</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F.2.19. OP: Plochy zemědělské – orná půda</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4</w:t>
            </w:r>
            <w:r>
              <w:rPr>
                <w:sz w:val="22"/>
                <w:szCs w:val="22"/>
              </w:rPr>
              <w:t>2</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F.2.20. CH: Plochy zemědělské - chmelnice</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4</w:t>
            </w:r>
            <w:r>
              <w:rPr>
                <w:sz w:val="22"/>
                <w:szCs w:val="22"/>
              </w:rPr>
              <w:t>2</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color w:val="00B0F0"/>
                <w:sz w:val="22"/>
                <w:szCs w:val="22"/>
              </w:rPr>
            </w:pPr>
          </w:p>
        </w:tc>
        <w:tc>
          <w:tcPr>
            <w:tcW w:w="7840" w:type="dxa"/>
            <w:shd w:val="clear" w:color="auto" w:fill="auto"/>
          </w:tcPr>
          <w:p w:rsidR="0009753A" w:rsidRPr="007518DB" w:rsidRDefault="0009753A" w:rsidP="00824D11">
            <w:pPr>
              <w:widowControl w:val="0"/>
              <w:ind w:left="142" w:hanging="142"/>
              <w:contextualSpacing/>
              <w:rPr>
                <w:color w:val="00B0F0"/>
                <w:sz w:val="22"/>
                <w:szCs w:val="22"/>
              </w:rPr>
            </w:pPr>
            <w:r w:rsidRPr="007518DB">
              <w:rPr>
                <w:sz w:val="22"/>
                <w:szCs w:val="22"/>
              </w:rPr>
              <w:t xml:space="preserve">             F.2.21. ZS: Plochy zemědělské – zahrady a sady</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4</w:t>
            </w:r>
            <w:r>
              <w:rPr>
                <w:sz w:val="22"/>
                <w:szCs w:val="22"/>
              </w:rPr>
              <w:t>3</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F.2.22. LP: Plochy lesní – lesní hospodářství</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4</w:t>
            </w:r>
            <w:r>
              <w:rPr>
                <w:sz w:val="22"/>
                <w:szCs w:val="22"/>
              </w:rPr>
              <w:t>3</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F.2.23. LH: Plochy lesní - s možností staveb lesního hospodářství </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 xml:space="preserve">  4</w:t>
            </w:r>
            <w:r>
              <w:rPr>
                <w:sz w:val="22"/>
                <w:szCs w:val="22"/>
              </w:rPr>
              <w:t>4</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 xml:space="preserve"> </w:t>
            </w:r>
            <w:r w:rsidRPr="007518DB">
              <w:rPr>
                <w:sz w:val="22"/>
                <w:szCs w:val="22"/>
              </w:rPr>
              <w:t>F.2.2</w:t>
            </w:r>
            <w:r>
              <w:rPr>
                <w:sz w:val="22"/>
                <w:szCs w:val="22"/>
              </w:rPr>
              <w:t>4</w:t>
            </w:r>
            <w:r w:rsidRPr="007518DB">
              <w:rPr>
                <w:sz w:val="22"/>
                <w:szCs w:val="22"/>
              </w:rPr>
              <w:t>.  --:  Plochy přírodní - se situováním ÚSES</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Pr>
                <w:sz w:val="22"/>
                <w:szCs w:val="22"/>
              </w:rPr>
              <w:t xml:space="preserve">  44</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2018" w:hanging="2018"/>
              <w:contextualSpacing/>
              <w:jc w:val="left"/>
              <w:rPr>
                <w:sz w:val="22"/>
                <w:szCs w:val="22"/>
              </w:rPr>
            </w:pPr>
            <w:r w:rsidRPr="007518DB">
              <w:rPr>
                <w:sz w:val="22"/>
                <w:szCs w:val="22"/>
              </w:rPr>
              <w:t>             F.2.2</w:t>
            </w:r>
            <w:r>
              <w:rPr>
                <w:sz w:val="22"/>
                <w:szCs w:val="22"/>
              </w:rPr>
              <w:t>5</w:t>
            </w:r>
            <w:r w:rsidRPr="007518DB">
              <w:rPr>
                <w:sz w:val="22"/>
                <w:szCs w:val="22"/>
              </w:rPr>
              <w:t xml:space="preserve">. ZK: </w:t>
            </w:r>
            <w:r>
              <w:rPr>
                <w:sz w:val="22"/>
                <w:szCs w:val="22"/>
              </w:rPr>
              <w:t> </w:t>
            </w:r>
            <w:r w:rsidRPr="007518DB">
              <w:rPr>
                <w:sz w:val="22"/>
                <w:szCs w:val="22"/>
              </w:rPr>
              <w:t xml:space="preserve">Plochy </w:t>
            </w:r>
            <w:r>
              <w:rPr>
                <w:sz w:val="22"/>
                <w:szCs w:val="22"/>
              </w:rPr>
              <w:t>smíšené nezastavěného území</w:t>
            </w:r>
            <w:r w:rsidRPr="007518DB">
              <w:rPr>
                <w:sz w:val="22"/>
                <w:szCs w:val="22"/>
              </w:rPr>
              <w:t xml:space="preserve"> – zeleň krajinná převážně vysoká</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Pr>
                <w:sz w:val="22"/>
                <w:szCs w:val="22"/>
              </w:rPr>
              <w:t xml:space="preserve">  45</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0" w:type="dxa"/>
            <w:shd w:val="clear" w:color="auto" w:fill="auto"/>
          </w:tcPr>
          <w:p w:rsidR="0009753A" w:rsidRPr="007518DB" w:rsidRDefault="0009753A" w:rsidP="00824D11">
            <w:pPr>
              <w:widowControl w:val="0"/>
              <w:ind w:left="2018" w:hanging="2018"/>
              <w:contextualSpacing/>
              <w:rPr>
                <w:sz w:val="22"/>
                <w:szCs w:val="22"/>
              </w:rPr>
            </w:pPr>
            <w:r w:rsidRPr="007518DB">
              <w:rPr>
                <w:sz w:val="22"/>
                <w:szCs w:val="22"/>
              </w:rPr>
              <w:t>           </w:t>
            </w:r>
            <w:r>
              <w:rPr>
                <w:sz w:val="22"/>
                <w:szCs w:val="22"/>
              </w:rPr>
              <w:t xml:space="preserve">  </w:t>
            </w:r>
            <w:r w:rsidRPr="007518DB">
              <w:rPr>
                <w:sz w:val="22"/>
                <w:szCs w:val="22"/>
              </w:rPr>
              <w:t>F.2.2</w:t>
            </w:r>
            <w:r>
              <w:rPr>
                <w:sz w:val="22"/>
                <w:szCs w:val="22"/>
              </w:rPr>
              <w:t>6</w:t>
            </w:r>
            <w:r w:rsidRPr="007518DB">
              <w:rPr>
                <w:sz w:val="22"/>
                <w:szCs w:val="22"/>
              </w:rPr>
              <w:t xml:space="preserve">. ZN: Plochy </w:t>
            </w:r>
            <w:r>
              <w:rPr>
                <w:sz w:val="22"/>
                <w:szCs w:val="22"/>
              </w:rPr>
              <w:t xml:space="preserve">smíšené nezastavěného území </w:t>
            </w:r>
            <w:r w:rsidRPr="007518DB">
              <w:rPr>
                <w:sz w:val="22"/>
                <w:szCs w:val="22"/>
              </w:rPr>
              <w:t>– zeleň krajinná převážně nízká, přírodní louky</w:t>
            </w:r>
            <w:r>
              <w:rPr>
                <w:sz w:val="22"/>
                <w:szCs w:val="22"/>
              </w:rPr>
              <w:t xml:space="preserve"> a pastviny</w:t>
            </w:r>
          </w:p>
        </w:tc>
        <w:tc>
          <w:tcPr>
            <w:tcW w:w="1232" w:type="dxa"/>
            <w:shd w:val="clear" w:color="auto" w:fill="auto"/>
          </w:tcPr>
          <w:p w:rsidR="0009753A" w:rsidRPr="007518DB" w:rsidRDefault="0009753A" w:rsidP="00824D11">
            <w:pPr>
              <w:widowControl w:val="0"/>
              <w:ind w:left="142" w:hanging="142"/>
              <w:contextualSpacing/>
              <w:jc w:val="center"/>
              <w:rPr>
                <w:sz w:val="22"/>
                <w:szCs w:val="22"/>
              </w:rPr>
            </w:pPr>
            <w:r>
              <w:rPr>
                <w:sz w:val="22"/>
                <w:szCs w:val="22"/>
              </w:rPr>
              <w:t xml:space="preserve">  46</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b/>
                <w:caps/>
                <w:sz w:val="22"/>
                <w:szCs w:val="22"/>
              </w:rPr>
            </w:pPr>
            <w:r w:rsidRPr="007518DB">
              <w:rPr>
                <w:b/>
                <w:caps/>
                <w:sz w:val="22"/>
                <w:szCs w:val="22"/>
              </w:rPr>
              <w:t>G.</w:t>
            </w:r>
          </w:p>
        </w:tc>
        <w:tc>
          <w:tcPr>
            <w:tcW w:w="7840" w:type="dxa"/>
            <w:shd w:val="clear" w:color="auto" w:fill="auto"/>
          </w:tcPr>
          <w:p w:rsidR="0009753A" w:rsidRPr="007518DB" w:rsidRDefault="0009753A" w:rsidP="00824D11">
            <w:pPr>
              <w:widowControl w:val="0"/>
              <w:ind w:left="33" w:hanging="33"/>
              <w:contextualSpacing/>
              <w:jc w:val="left"/>
              <w:rPr>
                <w:b/>
                <w:caps/>
                <w:sz w:val="22"/>
                <w:szCs w:val="22"/>
              </w:rPr>
            </w:pPr>
            <w:r>
              <w:rPr>
                <w:b/>
                <w:caps/>
                <w:sz w:val="22"/>
                <w:szCs w:val="22"/>
              </w:rPr>
              <w:t xml:space="preserve">VYMEZENÍ </w:t>
            </w:r>
            <w:r w:rsidRPr="007518DB">
              <w:rPr>
                <w:b/>
                <w:caps/>
                <w:sz w:val="22"/>
                <w:szCs w:val="22"/>
              </w:rPr>
              <w:t>Veřejně prospěšn</w:t>
            </w:r>
            <w:r>
              <w:rPr>
                <w:b/>
                <w:caps/>
                <w:sz w:val="22"/>
                <w:szCs w:val="22"/>
              </w:rPr>
              <w:t xml:space="preserve">ÝCH </w:t>
            </w:r>
            <w:r w:rsidRPr="007518DB">
              <w:rPr>
                <w:b/>
                <w:caps/>
                <w:sz w:val="22"/>
                <w:szCs w:val="22"/>
              </w:rPr>
              <w:t>stav</w:t>
            </w:r>
            <w:r>
              <w:rPr>
                <w:b/>
                <w:caps/>
                <w:sz w:val="22"/>
                <w:szCs w:val="22"/>
              </w:rPr>
              <w:t>E</w:t>
            </w:r>
            <w:r w:rsidRPr="007518DB">
              <w:rPr>
                <w:b/>
                <w:caps/>
                <w:sz w:val="22"/>
                <w:szCs w:val="22"/>
              </w:rPr>
              <w:t>b</w:t>
            </w:r>
            <w:r>
              <w:rPr>
                <w:b/>
                <w:caps/>
                <w:sz w:val="22"/>
                <w:szCs w:val="22"/>
              </w:rPr>
              <w:t>,</w:t>
            </w:r>
            <w:r w:rsidRPr="007518DB">
              <w:rPr>
                <w:b/>
                <w:caps/>
                <w:sz w:val="22"/>
                <w:szCs w:val="22"/>
              </w:rPr>
              <w:t xml:space="preserve"> veřejně prospěšn</w:t>
            </w:r>
            <w:r>
              <w:rPr>
                <w:b/>
                <w:caps/>
                <w:sz w:val="22"/>
                <w:szCs w:val="22"/>
              </w:rPr>
              <w:t>ÝCH</w:t>
            </w:r>
            <w:r w:rsidRPr="007518DB">
              <w:rPr>
                <w:b/>
                <w:caps/>
                <w:sz w:val="22"/>
                <w:szCs w:val="22"/>
              </w:rPr>
              <w:t xml:space="preserve"> opatření</w:t>
            </w:r>
            <w:r>
              <w:rPr>
                <w:b/>
                <w:caps/>
                <w:sz w:val="22"/>
                <w:szCs w:val="22"/>
              </w:rPr>
              <w:t xml:space="preserve"> A PLOCH PRO ASANACI</w:t>
            </w:r>
            <w:r w:rsidRPr="007518DB">
              <w:rPr>
                <w:b/>
                <w:caps/>
                <w:sz w:val="22"/>
                <w:szCs w:val="22"/>
              </w:rPr>
              <w:t xml:space="preserve">, pro které lze práva k pozemkům a stavbám vyvlastnit </w:t>
            </w:r>
          </w:p>
        </w:tc>
        <w:tc>
          <w:tcPr>
            <w:tcW w:w="1232" w:type="dxa"/>
            <w:shd w:val="clear" w:color="auto" w:fill="auto"/>
          </w:tcPr>
          <w:p w:rsidR="0009753A" w:rsidRPr="007518DB" w:rsidRDefault="0009753A" w:rsidP="00824D11">
            <w:pPr>
              <w:widowControl w:val="0"/>
              <w:ind w:left="142" w:hanging="142"/>
              <w:contextualSpacing/>
              <w:jc w:val="center"/>
              <w:rPr>
                <w:caps/>
                <w:sz w:val="22"/>
                <w:szCs w:val="22"/>
              </w:rPr>
            </w:pPr>
            <w:r w:rsidRPr="007518DB">
              <w:rPr>
                <w:caps/>
                <w:sz w:val="22"/>
                <w:szCs w:val="22"/>
              </w:rPr>
              <w:t xml:space="preserve">  4</w:t>
            </w:r>
            <w:r>
              <w:rPr>
                <w:caps/>
                <w:sz w:val="22"/>
                <w:szCs w:val="22"/>
              </w:rPr>
              <w:t>7</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b/>
                <w:caps/>
                <w:sz w:val="22"/>
                <w:szCs w:val="22"/>
              </w:rPr>
            </w:pPr>
            <w:r w:rsidRPr="007518DB">
              <w:rPr>
                <w:b/>
                <w:caps/>
                <w:sz w:val="22"/>
                <w:szCs w:val="22"/>
              </w:rPr>
              <w:t>H.</w:t>
            </w:r>
          </w:p>
        </w:tc>
        <w:tc>
          <w:tcPr>
            <w:tcW w:w="7840" w:type="dxa"/>
            <w:shd w:val="clear" w:color="auto" w:fill="auto"/>
          </w:tcPr>
          <w:p w:rsidR="0009753A" w:rsidRPr="007518DB" w:rsidRDefault="0009753A" w:rsidP="00824D11">
            <w:pPr>
              <w:widowControl w:val="0"/>
              <w:ind w:left="33" w:hanging="33"/>
              <w:contextualSpacing/>
              <w:jc w:val="left"/>
              <w:rPr>
                <w:b/>
                <w:caps/>
                <w:sz w:val="22"/>
                <w:szCs w:val="22"/>
              </w:rPr>
            </w:pPr>
            <w:r>
              <w:rPr>
                <w:b/>
                <w:caps/>
                <w:sz w:val="22"/>
                <w:szCs w:val="22"/>
              </w:rPr>
              <w:t xml:space="preserve">VYMEZENÍ </w:t>
            </w:r>
            <w:r w:rsidRPr="007518DB">
              <w:rPr>
                <w:b/>
                <w:caps/>
                <w:sz w:val="22"/>
                <w:szCs w:val="22"/>
              </w:rPr>
              <w:t>Veřejně prospěšn</w:t>
            </w:r>
            <w:r>
              <w:rPr>
                <w:b/>
                <w:caps/>
                <w:sz w:val="22"/>
                <w:szCs w:val="22"/>
              </w:rPr>
              <w:t>ÝCH</w:t>
            </w:r>
            <w:r w:rsidRPr="007518DB">
              <w:rPr>
                <w:b/>
                <w:caps/>
                <w:sz w:val="22"/>
                <w:szCs w:val="22"/>
              </w:rPr>
              <w:t xml:space="preserve"> stav</w:t>
            </w:r>
            <w:r>
              <w:rPr>
                <w:b/>
                <w:caps/>
                <w:sz w:val="22"/>
                <w:szCs w:val="22"/>
              </w:rPr>
              <w:t>E</w:t>
            </w:r>
            <w:r w:rsidRPr="007518DB">
              <w:rPr>
                <w:b/>
                <w:caps/>
                <w:sz w:val="22"/>
                <w:szCs w:val="22"/>
              </w:rPr>
              <w:t>b a veřejn</w:t>
            </w:r>
            <w:r>
              <w:rPr>
                <w:b/>
                <w:caps/>
                <w:sz w:val="22"/>
                <w:szCs w:val="22"/>
              </w:rPr>
              <w:t xml:space="preserve">ÝCH PROSTRANSTVÍ, </w:t>
            </w:r>
            <w:r w:rsidRPr="007518DB">
              <w:rPr>
                <w:b/>
                <w:caps/>
                <w:sz w:val="22"/>
                <w:szCs w:val="22"/>
              </w:rPr>
              <w:t>PRO které lze uplatnit předkupní právo</w:t>
            </w:r>
            <w:r>
              <w:rPr>
                <w:b/>
                <w:caps/>
                <w:sz w:val="22"/>
                <w:szCs w:val="22"/>
              </w:rPr>
              <w:t>, S UVEDENÍM V ČÍ PROSPĚCH JE PŘEDKUPNÍ PRÁVO ZŘIZOVÁNO, PARCELNÍCH ČÍSEL POZEMKŮ, NÁZVU KATASTRÁLNÍHO ÚZEMÍ A PŘÍPADNĚ DALŠÍCH ÚDAJŮ PODLE § 5 ODST. 1 KATASTRÁLNÍHO ZÁKONA</w:t>
            </w:r>
          </w:p>
        </w:tc>
        <w:tc>
          <w:tcPr>
            <w:tcW w:w="1232" w:type="dxa"/>
            <w:shd w:val="clear" w:color="auto" w:fill="auto"/>
          </w:tcPr>
          <w:p w:rsidR="0009753A" w:rsidRPr="007518DB" w:rsidRDefault="0009753A" w:rsidP="00824D11">
            <w:pPr>
              <w:widowControl w:val="0"/>
              <w:ind w:left="142" w:hanging="142"/>
              <w:contextualSpacing/>
              <w:jc w:val="center"/>
              <w:rPr>
                <w:caps/>
                <w:sz w:val="22"/>
                <w:szCs w:val="22"/>
              </w:rPr>
            </w:pPr>
            <w:r w:rsidRPr="007518DB">
              <w:rPr>
                <w:caps/>
                <w:sz w:val="22"/>
                <w:szCs w:val="22"/>
              </w:rPr>
              <w:t xml:space="preserve">  4</w:t>
            </w:r>
            <w:r>
              <w:rPr>
                <w:caps/>
                <w:sz w:val="22"/>
                <w:szCs w:val="22"/>
              </w:rPr>
              <w:t>7</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b/>
                <w:caps/>
                <w:sz w:val="22"/>
                <w:szCs w:val="22"/>
              </w:rPr>
            </w:pPr>
            <w:r>
              <w:rPr>
                <w:b/>
                <w:caps/>
                <w:sz w:val="22"/>
                <w:szCs w:val="22"/>
              </w:rPr>
              <w:t>I.</w:t>
            </w:r>
          </w:p>
        </w:tc>
        <w:tc>
          <w:tcPr>
            <w:tcW w:w="7840" w:type="dxa"/>
            <w:shd w:val="clear" w:color="auto" w:fill="auto"/>
          </w:tcPr>
          <w:p w:rsidR="0009753A" w:rsidRPr="007518DB" w:rsidRDefault="0009753A" w:rsidP="00824D11">
            <w:pPr>
              <w:widowControl w:val="0"/>
              <w:ind w:left="33" w:hanging="33"/>
              <w:contextualSpacing/>
              <w:jc w:val="left"/>
              <w:rPr>
                <w:b/>
                <w:caps/>
                <w:sz w:val="22"/>
                <w:szCs w:val="22"/>
              </w:rPr>
            </w:pPr>
            <w:r>
              <w:rPr>
                <w:b/>
                <w:caps/>
                <w:sz w:val="22"/>
                <w:szCs w:val="22"/>
              </w:rPr>
              <w:t>Stanovení Kompenzačních opatření podle § 50 odst. 7 staveb. zákona</w:t>
            </w:r>
          </w:p>
        </w:tc>
        <w:tc>
          <w:tcPr>
            <w:tcW w:w="1232" w:type="dxa"/>
            <w:shd w:val="clear" w:color="auto" w:fill="auto"/>
          </w:tcPr>
          <w:p w:rsidR="0009753A" w:rsidRPr="007518DB" w:rsidRDefault="0009753A" w:rsidP="00824D11">
            <w:pPr>
              <w:widowControl w:val="0"/>
              <w:ind w:left="142" w:hanging="142"/>
              <w:contextualSpacing/>
              <w:jc w:val="center"/>
              <w:rPr>
                <w:caps/>
                <w:sz w:val="22"/>
                <w:szCs w:val="22"/>
              </w:rPr>
            </w:pPr>
            <w:r>
              <w:rPr>
                <w:caps/>
                <w:sz w:val="22"/>
                <w:szCs w:val="22"/>
              </w:rPr>
              <w:t xml:space="preserve">  48</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b/>
                <w:caps/>
                <w:sz w:val="22"/>
                <w:szCs w:val="22"/>
              </w:rPr>
            </w:pPr>
            <w:r>
              <w:rPr>
                <w:b/>
                <w:caps/>
                <w:sz w:val="22"/>
                <w:szCs w:val="22"/>
              </w:rPr>
              <w:t>J</w:t>
            </w:r>
            <w:r w:rsidRPr="007518DB">
              <w:rPr>
                <w:b/>
                <w:caps/>
                <w:sz w:val="22"/>
                <w:szCs w:val="22"/>
              </w:rPr>
              <w:t>.</w:t>
            </w:r>
          </w:p>
        </w:tc>
        <w:tc>
          <w:tcPr>
            <w:tcW w:w="7840" w:type="dxa"/>
            <w:shd w:val="clear" w:color="auto" w:fill="auto"/>
          </w:tcPr>
          <w:p w:rsidR="0009753A" w:rsidRPr="007518DB" w:rsidRDefault="0009753A" w:rsidP="00824D11">
            <w:pPr>
              <w:widowControl w:val="0"/>
              <w:ind w:left="142" w:hanging="142"/>
              <w:contextualSpacing/>
              <w:jc w:val="left"/>
              <w:rPr>
                <w:b/>
                <w:caps/>
                <w:sz w:val="22"/>
                <w:szCs w:val="22"/>
              </w:rPr>
            </w:pPr>
            <w:r w:rsidRPr="007518DB">
              <w:rPr>
                <w:b/>
                <w:caps/>
                <w:sz w:val="22"/>
                <w:szCs w:val="22"/>
              </w:rPr>
              <w:t xml:space="preserve">Vymezení ploch a koridorů </w:t>
            </w:r>
          </w:p>
        </w:tc>
        <w:tc>
          <w:tcPr>
            <w:tcW w:w="1232" w:type="dxa"/>
            <w:shd w:val="clear" w:color="auto" w:fill="auto"/>
          </w:tcPr>
          <w:p w:rsidR="0009753A" w:rsidRPr="007518DB" w:rsidRDefault="0009753A" w:rsidP="00824D11">
            <w:pPr>
              <w:widowControl w:val="0"/>
              <w:ind w:left="142" w:hanging="142"/>
              <w:contextualSpacing/>
              <w:jc w:val="center"/>
              <w:rPr>
                <w:caps/>
                <w:sz w:val="22"/>
                <w:szCs w:val="22"/>
              </w:rPr>
            </w:pPr>
            <w:r w:rsidRPr="007518DB">
              <w:rPr>
                <w:caps/>
                <w:sz w:val="22"/>
                <w:szCs w:val="22"/>
              </w:rPr>
              <w:t xml:space="preserve">  4</w:t>
            </w:r>
            <w:r>
              <w:rPr>
                <w:caps/>
                <w:sz w:val="22"/>
                <w:szCs w:val="22"/>
              </w:rPr>
              <w:t>8</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b/>
                <w:caps/>
                <w:sz w:val="22"/>
                <w:szCs w:val="22"/>
              </w:rPr>
            </w:pPr>
          </w:p>
        </w:tc>
        <w:tc>
          <w:tcPr>
            <w:tcW w:w="7840" w:type="dxa"/>
            <w:shd w:val="clear" w:color="auto" w:fill="auto"/>
          </w:tcPr>
          <w:p w:rsidR="0009753A" w:rsidRPr="007518DB" w:rsidRDefault="0009753A" w:rsidP="00824D11">
            <w:pPr>
              <w:widowControl w:val="0"/>
              <w:ind w:left="142" w:hanging="142"/>
              <w:contextualSpacing/>
              <w:jc w:val="left"/>
              <w:rPr>
                <w:caps/>
                <w:sz w:val="22"/>
                <w:szCs w:val="22"/>
              </w:rPr>
            </w:pPr>
            <w:r w:rsidRPr="007518DB">
              <w:rPr>
                <w:caps/>
                <w:sz w:val="22"/>
                <w:szCs w:val="22"/>
              </w:rPr>
              <w:t xml:space="preserve">      </w:t>
            </w:r>
            <w:r>
              <w:rPr>
                <w:caps/>
                <w:sz w:val="22"/>
                <w:szCs w:val="22"/>
              </w:rPr>
              <w:t>J</w:t>
            </w:r>
            <w:r w:rsidRPr="007518DB">
              <w:rPr>
                <w:caps/>
                <w:sz w:val="22"/>
                <w:szCs w:val="22"/>
              </w:rPr>
              <w:t xml:space="preserve">.1. </w:t>
            </w:r>
            <w:r w:rsidRPr="007518DB">
              <w:rPr>
                <w:sz w:val="22"/>
                <w:szCs w:val="22"/>
              </w:rPr>
              <w:t>Vymezení ploch a koridorů územních rezerv</w:t>
            </w:r>
          </w:p>
        </w:tc>
        <w:tc>
          <w:tcPr>
            <w:tcW w:w="1232" w:type="dxa"/>
            <w:shd w:val="clear" w:color="auto" w:fill="auto"/>
          </w:tcPr>
          <w:p w:rsidR="0009753A" w:rsidRPr="007518DB" w:rsidRDefault="0009753A" w:rsidP="00824D11">
            <w:pPr>
              <w:widowControl w:val="0"/>
              <w:ind w:left="142" w:hanging="142"/>
              <w:contextualSpacing/>
              <w:jc w:val="center"/>
              <w:rPr>
                <w:caps/>
                <w:sz w:val="22"/>
                <w:szCs w:val="22"/>
              </w:rPr>
            </w:pPr>
            <w:r w:rsidRPr="007518DB">
              <w:rPr>
                <w:caps/>
                <w:sz w:val="22"/>
                <w:szCs w:val="22"/>
              </w:rPr>
              <w:t xml:space="preserve">  4</w:t>
            </w:r>
            <w:r>
              <w:rPr>
                <w:caps/>
                <w:sz w:val="22"/>
                <w:szCs w:val="22"/>
              </w:rPr>
              <w:t>8</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b/>
                <w:caps/>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J</w:t>
            </w:r>
            <w:r w:rsidRPr="007518DB">
              <w:rPr>
                <w:sz w:val="22"/>
                <w:szCs w:val="22"/>
              </w:rPr>
              <w:t xml:space="preserve">.2. </w:t>
            </w:r>
            <w:r>
              <w:rPr>
                <w:sz w:val="22"/>
                <w:szCs w:val="22"/>
              </w:rPr>
              <w:t xml:space="preserve">Vymezení ploch, ve kterých je rozhodování o změnách v území podmíněno           dohodou o parcelaci </w:t>
            </w:r>
          </w:p>
        </w:tc>
        <w:tc>
          <w:tcPr>
            <w:tcW w:w="1232" w:type="dxa"/>
            <w:shd w:val="clear" w:color="auto" w:fill="auto"/>
          </w:tcPr>
          <w:p w:rsidR="0009753A" w:rsidRPr="007518DB" w:rsidRDefault="0009753A" w:rsidP="00824D11">
            <w:pPr>
              <w:widowControl w:val="0"/>
              <w:ind w:left="142" w:hanging="142"/>
              <w:contextualSpacing/>
              <w:jc w:val="center"/>
              <w:rPr>
                <w:caps/>
                <w:sz w:val="22"/>
                <w:szCs w:val="22"/>
              </w:rPr>
            </w:pPr>
            <w:r w:rsidRPr="007518DB">
              <w:rPr>
                <w:caps/>
                <w:sz w:val="22"/>
                <w:szCs w:val="22"/>
              </w:rPr>
              <w:t xml:space="preserve">  4</w:t>
            </w:r>
            <w:r>
              <w:rPr>
                <w:caps/>
                <w:sz w:val="22"/>
                <w:szCs w:val="22"/>
              </w:rPr>
              <w:t>9</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b/>
                <w:caps/>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J</w:t>
            </w:r>
            <w:r w:rsidRPr="007518DB">
              <w:rPr>
                <w:sz w:val="22"/>
                <w:szCs w:val="22"/>
              </w:rPr>
              <w:t xml:space="preserve">.3. Vymezení ploch a koridorů, v nichž je pro rozhodování podmínkou pořízení </w:t>
            </w:r>
          </w:p>
          <w:p w:rsidR="0009753A" w:rsidRPr="007518DB" w:rsidRDefault="0009753A" w:rsidP="00824D11">
            <w:pPr>
              <w:widowControl w:val="0"/>
              <w:ind w:left="142" w:hanging="142"/>
              <w:contextualSpacing/>
              <w:rPr>
                <w:b/>
                <w:caps/>
                <w:sz w:val="22"/>
                <w:szCs w:val="22"/>
              </w:rPr>
            </w:pPr>
            <w:r w:rsidRPr="007518DB">
              <w:rPr>
                <w:sz w:val="22"/>
                <w:szCs w:val="22"/>
              </w:rPr>
              <w:t>             území studie</w:t>
            </w:r>
          </w:p>
        </w:tc>
        <w:tc>
          <w:tcPr>
            <w:tcW w:w="1232" w:type="dxa"/>
            <w:shd w:val="clear" w:color="auto" w:fill="auto"/>
          </w:tcPr>
          <w:p w:rsidR="0009753A" w:rsidRPr="007518DB" w:rsidRDefault="0009753A" w:rsidP="00824D11">
            <w:pPr>
              <w:widowControl w:val="0"/>
              <w:ind w:left="142" w:hanging="142"/>
              <w:contextualSpacing/>
              <w:jc w:val="center"/>
              <w:rPr>
                <w:caps/>
                <w:sz w:val="22"/>
                <w:szCs w:val="22"/>
              </w:rPr>
            </w:pPr>
            <w:r w:rsidRPr="007518DB">
              <w:rPr>
                <w:caps/>
                <w:sz w:val="22"/>
                <w:szCs w:val="22"/>
              </w:rPr>
              <w:t xml:space="preserve">  4</w:t>
            </w:r>
            <w:r>
              <w:rPr>
                <w:caps/>
                <w:sz w:val="22"/>
                <w:szCs w:val="22"/>
              </w:rPr>
              <w:t>9</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b/>
                <w:caps/>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Pr>
                <w:sz w:val="22"/>
                <w:szCs w:val="22"/>
              </w:rPr>
              <w:t xml:space="preserve">      J.4. </w:t>
            </w:r>
            <w:r w:rsidRPr="007518DB">
              <w:rPr>
                <w:sz w:val="22"/>
                <w:szCs w:val="22"/>
              </w:rPr>
              <w:t xml:space="preserve">Vymezení ploch a koridorů, v nichž je pro rozhodování podmínkou pořízení </w:t>
            </w:r>
          </w:p>
          <w:p w:rsidR="0009753A" w:rsidRPr="007518DB" w:rsidRDefault="0009753A" w:rsidP="00824D11">
            <w:pPr>
              <w:widowControl w:val="0"/>
              <w:ind w:left="142" w:hanging="142"/>
              <w:contextualSpacing/>
              <w:rPr>
                <w:sz w:val="22"/>
                <w:szCs w:val="22"/>
              </w:rPr>
            </w:pPr>
            <w:r w:rsidRPr="007518DB">
              <w:rPr>
                <w:sz w:val="22"/>
                <w:szCs w:val="22"/>
              </w:rPr>
              <w:t>             regulačního plánu</w:t>
            </w:r>
          </w:p>
        </w:tc>
        <w:tc>
          <w:tcPr>
            <w:tcW w:w="1232" w:type="dxa"/>
            <w:shd w:val="clear" w:color="auto" w:fill="auto"/>
          </w:tcPr>
          <w:p w:rsidR="0009753A" w:rsidRPr="007518DB" w:rsidRDefault="0009753A" w:rsidP="00824D11">
            <w:pPr>
              <w:widowControl w:val="0"/>
              <w:ind w:left="142" w:hanging="142"/>
              <w:contextualSpacing/>
              <w:jc w:val="center"/>
              <w:rPr>
                <w:caps/>
                <w:sz w:val="22"/>
                <w:szCs w:val="22"/>
              </w:rPr>
            </w:pP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b/>
                <w:caps/>
                <w:sz w:val="22"/>
                <w:szCs w:val="22"/>
              </w:rPr>
            </w:pPr>
            <w:r>
              <w:rPr>
                <w:b/>
                <w:caps/>
                <w:sz w:val="22"/>
                <w:szCs w:val="22"/>
              </w:rPr>
              <w:t>K</w:t>
            </w:r>
            <w:r w:rsidRPr="007518DB">
              <w:rPr>
                <w:b/>
                <w:caps/>
                <w:sz w:val="22"/>
                <w:szCs w:val="22"/>
              </w:rPr>
              <w:t>.</w:t>
            </w:r>
          </w:p>
        </w:tc>
        <w:tc>
          <w:tcPr>
            <w:tcW w:w="7840" w:type="dxa"/>
            <w:shd w:val="clear" w:color="auto" w:fill="auto"/>
          </w:tcPr>
          <w:p w:rsidR="0009753A" w:rsidRPr="007518DB" w:rsidRDefault="0009753A" w:rsidP="00824D11">
            <w:pPr>
              <w:widowControl w:val="0"/>
              <w:ind w:left="142" w:hanging="142"/>
              <w:contextualSpacing/>
              <w:rPr>
                <w:b/>
                <w:caps/>
                <w:sz w:val="22"/>
                <w:szCs w:val="22"/>
              </w:rPr>
            </w:pPr>
            <w:r w:rsidRPr="007518DB">
              <w:rPr>
                <w:b/>
                <w:caps/>
                <w:sz w:val="22"/>
                <w:szCs w:val="22"/>
              </w:rPr>
              <w:t>Stanovení pořadí změn v území, etapizace, podmiňující investice</w:t>
            </w:r>
          </w:p>
        </w:tc>
        <w:tc>
          <w:tcPr>
            <w:tcW w:w="1232" w:type="dxa"/>
            <w:shd w:val="clear" w:color="auto" w:fill="auto"/>
          </w:tcPr>
          <w:p w:rsidR="0009753A" w:rsidRPr="007518DB" w:rsidRDefault="0009753A" w:rsidP="00824D11">
            <w:pPr>
              <w:widowControl w:val="0"/>
              <w:ind w:left="142" w:hanging="142"/>
              <w:contextualSpacing/>
              <w:jc w:val="center"/>
              <w:rPr>
                <w:caps/>
                <w:sz w:val="22"/>
                <w:szCs w:val="22"/>
              </w:rPr>
            </w:pPr>
            <w:r w:rsidRPr="007518DB">
              <w:rPr>
                <w:caps/>
                <w:sz w:val="22"/>
                <w:szCs w:val="22"/>
              </w:rPr>
              <w:t xml:space="preserve">  4</w:t>
            </w:r>
            <w:r>
              <w:rPr>
                <w:caps/>
                <w:sz w:val="22"/>
                <w:szCs w:val="22"/>
              </w:rPr>
              <w:t>9</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b/>
                <w:caps/>
                <w:color w:val="00B0F0"/>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 xml:space="preserve"> K</w:t>
            </w:r>
            <w:r w:rsidRPr="007518DB">
              <w:rPr>
                <w:sz w:val="22"/>
                <w:szCs w:val="22"/>
              </w:rPr>
              <w:t>.1. Etapizace</w:t>
            </w:r>
          </w:p>
        </w:tc>
        <w:tc>
          <w:tcPr>
            <w:tcW w:w="1232" w:type="dxa"/>
            <w:shd w:val="clear" w:color="auto" w:fill="auto"/>
          </w:tcPr>
          <w:p w:rsidR="0009753A" w:rsidRPr="007518DB" w:rsidRDefault="0009753A" w:rsidP="00824D11">
            <w:pPr>
              <w:widowControl w:val="0"/>
              <w:ind w:left="142" w:hanging="142"/>
              <w:contextualSpacing/>
              <w:jc w:val="center"/>
              <w:rPr>
                <w:caps/>
                <w:sz w:val="22"/>
                <w:szCs w:val="22"/>
              </w:rPr>
            </w:pPr>
            <w:r w:rsidRPr="007518DB">
              <w:rPr>
                <w:caps/>
                <w:sz w:val="22"/>
                <w:szCs w:val="22"/>
              </w:rPr>
              <w:t xml:space="preserve">  4</w:t>
            </w:r>
            <w:r>
              <w:rPr>
                <w:caps/>
                <w:sz w:val="22"/>
                <w:szCs w:val="22"/>
              </w:rPr>
              <w:t>9</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b/>
                <w:caps/>
                <w:color w:val="00B0F0"/>
                <w:sz w:val="22"/>
                <w:szCs w:val="22"/>
              </w:rPr>
            </w:pPr>
          </w:p>
        </w:tc>
        <w:tc>
          <w:tcPr>
            <w:tcW w:w="784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 xml:space="preserve"> </w:t>
            </w:r>
            <w:r w:rsidRPr="007518DB">
              <w:rPr>
                <w:sz w:val="22"/>
                <w:szCs w:val="22"/>
              </w:rPr>
              <w:t xml:space="preserve"> </w:t>
            </w:r>
            <w:r>
              <w:rPr>
                <w:sz w:val="22"/>
                <w:szCs w:val="22"/>
              </w:rPr>
              <w:t>K</w:t>
            </w:r>
            <w:r w:rsidRPr="007518DB">
              <w:rPr>
                <w:sz w:val="22"/>
                <w:szCs w:val="22"/>
              </w:rPr>
              <w:t>.2. Podmiňující investice</w:t>
            </w:r>
          </w:p>
        </w:tc>
        <w:tc>
          <w:tcPr>
            <w:tcW w:w="1232" w:type="dxa"/>
            <w:shd w:val="clear" w:color="auto" w:fill="auto"/>
          </w:tcPr>
          <w:p w:rsidR="0009753A" w:rsidRPr="007518DB" w:rsidRDefault="0009753A" w:rsidP="00824D11">
            <w:pPr>
              <w:widowControl w:val="0"/>
              <w:ind w:left="142" w:hanging="142"/>
              <w:contextualSpacing/>
              <w:jc w:val="center"/>
              <w:rPr>
                <w:caps/>
                <w:sz w:val="22"/>
                <w:szCs w:val="22"/>
              </w:rPr>
            </w:pPr>
            <w:r w:rsidRPr="007518DB">
              <w:rPr>
                <w:caps/>
                <w:sz w:val="22"/>
                <w:szCs w:val="22"/>
              </w:rPr>
              <w:t xml:space="preserve">  4</w:t>
            </w:r>
            <w:r>
              <w:rPr>
                <w:caps/>
                <w:sz w:val="22"/>
                <w:szCs w:val="22"/>
              </w:rPr>
              <w:t>9</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b/>
                <w:caps/>
                <w:color w:val="00B0F0"/>
                <w:sz w:val="22"/>
                <w:szCs w:val="22"/>
              </w:rPr>
            </w:pPr>
            <w:r>
              <w:rPr>
                <w:b/>
                <w:caps/>
                <w:sz w:val="22"/>
                <w:szCs w:val="22"/>
              </w:rPr>
              <w:t>L</w:t>
            </w:r>
            <w:r w:rsidRPr="007518DB">
              <w:rPr>
                <w:b/>
                <w:caps/>
                <w:sz w:val="22"/>
                <w:szCs w:val="22"/>
              </w:rPr>
              <w:t>.</w:t>
            </w:r>
          </w:p>
        </w:tc>
        <w:tc>
          <w:tcPr>
            <w:tcW w:w="7840" w:type="dxa"/>
            <w:shd w:val="clear" w:color="auto" w:fill="auto"/>
          </w:tcPr>
          <w:p w:rsidR="0009753A" w:rsidRPr="007518DB" w:rsidRDefault="0009753A" w:rsidP="00824D11">
            <w:pPr>
              <w:widowControl w:val="0"/>
              <w:ind w:left="33" w:hanging="33"/>
              <w:contextualSpacing/>
              <w:jc w:val="left"/>
              <w:rPr>
                <w:b/>
                <w:caps/>
                <w:sz w:val="22"/>
                <w:szCs w:val="22"/>
              </w:rPr>
            </w:pPr>
            <w:r w:rsidRPr="007518DB">
              <w:rPr>
                <w:b/>
                <w:caps/>
                <w:sz w:val="22"/>
                <w:szCs w:val="22"/>
              </w:rPr>
              <w:t>Údaje o počtu listů územního plánu a počtu výkresů k němu připojené grafické části</w:t>
            </w:r>
          </w:p>
        </w:tc>
        <w:tc>
          <w:tcPr>
            <w:tcW w:w="1232" w:type="dxa"/>
            <w:shd w:val="clear" w:color="auto" w:fill="auto"/>
          </w:tcPr>
          <w:p w:rsidR="0009753A" w:rsidRPr="007518DB" w:rsidRDefault="0009753A" w:rsidP="00824D11">
            <w:pPr>
              <w:widowControl w:val="0"/>
              <w:ind w:left="142" w:hanging="142"/>
              <w:contextualSpacing/>
              <w:jc w:val="center"/>
              <w:rPr>
                <w:caps/>
                <w:sz w:val="22"/>
                <w:szCs w:val="22"/>
              </w:rPr>
            </w:pPr>
            <w:r w:rsidRPr="007518DB">
              <w:rPr>
                <w:caps/>
                <w:sz w:val="22"/>
                <w:szCs w:val="22"/>
              </w:rPr>
              <w:t xml:space="preserve">  4</w:t>
            </w:r>
            <w:r>
              <w:rPr>
                <w:caps/>
                <w:sz w:val="22"/>
                <w:szCs w:val="22"/>
              </w:rPr>
              <w:t>9</w:t>
            </w:r>
          </w:p>
        </w:tc>
      </w:tr>
    </w:tbl>
    <w:p w:rsidR="0009753A" w:rsidRPr="00986009" w:rsidRDefault="0009753A" w:rsidP="0009753A">
      <w:pPr>
        <w:widowControl w:val="0"/>
        <w:ind w:left="142" w:hanging="142"/>
        <w:contextualSpacing/>
        <w:rPr>
          <w:color w:val="00B0F0"/>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7811"/>
        <w:gridCol w:w="1253"/>
      </w:tblGrid>
      <w:tr w:rsidR="0009753A" w:rsidRPr="007518DB" w:rsidTr="00824D11">
        <w:tc>
          <w:tcPr>
            <w:tcW w:w="718" w:type="dxa"/>
            <w:shd w:val="clear" w:color="auto" w:fill="auto"/>
          </w:tcPr>
          <w:p w:rsidR="0009753A" w:rsidRPr="007518DB" w:rsidRDefault="0009753A" w:rsidP="00824D11">
            <w:pPr>
              <w:widowControl w:val="0"/>
              <w:ind w:left="142" w:hanging="142"/>
              <w:contextualSpacing/>
              <w:rPr>
                <w:b/>
                <w:caps/>
                <w:sz w:val="22"/>
                <w:szCs w:val="22"/>
              </w:rPr>
            </w:pPr>
            <w:r w:rsidRPr="007518DB">
              <w:rPr>
                <w:b/>
                <w:caps/>
                <w:sz w:val="22"/>
                <w:szCs w:val="22"/>
              </w:rPr>
              <w:t>2.</w:t>
            </w:r>
          </w:p>
        </w:tc>
        <w:tc>
          <w:tcPr>
            <w:tcW w:w="7811" w:type="dxa"/>
            <w:shd w:val="clear" w:color="auto" w:fill="auto"/>
          </w:tcPr>
          <w:p w:rsidR="0009753A" w:rsidRPr="007518DB" w:rsidRDefault="0009753A" w:rsidP="00824D11">
            <w:pPr>
              <w:widowControl w:val="0"/>
              <w:ind w:left="142" w:hanging="142"/>
              <w:contextualSpacing/>
              <w:rPr>
                <w:b/>
                <w:caps/>
                <w:sz w:val="22"/>
                <w:szCs w:val="22"/>
              </w:rPr>
            </w:pPr>
            <w:r w:rsidRPr="007518DB">
              <w:rPr>
                <w:b/>
                <w:caps/>
                <w:sz w:val="22"/>
                <w:szCs w:val="22"/>
              </w:rPr>
              <w:t>ÚZEMNÍ PLÁN – VÝROK - Grafická část</w:t>
            </w:r>
          </w:p>
          <w:p w:rsidR="0009753A" w:rsidRPr="007518DB" w:rsidRDefault="0009753A" w:rsidP="00824D11">
            <w:pPr>
              <w:widowControl w:val="0"/>
              <w:ind w:left="142" w:hanging="142"/>
              <w:contextualSpacing/>
              <w:rPr>
                <w:b/>
                <w:caps/>
                <w:sz w:val="22"/>
                <w:szCs w:val="22"/>
              </w:rPr>
            </w:pPr>
          </w:p>
        </w:tc>
        <w:tc>
          <w:tcPr>
            <w:tcW w:w="1253" w:type="dxa"/>
            <w:shd w:val="clear" w:color="auto" w:fill="auto"/>
          </w:tcPr>
          <w:p w:rsidR="0009753A" w:rsidRPr="007518DB" w:rsidRDefault="0009753A" w:rsidP="00824D11">
            <w:pPr>
              <w:widowControl w:val="0"/>
              <w:ind w:left="142" w:hanging="142"/>
              <w:contextualSpacing/>
              <w:jc w:val="center"/>
              <w:rPr>
                <w:sz w:val="22"/>
                <w:szCs w:val="22"/>
              </w:rPr>
            </w:pPr>
            <w:r w:rsidRPr="007518DB">
              <w:rPr>
                <w:sz w:val="22"/>
                <w:szCs w:val="22"/>
              </w:rPr>
              <w:t>-</w:t>
            </w:r>
          </w:p>
        </w:tc>
      </w:tr>
      <w:tr w:rsidR="0009753A" w:rsidRPr="007518DB" w:rsidTr="00824D11">
        <w:tc>
          <w:tcPr>
            <w:tcW w:w="718"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2.1.1.</w:t>
            </w:r>
          </w:p>
        </w:tc>
        <w:tc>
          <w:tcPr>
            <w:tcW w:w="781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Výkres základního členění území, 1:5000</w:t>
            </w:r>
          </w:p>
        </w:tc>
        <w:tc>
          <w:tcPr>
            <w:tcW w:w="1253" w:type="dxa"/>
            <w:shd w:val="clear" w:color="auto" w:fill="auto"/>
          </w:tcPr>
          <w:p w:rsidR="0009753A" w:rsidRPr="007518DB" w:rsidRDefault="0009753A" w:rsidP="00824D11">
            <w:pPr>
              <w:widowControl w:val="0"/>
              <w:ind w:left="142" w:hanging="142"/>
              <w:contextualSpacing/>
              <w:rPr>
                <w:sz w:val="22"/>
                <w:szCs w:val="22"/>
              </w:rPr>
            </w:pPr>
          </w:p>
        </w:tc>
      </w:tr>
      <w:tr w:rsidR="0009753A" w:rsidRPr="007518DB" w:rsidTr="00824D11">
        <w:tc>
          <w:tcPr>
            <w:tcW w:w="718"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2.1.2.</w:t>
            </w:r>
          </w:p>
        </w:tc>
        <w:tc>
          <w:tcPr>
            <w:tcW w:w="7811" w:type="dxa"/>
            <w:shd w:val="clear" w:color="auto" w:fill="auto"/>
          </w:tcPr>
          <w:p w:rsidR="0009753A" w:rsidRPr="007518DB" w:rsidRDefault="0009753A" w:rsidP="00824D11">
            <w:pPr>
              <w:widowControl w:val="0"/>
              <w:ind w:left="142" w:hanging="142"/>
              <w:contextualSpacing/>
              <w:rPr>
                <w:sz w:val="22"/>
                <w:szCs w:val="22"/>
              </w:rPr>
            </w:pPr>
            <w:r>
              <w:rPr>
                <w:sz w:val="22"/>
                <w:szCs w:val="22"/>
              </w:rPr>
              <w:t>S</w:t>
            </w:r>
            <w:r w:rsidRPr="007518DB">
              <w:rPr>
                <w:sz w:val="22"/>
                <w:szCs w:val="22"/>
              </w:rPr>
              <w:t>chéma základní urbanistické koncepce území, 1:5000</w:t>
            </w:r>
          </w:p>
        </w:tc>
        <w:tc>
          <w:tcPr>
            <w:tcW w:w="1253" w:type="dxa"/>
            <w:shd w:val="clear" w:color="auto" w:fill="auto"/>
          </w:tcPr>
          <w:p w:rsidR="0009753A" w:rsidRPr="007518DB" w:rsidRDefault="0009753A" w:rsidP="00824D11">
            <w:pPr>
              <w:widowControl w:val="0"/>
              <w:ind w:left="142" w:hanging="142"/>
              <w:contextualSpacing/>
              <w:rPr>
                <w:sz w:val="22"/>
                <w:szCs w:val="22"/>
              </w:rPr>
            </w:pPr>
          </w:p>
        </w:tc>
      </w:tr>
      <w:tr w:rsidR="0009753A" w:rsidRPr="007518DB" w:rsidTr="00824D11">
        <w:tc>
          <w:tcPr>
            <w:tcW w:w="718"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2.2.1.</w:t>
            </w:r>
          </w:p>
        </w:tc>
        <w:tc>
          <w:tcPr>
            <w:tcW w:w="781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Hlavní výkres, 1:5000</w:t>
            </w:r>
          </w:p>
        </w:tc>
        <w:tc>
          <w:tcPr>
            <w:tcW w:w="1253" w:type="dxa"/>
            <w:shd w:val="clear" w:color="auto" w:fill="auto"/>
          </w:tcPr>
          <w:p w:rsidR="0009753A" w:rsidRPr="007518DB" w:rsidRDefault="0009753A" w:rsidP="00824D11">
            <w:pPr>
              <w:widowControl w:val="0"/>
              <w:ind w:left="142" w:hanging="142"/>
              <w:contextualSpacing/>
              <w:rPr>
                <w:sz w:val="22"/>
                <w:szCs w:val="22"/>
              </w:rPr>
            </w:pPr>
          </w:p>
        </w:tc>
      </w:tr>
      <w:tr w:rsidR="0009753A" w:rsidRPr="007518DB" w:rsidTr="00824D11">
        <w:tc>
          <w:tcPr>
            <w:tcW w:w="718"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2.2.2.</w:t>
            </w:r>
          </w:p>
        </w:tc>
        <w:tc>
          <w:tcPr>
            <w:tcW w:w="7811" w:type="dxa"/>
            <w:shd w:val="clear" w:color="auto" w:fill="auto"/>
          </w:tcPr>
          <w:p w:rsidR="0009753A" w:rsidRPr="007518DB" w:rsidRDefault="0009753A" w:rsidP="00824D11">
            <w:pPr>
              <w:widowControl w:val="0"/>
              <w:ind w:left="142" w:hanging="142"/>
              <w:contextualSpacing/>
              <w:rPr>
                <w:sz w:val="22"/>
                <w:szCs w:val="22"/>
              </w:rPr>
            </w:pPr>
            <w:r>
              <w:rPr>
                <w:sz w:val="22"/>
                <w:szCs w:val="22"/>
              </w:rPr>
              <w:t>F</w:t>
            </w:r>
            <w:r w:rsidRPr="007518DB">
              <w:rPr>
                <w:sz w:val="22"/>
                <w:szCs w:val="22"/>
              </w:rPr>
              <w:t>unkční využití území na podkladě ortofotomapy, 1:5000</w:t>
            </w:r>
          </w:p>
        </w:tc>
        <w:tc>
          <w:tcPr>
            <w:tcW w:w="1253" w:type="dxa"/>
            <w:shd w:val="clear" w:color="auto" w:fill="auto"/>
          </w:tcPr>
          <w:p w:rsidR="0009753A" w:rsidRPr="007518DB" w:rsidRDefault="0009753A" w:rsidP="00824D11">
            <w:pPr>
              <w:widowControl w:val="0"/>
              <w:ind w:left="142" w:hanging="142"/>
              <w:contextualSpacing/>
              <w:rPr>
                <w:sz w:val="22"/>
                <w:szCs w:val="22"/>
              </w:rPr>
            </w:pPr>
          </w:p>
        </w:tc>
      </w:tr>
      <w:tr w:rsidR="0009753A" w:rsidRPr="007518DB" w:rsidTr="00824D11">
        <w:tc>
          <w:tcPr>
            <w:tcW w:w="718"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2.3.</w:t>
            </w:r>
          </w:p>
        </w:tc>
        <w:tc>
          <w:tcPr>
            <w:tcW w:w="781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Výkres veřejně prospěšných staveb a opatření, 1:5000</w:t>
            </w:r>
          </w:p>
        </w:tc>
        <w:tc>
          <w:tcPr>
            <w:tcW w:w="1253" w:type="dxa"/>
            <w:shd w:val="clear" w:color="auto" w:fill="auto"/>
          </w:tcPr>
          <w:p w:rsidR="0009753A" w:rsidRPr="007518DB" w:rsidRDefault="0009753A" w:rsidP="00824D11">
            <w:pPr>
              <w:widowControl w:val="0"/>
              <w:ind w:left="142" w:hanging="142"/>
              <w:contextualSpacing/>
              <w:rPr>
                <w:sz w:val="22"/>
                <w:szCs w:val="22"/>
              </w:rPr>
            </w:pPr>
          </w:p>
        </w:tc>
      </w:tr>
      <w:tr w:rsidR="0009753A" w:rsidRPr="007518DB" w:rsidTr="00824D11">
        <w:tc>
          <w:tcPr>
            <w:tcW w:w="718"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2.4.</w:t>
            </w:r>
          </w:p>
        </w:tc>
        <w:tc>
          <w:tcPr>
            <w:tcW w:w="7811" w:type="dxa"/>
            <w:shd w:val="clear" w:color="auto" w:fill="auto"/>
          </w:tcPr>
          <w:p w:rsidR="0009753A" w:rsidRPr="007518DB" w:rsidRDefault="0009753A" w:rsidP="00824D11">
            <w:pPr>
              <w:widowControl w:val="0"/>
              <w:ind w:left="142" w:hanging="142"/>
              <w:contextualSpacing/>
              <w:rPr>
                <w:sz w:val="22"/>
                <w:szCs w:val="22"/>
              </w:rPr>
            </w:pPr>
            <w:r>
              <w:rPr>
                <w:sz w:val="22"/>
                <w:szCs w:val="22"/>
              </w:rPr>
              <w:t>Koncepce veřejné infrastruktury - doprava</w:t>
            </w:r>
            <w:r w:rsidRPr="007518DB">
              <w:rPr>
                <w:sz w:val="22"/>
                <w:szCs w:val="22"/>
              </w:rPr>
              <w:t xml:space="preserve"> 1:5000 </w:t>
            </w:r>
          </w:p>
        </w:tc>
        <w:tc>
          <w:tcPr>
            <w:tcW w:w="1253" w:type="dxa"/>
            <w:shd w:val="clear" w:color="auto" w:fill="auto"/>
          </w:tcPr>
          <w:p w:rsidR="0009753A" w:rsidRPr="007518DB" w:rsidRDefault="0009753A" w:rsidP="00824D11">
            <w:pPr>
              <w:widowControl w:val="0"/>
              <w:ind w:left="142" w:hanging="142"/>
              <w:contextualSpacing/>
              <w:rPr>
                <w:sz w:val="22"/>
                <w:szCs w:val="22"/>
              </w:rPr>
            </w:pPr>
          </w:p>
        </w:tc>
      </w:tr>
      <w:tr w:rsidR="0009753A" w:rsidRPr="007518DB" w:rsidTr="00824D11">
        <w:tc>
          <w:tcPr>
            <w:tcW w:w="718"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2.5.1</w:t>
            </w:r>
          </w:p>
        </w:tc>
        <w:tc>
          <w:tcPr>
            <w:tcW w:w="7811" w:type="dxa"/>
            <w:shd w:val="clear" w:color="auto" w:fill="auto"/>
          </w:tcPr>
          <w:p w:rsidR="0009753A" w:rsidRPr="007518DB" w:rsidRDefault="0009753A" w:rsidP="00824D11">
            <w:pPr>
              <w:widowControl w:val="0"/>
              <w:ind w:left="142" w:hanging="142"/>
              <w:contextualSpacing/>
              <w:rPr>
                <w:sz w:val="22"/>
                <w:szCs w:val="22"/>
              </w:rPr>
            </w:pPr>
            <w:r>
              <w:rPr>
                <w:sz w:val="22"/>
                <w:szCs w:val="22"/>
              </w:rPr>
              <w:t>Koncepce veřejné infrastruktury -</w:t>
            </w:r>
            <w:r w:rsidRPr="007518DB">
              <w:rPr>
                <w:sz w:val="22"/>
                <w:szCs w:val="22"/>
              </w:rPr>
              <w:t xml:space="preserve"> zásobování vodou, 1:5000</w:t>
            </w:r>
          </w:p>
        </w:tc>
        <w:tc>
          <w:tcPr>
            <w:tcW w:w="1253" w:type="dxa"/>
            <w:shd w:val="clear" w:color="auto" w:fill="auto"/>
          </w:tcPr>
          <w:p w:rsidR="0009753A" w:rsidRPr="007518DB" w:rsidRDefault="0009753A" w:rsidP="00824D11">
            <w:pPr>
              <w:widowControl w:val="0"/>
              <w:ind w:left="142" w:hanging="142"/>
              <w:contextualSpacing/>
              <w:rPr>
                <w:sz w:val="22"/>
                <w:szCs w:val="22"/>
              </w:rPr>
            </w:pPr>
          </w:p>
        </w:tc>
      </w:tr>
      <w:tr w:rsidR="0009753A" w:rsidRPr="007518DB" w:rsidTr="00824D11">
        <w:tc>
          <w:tcPr>
            <w:tcW w:w="718"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2.5.2.</w:t>
            </w:r>
          </w:p>
        </w:tc>
        <w:tc>
          <w:tcPr>
            <w:tcW w:w="7811" w:type="dxa"/>
            <w:shd w:val="clear" w:color="auto" w:fill="auto"/>
          </w:tcPr>
          <w:p w:rsidR="0009753A" w:rsidRPr="007518DB" w:rsidRDefault="0009753A" w:rsidP="00824D11">
            <w:pPr>
              <w:widowControl w:val="0"/>
              <w:ind w:left="167" w:hanging="167"/>
              <w:contextualSpacing/>
              <w:rPr>
                <w:sz w:val="22"/>
                <w:szCs w:val="22"/>
              </w:rPr>
            </w:pPr>
            <w:r>
              <w:rPr>
                <w:sz w:val="22"/>
                <w:szCs w:val="22"/>
              </w:rPr>
              <w:t>Koncepce veřejné infrastruktury</w:t>
            </w:r>
            <w:r w:rsidRPr="007518DB">
              <w:rPr>
                <w:sz w:val="22"/>
                <w:szCs w:val="22"/>
              </w:rPr>
              <w:t xml:space="preserve"> </w:t>
            </w:r>
            <w:r>
              <w:rPr>
                <w:sz w:val="22"/>
                <w:szCs w:val="22"/>
              </w:rPr>
              <w:t>-</w:t>
            </w:r>
            <w:r w:rsidRPr="007518DB">
              <w:rPr>
                <w:sz w:val="22"/>
                <w:szCs w:val="22"/>
              </w:rPr>
              <w:t xml:space="preserve"> kanalizace, 1:5000</w:t>
            </w:r>
          </w:p>
        </w:tc>
        <w:tc>
          <w:tcPr>
            <w:tcW w:w="1253" w:type="dxa"/>
            <w:shd w:val="clear" w:color="auto" w:fill="auto"/>
          </w:tcPr>
          <w:p w:rsidR="0009753A" w:rsidRPr="007518DB" w:rsidRDefault="0009753A" w:rsidP="00824D11">
            <w:pPr>
              <w:widowControl w:val="0"/>
              <w:ind w:left="142" w:hanging="142"/>
              <w:contextualSpacing/>
              <w:rPr>
                <w:sz w:val="22"/>
                <w:szCs w:val="22"/>
              </w:rPr>
            </w:pPr>
          </w:p>
        </w:tc>
      </w:tr>
      <w:tr w:rsidR="0009753A" w:rsidRPr="007518DB" w:rsidTr="00824D11">
        <w:tc>
          <w:tcPr>
            <w:tcW w:w="718"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2.5.3.</w:t>
            </w:r>
          </w:p>
        </w:tc>
        <w:tc>
          <w:tcPr>
            <w:tcW w:w="7811" w:type="dxa"/>
            <w:shd w:val="clear" w:color="auto" w:fill="auto"/>
          </w:tcPr>
          <w:p w:rsidR="0009753A" w:rsidRPr="007518DB" w:rsidRDefault="0009753A" w:rsidP="00824D11">
            <w:pPr>
              <w:widowControl w:val="0"/>
              <w:ind w:left="167" w:hanging="167"/>
              <w:contextualSpacing/>
              <w:rPr>
                <w:sz w:val="22"/>
                <w:szCs w:val="22"/>
              </w:rPr>
            </w:pPr>
            <w:r>
              <w:rPr>
                <w:sz w:val="22"/>
                <w:szCs w:val="22"/>
              </w:rPr>
              <w:t>Koncepce veřejné infrastruktury</w:t>
            </w:r>
            <w:r w:rsidRPr="007518DB">
              <w:rPr>
                <w:sz w:val="22"/>
                <w:szCs w:val="22"/>
              </w:rPr>
              <w:t xml:space="preserve"> </w:t>
            </w:r>
            <w:r>
              <w:rPr>
                <w:sz w:val="22"/>
                <w:szCs w:val="22"/>
              </w:rPr>
              <w:t>-</w:t>
            </w:r>
            <w:r w:rsidRPr="007518DB">
              <w:rPr>
                <w:sz w:val="22"/>
                <w:szCs w:val="22"/>
              </w:rPr>
              <w:t xml:space="preserve"> zásobování plynem, 1:5000</w:t>
            </w:r>
          </w:p>
        </w:tc>
        <w:tc>
          <w:tcPr>
            <w:tcW w:w="1253" w:type="dxa"/>
            <w:shd w:val="clear" w:color="auto" w:fill="auto"/>
          </w:tcPr>
          <w:p w:rsidR="0009753A" w:rsidRPr="007518DB" w:rsidRDefault="0009753A" w:rsidP="00824D11">
            <w:pPr>
              <w:widowControl w:val="0"/>
              <w:ind w:left="142" w:hanging="142"/>
              <w:contextualSpacing/>
              <w:rPr>
                <w:sz w:val="22"/>
                <w:szCs w:val="22"/>
              </w:rPr>
            </w:pPr>
          </w:p>
        </w:tc>
      </w:tr>
      <w:tr w:rsidR="0009753A" w:rsidRPr="007518DB" w:rsidTr="00824D11">
        <w:tc>
          <w:tcPr>
            <w:tcW w:w="718"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2.5.4.</w:t>
            </w:r>
          </w:p>
        </w:tc>
        <w:tc>
          <w:tcPr>
            <w:tcW w:w="7811" w:type="dxa"/>
            <w:shd w:val="clear" w:color="auto" w:fill="auto"/>
          </w:tcPr>
          <w:p w:rsidR="0009753A" w:rsidRPr="007518DB" w:rsidRDefault="0009753A" w:rsidP="00824D11">
            <w:pPr>
              <w:widowControl w:val="0"/>
              <w:ind w:left="167" w:hanging="167"/>
              <w:contextualSpacing/>
              <w:rPr>
                <w:sz w:val="22"/>
                <w:szCs w:val="22"/>
              </w:rPr>
            </w:pPr>
            <w:r>
              <w:rPr>
                <w:sz w:val="22"/>
                <w:szCs w:val="22"/>
              </w:rPr>
              <w:t>Koncepce veřejné infrastruktury</w:t>
            </w:r>
            <w:r w:rsidRPr="007518DB">
              <w:rPr>
                <w:sz w:val="22"/>
                <w:szCs w:val="22"/>
              </w:rPr>
              <w:t xml:space="preserve"> </w:t>
            </w:r>
            <w:r>
              <w:rPr>
                <w:sz w:val="22"/>
                <w:szCs w:val="22"/>
              </w:rPr>
              <w:t>-</w:t>
            </w:r>
            <w:r w:rsidRPr="007518DB">
              <w:rPr>
                <w:sz w:val="22"/>
                <w:szCs w:val="22"/>
              </w:rPr>
              <w:t xml:space="preserve"> zásobování elektrickou energií, 1:5000</w:t>
            </w:r>
          </w:p>
        </w:tc>
        <w:tc>
          <w:tcPr>
            <w:tcW w:w="1253" w:type="dxa"/>
            <w:shd w:val="clear" w:color="auto" w:fill="auto"/>
          </w:tcPr>
          <w:p w:rsidR="0009753A" w:rsidRPr="007518DB" w:rsidRDefault="0009753A" w:rsidP="00824D11">
            <w:pPr>
              <w:widowControl w:val="0"/>
              <w:ind w:left="142" w:hanging="142"/>
              <w:contextualSpacing/>
              <w:rPr>
                <w:sz w:val="22"/>
                <w:szCs w:val="22"/>
              </w:rPr>
            </w:pPr>
          </w:p>
        </w:tc>
      </w:tr>
      <w:tr w:rsidR="0009753A" w:rsidRPr="007518DB" w:rsidTr="00824D11">
        <w:tc>
          <w:tcPr>
            <w:tcW w:w="718"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2.5.5.</w:t>
            </w:r>
          </w:p>
        </w:tc>
        <w:tc>
          <w:tcPr>
            <w:tcW w:w="7811" w:type="dxa"/>
            <w:shd w:val="clear" w:color="auto" w:fill="auto"/>
          </w:tcPr>
          <w:p w:rsidR="0009753A" w:rsidRPr="007518DB" w:rsidRDefault="0009753A" w:rsidP="00824D11">
            <w:pPr>
              <w:widowControl w:val="0"/>
              <w:ind w:left="167" w:hanging="167"/>
              <w:contextualSpacing/>
              <w:rPr>
                <w:sz w:val="22"/>
                <w:szCs w:val="22"/>
              </w:rPr>
            </w:pPr>
            <w:r>
              <w:rPr>
                <w:sz w:val="22"/>
                <w:szCs w:val="22"/>
              </w:rPr>
              <w:t>Koncepce veřejné infrastruktury</w:t>
            </w:r>
            <w:r w:rsidRPr="007518DB">
              <w:rPr>
                <w:sz w:val="22"/>
                <w:szCs w:val="22"/>
              </w:rPr>
              <w:t xml:space="preserve"> </w:t>
            </w:r>
            <w:r>
              <w:rPr>
                <w:sz w:val="22"/>
                <w:szCs w:val="22"/>
              </w:rPr>
              <w:t>-</w:t>
            </w:r>
            <w:r w:rsidRPr="007518DB">
              <w:rPr>
                <w:sz w:val="22"/>
                <w:szCs w:val="22"/>
              </w:rPr>
              <w:t xml:space="preserve"> telekomunikace, spoje, 1:5000</w:t>
            </w:r>
          </w:p>
        </w:tc>
        <w:tc>
          <w:tcPr>
            <w:tcW w:w="1253" w:type="dxa"/>
            <w:shd w:val="clear" w:color="auto" w:fill="auto"/>
          </w:tcPr>
          <w:p w:rsidR="0009753A" w:rsidRPr="007518DB" w:rsidRDefault="0009753A" w:rsidP="00824D11">
            <w:pPr>
              <w:widowControl w:val="0"/>
              <w:ind w:left="142" w:hanging="142"/>
              <w:contextualSpacing/>
              <w:rPr>
                <w:sz w:val="22"/>
                <w:szCs w:val="22"/>
              </w:rPr>
            </w:pPr>
          </w:p>
        </w:tc>
      </w:tr>
      <w:tr w:rsidR="0009753A" w:rsidRPr="007518DB" w:rsidTr="00824D11">
        <w:tc>
          <w:tcPr>
            <w:tcW w:w="718"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2.6.</w:t>
            </w:r>
          </w:p>
        </w:tc>
        <w:tc>
          <w:tcPr>
            <w:tcW w:w="7811" w:type="dxa"/>
            <w:shd w:val="clear" w:color="auto" w:fill="auto"/>
          </w:tcPr>
          <w:p w:rsidR="0009753A" w:rsidRPr="007518DB" w:rsidRDefault="0009753A" w:rsidP="00824D11">
            <w:pPr>
              <w:widowControl w:val="0"/>
              <w:ind w:left="142" w:hanging="142"/>
              <w:contextualSpacing/>
              <w:rPr>
                <w:sz w:val="22"/>
                <w:szCs w:val="22"/>
              </w:rPr>
            </w:pPr>
            <w:r>
              <w:rPr>
                <w:sz w:val="22"/>
                <w:szCs w:val="22"/>
              </w:rPr>
              <w:t xml:space="preserve">Koncepce uspořádání krajiny, </w:t>
            </w:r>
            <w:r w:rsidRPr="007518DB">
              <w:rPr>
                <w:sz w:val="22"/>
                <w:szCs w:val="22"/>
              </w:rPr>
              <w:t>ÚSES, 1:5000</w:t>
            </w:r>
          </w:p>
        </w:tc>
        <w:tc>
          <w:tcPr>
            <w:tcW w:w="1253" w:type="dxa"/>
            <w:shd w:val="clear" w:color="auto" w:fill="auto"/>
          </w:tcPr>
          <w:p w:rsidR="0009753A" w:rsidRPr="007518DB" w:rsidRDefault="0009753A" w:rsidP="00824D11">
            <w:pPr>
              <w:widowControl w:val="0"/>
              <w:ind w:left="142" w:hanging="142"/>
              <w:contextualSpacing/>
              <w:rPr>
                <w:sz w:val="22"/>
                <w:szCs w:val="22"/>
              </w:rPr>
            </w:pPr>
          </w:p>
        </w:tc>
      </w:tr>
    </w:tbl>
    <w:p w:rsidR="0009753A" w:rsidRPr="007518DB" w:rsidRDefault="0009753A" w:rsidP="0009753A">
      <w:pPr>
        <w:pStyle w:val="Zkladntext"/>
        <w:widowControl w:val="0"/>
        <w:ind w:left="142" w:hanging="142"/>
        <w:contextualSpacing/>
        <w:rPr>
          <w:rFonts w:ascii="Calibri" w:hAnsi="Calibri" w:cs="Calibri"/>
          <w:color w:val="00B0F0"/>
          <w:sz w:val="22"/>
          <w:szCs w:val="22"/>
          <w:u w:val="single"/>
        </w:rPr>
      </w:pPr>
    </w:p>
    <w:p w:rsidR="0009753A" w:rsidRPr="007518DB" w:rsidRDefault="0009753A" w:rsidP="0009753A">
      <w:pPr>
        <w:pStyle w:val="Zkladntext"/>
        <w:widowControl w:val="0"/>
        <w:ind w:left="567" w:hanging="567"/>
        <w:contextualSpacing/>
        <w:rPr>
          <w:rFonts w:ascii="Calibri" w:hAnsi="Calibri" w:cs="Calibri"/>
          <w:sz w:val="22"/>
          <w:szCs w:val="22"/>
        </w:rPr>
      </w:pPr>
      <w:r w:rsidRPr="007518DB">
        <w:rPr>
          <w:rFonts w:ascii="Calibri" w:hAnsi="Calibri" w:cs="Calibri"/>
          <w:b w:val="0"/>
          <w:sz w:val="22"/>
          <w:szCs w:val="22"/>
        </w:rPr>
        <w:tab/>
      </w:r>
      <w:r w:rsidRPr="007518DB">
        <w:rPr>
          <w:rFonts w:ascii="Calibri" w:hAnsi="Calibri" w:cs="Calibri"/>
          <w:sz w:val="22"/>
          <w:szCs w:val="22"/>
        </w:rPr>
        <w:t>O B S A H   O D Ů V O D N Ě N Í</w:t>
      </w:r>
    </w:p>
    <w:p w:rsidR="0009753A" w:rsidRPr="007518DB" w:rsidRDefault="0009753A" w:rsidP="0009753A">
      <w:pPr>
        <w:pStyle w:val="Zkladntext"/>
        <w:widowControl w:val="0"/>
        <w:ind w:left="142" w:hanging="142"/>
        <w:contextualSpacing/>
        <w:rPr>
          <w:rFonts w:ascii="Calibri" w:hAnsi="Calibri" w:cs="Calibri"/>
          <w:color w:val="00B0F0"/>
          <w:sz w:val="22"/>
          <w:szCs w:val="22"/>
          <w:u w:val="single"/>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841"/>
        <w:gridCol w:w="1231"/>
      </w:tblGrid>
      <w:tr w:rsidR="0009753A" w:rsidRPr="007518DB" w:rsidTr="00824D11">
        <w:tc>
          <w:tcPr>
            <w:tcW w:w="710" w:type="dxa"/>
            <w:shd w:val="clear" w:color="auto" w:fill="auto"/>
          </w:tcPr>
          <w:p w:rsidR="0009753A" w:rsidRPr="007518DB" w:rsidRDefault="0009753A" w:rsidP="00824D11">
            <w:pPr>
              <w:widowControl w:val="0"/>
              <w:ind w:left="142" w:hanging="142"/>
              <w:contextualSpacing/>
              <w:rPr>
                <w:b/>
                <w:caps/>
                <w:sz w:val="22"/>
                <w:szCs w:val="22"/>
              </w:rPr>
            </w:pPr>
            <w:r w:rsidRPr="007518DB">
              <w:rPr>
                <w:b/>
                <w:caps/>
                <w:sz w:val="22"/>
                <w:szCs w:val="22"/>
              </w:rPr>
              <w:t>3.</w:t>
            </w:r>
          </w:p>
        </w:tc>
        <w:tc>
          <w:tcPr>
            <w:tcW w:w="7841" w:type="dxa"/>
            <w:shd w:val="clear" w:color="auto" w:fill="auto"/>
          </w:tcPr>
          <w:p w:rsidR="0009753A" w:rsidRPr="007518DB" w:rsidRDefault="0009753A" w:rsidP="00824D11">
            <w:pPr>
              <w:widowControl w:val="0"/>
              <w:ind w:left="142" w:hanging="142"/>
              <w:contextualSpacing/>
              <w:rPr>
                <w:b/>
                <w:caps/>
                <w:sz w:val="22"/>
                <w:szCs w:val="22"/>
              </w:rPr>
            </w:pPr>
            <w:r w:rsidRPr="007518DB">
              <w:rPr>
                <w:b/>
                <w:caps/>
                <w:sz w:val="22"/>
                <w:szCs w:val="22"/>
              </w:rPr>
              <w:t xml:space="preserve">ÚZEMNÍ PLÁN – ODŮVODNĚNÍ - Textová část </w:t>
            </w:r>
          </w:p>
          <w:p w:rsidR="0009753A" w:rsidRPr="007518DB" w:rsidRDefault="0009753A" w:rsidP="00824D11">
            <w:pPr>
              <w:widowControl w:val="0"/>
              <w:ind w:left="142" w:hanging="142"/>
              <w:contextualSpacing/>
              <w:rPr>
                <w:b/>
                <w:caps/>
                <w:sz w:val="22"/>
                <w:szCs w:val="22"/>
              </w:rPr>
            </w:pP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stránka</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A.</w:t>
            </w:r>
          </w:p>
        </w:tc>
        <w:tc>
          <w:tcPr>
            <w:tcW w:w="7841" w:type="dxa"/>
            <w:shd w:val="clear" w:color="auto" w:fill="auto"/>
          </w:tcPr>
          <w:p w:rsidR="0009753A" w:rsidRPr="007518DB" w:rsidRDefault="0009753A" w:rsidP="00824D11">
            <w:pPr>
              <w:widowControl w:val="0"/>
              <w:ind w:left="0" w:firstLine="0"/>
              <w:contextualSpacing/>
              <w:jc w:val="left"/>
              <w:rPr>
                <w:b/>
                <w:caps/>
                <w:sz w:val="22"/>
                <w:szCs w:val="22"/>
              </w:rPr>
            </w:pPr>
            <w:r w:rsidRPr="007518DB">
              <w:rPr>
                <w:b/>
                <w:caps/>
                <w:sz w:val="22"/>
                <w:szCs w:val="22"/>
              </w:rPr>
              <w:t>Vyhodnocení koordinace využívání území z hlediska širších vztahů v</w:t>
            </w:r>
            <w:r>
              <w:rPr>
                <w:b/>
                <w:caps/>
                <w:sz w:val="22"/>
                <w:szCs w:val="22"/>
              </w:rPr>
              <w:t xml:space="preserve"> ÚZEMÍ </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Pr>
                <w:sz w:val="22"/>
                <w:szCs w:val="22"/>
              </w:rPr>
              <w:t xml:space="preserve">  50</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0" w:firstLine="0"/>
              <w:contextualSpacing/>
              <w:jc w:val="left"/>
              <w:rPr>
                <w:sz w:val="22"/>
                <w:szCs w:val="22"/>
              </w:rPr>
            </w:pPr>
            <w:r>
              <w:rPr>
                <w:sz w:val="22"/>
                <w:szCs w:val="22"/>
              </w:rPr>
              <w:t xml:space="preserve">     </w:t>
            </w:r>
            <w:r w:rsidRPr="007518DB">
              <w:rPr>
                <w:sz w:val="22"/>
                <w:szCs w:val="22"/>
              </w:rPr>
              <w:t xml:space="preserve">A.1. Vyhodnocení souladu s politikou územního rozvoje </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 xml:space="preserve"> 50</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0" w:firstLine="0"/>
              <w:contextualSpacing/>
              <w:jc w:val="left"/>
              <w:rPr>
                <w:sz w:val="22"/>
                <w:szCs w:val="22"/>
              </w:rPr>
            </w:pPr>
            <w:r>
              <w:rPr>
                <w:sz w:val="22"/>
                <w:szCs w:val="22"/>
              </w:rPr>
              <w:t xml:space="preserve">     </w:t>
            </w:r>
            <w:r w:rsidRPr="007518DB">
              <w:rPr>
                <w:sz w:val="22"/>
                <w:szCs w:val="22"/>
              </w:rPr>
              <w:t>A.2. Vyhodnocení souladu s územně plánovací dokumentací vydanou krajem</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 xml:space="preserve"> 52</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0" w:firstLine="0"/>
              <w:contextualSpacing/>
              <w:jc w:val="left"/>
              <w:rPr>
                <w:sz w:val="22"/>
                <w:szCs w:val="22"/>
              </w:rPr>
            </w:pPr>
            <w:r>
              <w:rPr>
                <w:sz w:val="22"/>
                <w:szCs w:val="22"/>
              </w:rPr>
              <w:t xml:space="preserve">     </w:t>
            </w:r>
            <w:r w:rsidRPr="007518DB">
              <w:rPr>
                <w:sz w:val="22"/>
                <w:szCs w:val="22"/>
              </w:rPr>
              <w:t>A.3. Vyhodnocení souladu s cíli a úkoly územního plánování</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 xml:space="preserve"> 55</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0" w:firstLine="0"/>
              <w:contextualSpacing/>
              <w:jc w:val="left"/>
              <w:rPr>
                <w:sz w:val="22"/>
                <w:szCs w:val="22"/>
              </w:rPr>
            </w:pPr>
            <w:r>
              <w:rPr>
                <w:sz w:val="22"/>
                <w:szCs w:val="22"/>
              </w:rPr>
              <w:t xml:space="preserve">     </w:t>
            </w:r>
            <w:r w:rsidRPr="007518DB">
              <w:rPr>
                <w:sz w:val="22"/>
                <w:szCs w:val="22"/>
              </w:rPr>
              <w:t>A.4. Vyhodnocení souladu s požadavky staveb</w:t>
            </w:r>
            <w:r>
              <w:rPr>
                <w:sz w:val="22"/>
                <w:szCs w:val="22"/>
              </w:rPr>
              <w:t>ního</w:t>
            </w:r>
            <w:r w:rsidRPr="007518DB">
              <w:rPr>
                <w:sz w:val="22"/>
                <w:szCs w:val="22"/>
              </w:rPr>
              <w:t xml:space="preserve"> zákona a jeho prováděcích </w:t>
            </w:r>
            <w:r>
              <w:rPr>
                <w:sz w:val="22"/>
                <w:szCs w:val="22"/>
              </w:rPr>
              <w:t>            </w:t>
            </w:r>
            <w:r w:rsidRPr="007518DB">
              <w:rPr>
                <w:sz w:val="22"/>
                <w:szCs w:val="22"/>
              </w:rPr>
              <w:t>předpisů</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 xml:space="preserve"> 55</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459" w:hanging="459"/>
              <w:contextualSpacing/>
              <w:jc w:val="left"/>
              <w:rPr>
                <w:sz w:val="22"/>
                <w:szCs w:val="22"/>
              </w:rPr>
            </w:pPr>
            <w:r>
              <w:rPr>
                <w:sz w:val="22"/>
                <w:szCs w:val="22"/>
              </w:rPr>
              <w:t xml:space="preserve">     </w:t>
            </w:r>
            <w:r w:rsidRPr="007518DB">
              <w:rPr>
                <w:sz w:val="22"/>
                <w:szCs w:val="22"/>
              </w:rPr>
              <w:t>A.5. Vyhodnocení souladu s požadavky zvláštních právních předpisů, soulad se stanovisky dotčených orgánů, popřípadě s výsledky řešení rozporů</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 xml:space="preserve"> 56</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B.</w:t>
            </w:r>
          </w:p>
        </w:tc>
        <w:tc>
          <w:tcPr>
            <w:tcW w:w="7841" w:type="dxa"/>
            <w:shd w:val="clear" w:color="auto" w:fill="auto"/>
          </w:tcPr>
          <w:p w:rsidR="0009753A" w:rsidRPr="007518DB" w:rsidRDefault="0009753A" w:rsidP="00824D11">
            <w:pPr>
              <w:widowControl w:val="0"/>
              <w:ind w:left="142" w:hanging="142"/>
              <w:contextualSpacing/>
              <w:rPr>
                <w:b/>
                <w:caps/>
                <w:sz w:val="22"/>
                <w:szCs w:val="22"/>
              </w:rPr>
            </w:pPr>
            <w:r>
              <w:rPr>
                <w:b/>
                <w:caps/>
                <w:sz w:val="22"/>
                <w:szCs w:val="22"/>
              </w:rPr>
              <w:t>VYHODNOCENÍ</w:t>
            </w:r>
            <w:r w:rsidRPr="007518DB">
              <w:rPr>
                <w:b/>
                <w:caps/>
                <w:sz w:val="22"/>
                <w:szCs w:val="22"/>
              </w:rPr>
              <w:t xml:space="preserve"> splnění </w:t>
            </w:r>
            <w:r>
              <w:rPr>
                <w:b/>
                <w:caps/>
                <w:sz w:val="22"/>
                <w:szCs w:val="22"/>
              </w:rPr>
              <w:t xml:space="preserve">POŽADAVKŮ </w:t>
            </w:r>
            <w:r w:rsidRPr="007518DB">
              <w:rPr>
                <w:b/>
                <w:caps/>
                <w:sz w:val="22"/>
                <w:szCs w:val="22"/>
              </w:rPr>
              <w:t xml:space="preserve">zadání </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 xml:space="preserve"> 56</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r>
              <w:rPr>
                <w:sz w:val="22"/>
                <w:szCs w:val="22"/>
              </w:rPr>
              <w:t>C.</w:t>
            </w:r>
          </w:p>
        </w:tc>
        <w:tc>
          <w:tcPr>
            <w:tcW w:w="7841" w:type="dxa"/>
            <w:shd w:val="clear" w:color="auto" w:fill="auto"/>
          </w:tcPr>
          <w:p w:rsidR="0009753A" w:rsidRDefault="0009753A" w:rsidP="00824D11">
            <w:pPr>
              <w:widowControl w:val="0"/>
              <w:ind w:left="33" w:hanging="33"/>
              <w:contextualSpacing/>
              <w:rPr>
                <w:b/>
                <w:caps/>
                <w:sz w:val="22"/>
                <w:szCs w:val="22"/>
              </w:rPr>
            </w:pPr>
            <w:r>
              <w:rPr>
                <w:b/>
                <w:caps/>
                <w:sz w:val="22"/>
                <w:szCs w:val="22"/>
              </w:rPr>
              <w:t xml:space="preserve">VÝĆeT ZÁLEŽITOSTÍ NADMÍSTNÍHO VÝZNAMU, KTERÉ NEJSOU ŘEŠENY V ZÁSADÁCH ÚZEMNÍHO ROZVOJE, S ODŮVODNĚNÍM POTŘEBY JEJICH VYMEZENÍ </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Pr>
                <w:sz w:val="22"/>
                <w:szCs w:val="22"/>
              </w:rPr>
              <w:t xml:space="preserve">  75</w:t>
            </w:r>
          </w:p>
        </w:tc>
      </w:tr>
      <w:tr w:rsidR="0009753A" w:rsidRPr="007518DB" w:rsidTr="00824D11">
        <w:tc>
          <w:tcPr>
            <w:tcW w:w="710" w:type="dxa"/>
            <w:shd w:val="clear" w:color="auto" w:fill="auto"/>
          </w:tcPr>
          <w:p w:rsidR="0009753A" w:rsidRDefault="0009753A" w:rsidP="00824D11">
            <w:pPr>
              <w:widowControl w:val="0"/>
              <w:ind w:left="142" w:hanging="142"/>
              <w:contextualSpacing/>
              <w:rPr>
                <w:sz w:val="22"/>
                <w:szCs w:val="22"/>
              </w:rPr>
            </w:pPr>
            <w:r>
              <w:rPr>
                <w:sz w:val="22"/>
                <w:szCs w:val="22"/>
              </w:rPr>
              <w:t>D.</w:t>
            </w:r>
          </w:p>
        </w:tc>
        <w:tc>
          <w:tcPr>
            <w:tcW w:w="7841" w:type="dxa"/>
            <w:shd w:val="clear" w:color="auto" w:fill="auto"/>
          </w:tcPr>
          <w:p w:rsidR="0009753A" w:rsidRPr="007518DB" w:rsidRDefault="0009753A" w:rsidP="00824D11">
            <w:pPr>
              <w:widowControl w:val="0"/>
              <w:ind w:left="33" w:hanging="33"/>
              <w:contextualSpacing/>
              <w:jc w:val="left"/>
              <w:rPr>
                <w:b/>
                <w:caps/>
                <w:sz w:val="22"/>
                <w:szCs w:val="22"/>
              </w:rPr>
            </w:pPr>
            <w:r w:rsidRPr="007518DB">
              <w:rPr>
                <w:b/>
                <w:caps/>
                <w:sz w:val="22"/>
                <w:szCs w:val="22"/>
              </w:rPr>
              <w:t>Vyhodnocení předpokládaných důsledků navrhovaného řešení na pozemky určené pro funkci lesa a zemědělský půdní fond</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Pr>
                <w:sz w:val="22"/>
                <w:szCs w:val="22"/>
              </w:rPr>
              <w:t xml:space="preserve">  75</w:t>
            </w:r>
          </w:p>
        </w:tc>
      </w:tr>
      <w:tr w:rsidR="0009753A" w:rsidRPr="007518DB" w:rsidTr="00824D11">
        <w:tc>
          <w:tcPr>
            <w:tcW w:w="710" w:type="dxa"/>
            <w:shd w:val="clear" w:color="auto" w:fill="auto"/>
          </w:tcPr>
          <w:p w:rsidR="0009753A"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Pr>
                <w:sz w:val="22"/>
                <w:szCs w:val="22"/>
              </w:rPr>
              <w:t xml:space="preserve">     D</w:t>
            </w:r>
            <w:r w:rsidRPr="007518DB">
              <w:rPr>
                <w:sz w:val="22"/>
                <w:szCs w:val="22"/>
              </w:rPr>
              <w:t>.1. Pozemky určené k plnění funkce lesa</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Pr>
                <w:sz w:val="22"/>
                <w:szCs w:val="22"/>
              </w:rPr>
              <w:t xml:space="preserve">  75</w:t>
            </w:r>
          </w:p>
        </w:tc>
      </w:tr>
      <w:tr w:rsidR="0009753A" w:rsidRPr="007518DB" w:rsidTr="00824D11">
        <w:tc>
          <w:tcPr>
            <w:tcW w:w="710" w:type="dxa"/>
            <w:shd w:val="clear" w:color="auto" w:fill="auto"/>
          </w:tcPr>
          <w:p w:rsidR="0009753A"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Pr>
                <w:sz w:val="22"/>
                <w:szCs w:val="22"/>
              </w:rPr>
              <w:t xml:space="preserve">     D</w:t>
            </w:r>
            <w:r w:rsidRPr="007518DB">
              <w:rPr>
                <w:sz w:val="22"/>
                <w:szCs w:val="22"/>
              </w:rPr>
              <w:t>.2. Zemědělský půdní fond</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Pr>
                <w:sz w:val="22"/>
                <w:szCs w:val="22"/>
              </w:rPr>
              <w:t xml:space="preserve">  76</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r>
              <w:rPr>
                <w:sz w:val="22"/>
                <w:szCs w:val="22"/>
              </w:rPr>
              <w:t>E.</w:t>
            </w:r>
          </w:p>
        </w:tc>
        <w:tc>
          <w:tcPr>
            <w:tcW w:w="7841" w:type="dxa"/>
            <w:shd w:val="clear" w:color="auto" w:fill="auto"/>
          </w:tcPr>
          <w:p w:rsidR="0009753A" w:rsidRPr="007518DB" w:rsidRDefault="0009753A" w:rsidP="00824D11">
            <w:pPr>
              <w:widowControl w:val="0"/>
              <w:ind w:left="33" w:hanging="33"/>
              <w:contextualSpacing/>
              <w:jc w:val="left"/>
              <w:rPr>
                <w:b/>
                <w:caps/>
                <w:sz w:val="22"/>
                <w:szCs w:val="22"/>
              </w:rPr>
            </w:pPr>
            <w:r w:rsidRPr="007518DB">
              <w:rPr>
                <w:b/>
                <w:caps/>
                <w:sz w:val="22"/>
                <w:szCs w:val="22"/>
              </w:rPr>
              <w:t>Komplexní zdůvodnění přijatého řešení, vyhodnocení ve vztahu k udržitelnému rozvoji území</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79</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Pr>
                <w:sz w:val="22"/>
                <w:szCs w:val="22"/>
              </w:rPr>
              <w:t xml:space="preserve">     E</w:t>
            </w:r>
            <w:r w:rsidRPr="007518DB">
              <w:rPr>
                <w:sz w:val="22"/>
                <w:szCs w:val="22"/>
              </w:rPr>
              <w:t>.1. Úvodní údaje a vstupy</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79</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.1.1. Důvody pořízení územního plánu</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79</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.1.2. Hlavní cíle a jejich plnění</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79</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.1.3. Vymezení řešeného území</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82</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.1.4. Vymezení území širších vztahů</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82</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.1.5. Vymezení zastavěného území</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82</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Pr>
                <w:sz w:val="22"/>
                <w:szCs w:val="22"/>
              </w:rPr>
              <w:t xml:space="preserve">     E</w:t>
            </w:r>
            <w:r w:rsidRPr="007518DB">
              <w:rPr>
                <w:sz w:val="22"/>
                <w:szCs w:val="22"/>
              </w:rPr>
              <w:t>.2. Urbanistická historie sídla a respektování historických hodnot</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83</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.2.1. Historický urbanistický vývoj</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83</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.2.2. Ochrana památek</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86</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317" w:hanging="317"/>
              <w:contextualSpacing/>
              <w:jc w:val="left"/>
              <w:rPr>
                <w:sz w:val="22"/>
                <w:szCs w:val="22"/>
              </w:rPr>
            </w:pPr>
            <w:r>
              <w:rPr>
                <w:sz w:val="22"/>
                <w:szCs w:val="22"/>
              </w:rPr>
              <w:t xml:space="preserve">     E</w:t>
            </w:r>
            <w:r w:rsidRPr="007518DB">
              <w:rPr>
                <w:sz w:val="22"/>
                <w:szCs w:val="22"/>
              </w:rPr>
              <w:t>.3.</w:t>
            </w:r>
            <w:bookmarkStart w:id="0" w:name="OLE_LINK5"/>
            <w:r w:rsidRPr="007518DB">
              <w:rPr>
                <w:sz w:val="22"/>
                <w:szCs w:val="22"/>
              </w:rPr>
              <w:t xml:space="preserve"> Výchozí demografické údaje a odůvodnění doporučené velikosti sídla. </w:t>
            </w:r>
            <w:bookmarkEnd w:id="0"/>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91</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Pr>
                <w:sz w:val="22"/>
                <w:szCs w:val="22"/>
              </w:rPr>
              <w:t xml:space="preserve">     E</w:t>
            </w:r>
            <w:r w:rsidRPr="007518DB">
              <w:rPr>
                <w:sz w:val="22"/>
                <w:szCs w:val="22"/>
              </w:rPr>
              <w:t>.4. Možnosti rozvoje území, koncepce ochrany a rozvoje jeho hodnot</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95</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w:t>
            </w:r>
            <w:r>
              <w:rPr>
                <w:sz w:val="22"/>
                <w:szCs w:val="22"/>
              </w:rPr>
              <w:t>E</w:t>
            </w:r>
            <w:r w:rsidRPr="007518DB">
              <w:rPr>
                <w:sz w:val="22"/>
                <w:szCs w:val="22"/>
              </w:rPr>
              <w:t>.4.1. Urbanistická koncepce základního členění území</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95</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.4.2. Urbanizmus základního funkčního a prostorového uspořádání</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95</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.4.3. Limity rozvoje pro optimální podmínky udržitelného rozvoje území</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98</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jc w:val="left"/>
              <w:rPr>
                <w:sz w:val="22"/>
                <w:szCs w:val="22"/>
              </w:rPr>
            </w:pPr>
            <w:r>
              <w:rPr>
                <w:sz w:val="22"/>
                <w:szCs w:val="22"/>
              </w:rPr>
              <w:t xml:space="preserve">            E.4.4. Vyhodnocení účelného využití zastavěného území a vyhodnocení                    potřeby vymezení zastavitelných ploch</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Pr>
                <w:sz w:val="22"/>
                <w:szCs w:val="22"/>
              </w:rPr>
              <w:t xml:space="preserve">  98</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Default="0009753A" w:rsidP="00824D11">
            <w:pPr>
              <w:widowControl w:val="0"/>
              <w:ind w:left="142" w:hanging="142"/>
              <w:contextualSpacing/>
              <w:rPr>
                <w:sz w:val="22"/>
                <w:szCs w:val="22"/>
              </w:rPr>
            </w:pPr>
            <w:r>
              <w:rPr>
                <w:sz w:val="22"/>
                <w:szCs w:val="22"/>
              </w:rPr>
              <w:t xml:space="preserve">            E.4.5. Veřejně prospěšné stavby a opatření</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Pr>
                <w:sz w:val="22"/>
                <w:szCs w:val="22"/>
              </w:rPr>
              <w:t>100</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Pr>
                <w:sz w:val="22"/>
                <w:szCs w:val="22"/>
              </w:rPr>
              <w:t xml:space="preserve">     E</w:t>
            </w:r>
            <w:r w:rsidRPr="007518DB">
              <w:rPr>
                <w:sz w:val="22"/>
                <w:szCs w:val="22"/>
              </w:rPr>
              <w:t xml:space="preserve">.5. Koncepce staveb dopravního vybavení </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101</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 xml:space="preserve">.5.1. Doprava automobilová </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101</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 xml:space="preserve">.5.2. Železniční doprava </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104</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.5.3. Rekreační (cyklistická a pěší) doprava</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105</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Pr>
                <w:sz w:val="22"/>
                <w:szCs w:val="22"/>
              </w:rPr>
              <w:t xml:space="preserve">     E</w:t>
            </w:r>
            <w:r w:rsidRPr="007518DB">
              <w:rPr>
                <w:sz w:val="22"/>
                <w:szCs w:val="22"/>
              </w:rPr>
              <w:t>.6. Koncepce staveb technického vybavení</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107</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.6.1. Zásobování vodou</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107</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E.6.2. Odkanalizování</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109</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.6.3. Zásobování plynem</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115</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.6.4. Zásobování elektrickou energií</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 xml:space="preserve"> </w:t>
            </w:r>
            <w:r>
              <w:rPr>
                <w:sz w:val="22"/>
                <w:szCs w:val="22"/>
              </w:rPr>
              <w:t>116</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.6.5. Koncepce výroby tepla a teplé užitkové vody (TUV)</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Pr>
                <w:sz w:val="22"/>
                <w:szCs w:val="22"/>
              </w:rPr>
              <w:t>117</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.6.6. Sítě elektronických komunikací - spoje</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Pr>
                <w:sz w:val="22"/>
                <w:szCs w:val="22"/>
              </w:rPr>
              <w:t>118</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Pr>
                <w:sz w:val="22"/>
                <w:szCs w:val="22"/>
              </w:rPr>
              <w:t xml:space="preserve">     E</w:t>
            </w:r>
            <w:r w:rsidRPr="007518DB">
              <w:rPr>
                <w:sz w:val="22"/>
                <w:szCs w:val="22"/>
              </w:rPr>
              <w:t>.7. Koncepce občanského vybavení</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18</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.7.1. Správa obce a integrovaný záchranný systém, civilní ochrana</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20</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.7.2. Školství a kultura</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20</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.7.3. Zdravotnictví a sociální péče</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22</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.7.4. Sport a krátkodobá rekreace</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23</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E</w:t>
            </w:r>
            <w:r w:rsidRPr="007518DB">
              <w:rPr>
                <w:sz w:val="22"/>
                <w:szCs w:val="22"/>
              </w:rPr>
              <w:t xml:space="preserve">.7.5. Ostatní - obchod a služby </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23</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Pr>
                <w:sz w:val="22"/>
                <w:szCs w:val="22"/>
              </w:rPr>
              <w:t xml:space="preserve">     E</w:t>
            </w:r>
            <w:r w:rsidRPr="007518DB">
              <w:rPr>
                <w:sz w:val="22"/>
                <w:szCs w:val="22"/>
              </w:rPr>
              <w:t>.8. Koncepce životního prostředí</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23</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 xml:space="preserve"> E</w:t>
            </w:r>
            <w:r w:rsidRPr="007518DB">
              <w:rPr>
                <w:sz w:val="22"/>
                <w:szCs w:val="22"/>
              </w:rPr>
              <w:t>.8.1. Morfologie terénu, geologie, radon</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24</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 xml:space="preserve"> </w:t>
            </w:r>
            <w:r w:rsidRPr="007518DB">
              <w:rPr>
                <w:sz w:val="22"/>
                <w:szCs w:val="22"/>
              </w:rPr>
              <w:t xml:space="preserve"> </w:t>
            </w:r>
            <w:r>
              <w:rPr>
                <w:sz w:val="22"/>
                <w:szCs w:val="22"/>
              </w:rPr>
              <w:t>E</w:t>
            </w:r>
            <w:r w:rsidRPr="007518DB">
              <w:rPr>
                <w:sz w:val="22"/>
                <w:szCs w:val="22"/>
              </w:rPr>
              <w:t xml:space="preserve">.8.2. Ochrana přírody </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26</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 xml:space="preserve"> E</w:t>
            </w:r>
            <w:r w:rsidRPr="007518DB">
              <w:rPr>
                <w:sz w:val="22"/>
                <w:szCs w:val="22"/>
              </w:rPr>
              <w:t>.8.3. Územní systém ekologické stability</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29</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 xml:space="preserve"> E</w:t>
            </w:r>
            <w:r w:rsidRPr="007518DB">
              <w:rPr>
                <w:sz w:val="22"/>
                <w:szCs w:val="22"/>
              </w:rPr>
              <w:t xml:space="preserve">.8.4. Ochrana přírody a krajiny zvláštní – Natura 2000 - EVL </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50</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 xml:space="preserve"> E</w:t>
            </w:r>
            <w:r w:rsidRPr="007518DB">
              <w:rPr>
                <w:sz w:val="22"/>
                <w:szCs w:val="22"/>
              </w:rPr>
              <w:t>.8.5. Krajina, krajinný ráz, prostupnost krajiny</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52</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 xml:space="preserve"> </w:t>
            </w:r>
            <w:r w:rsidRPr="007518DB">
              <w:rPr>
                <w:sz w:val="22"/>
                <w:szCs w:val="22"/>
              </w:rPr>
              <w:t xml:space="preserve"> </w:t>
            </w:r>
            <w:r>
              <w:rPr>
                <w:sz w:val="22"/>
                <w:szCs w:val="22"/>
              </w:rPr>
              <w:t>E</w:t>
            </w:r>
            <w:r w:rsidRPr="007518DB">
              <w:rPr>
                <w:sz w:val="22"/>
                <w:szCs w:val="22"/>
              </w:rPr>
              <w:t xml:space="preserve">.8.6. Ovzduší  </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53</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 xml:space="preserve"> </w:t>
            </w:r>
            <w:r w:rsidRPr="007518DB">
              <w:rPr>
                <w:sz w:val="22"/>
                <w:szCs w:val="22"/>
              </w:rPr>
              <w:t xml:space="preserve"> </w:t>
            </w:r>
            <w:r>
              <w:rPr>
                <w:sz w:val="22"/>
                <w:szCs w:val="22"/>
              </w:rPr>
              <w:t>E</w:t>
            </w:r>
            <w:r w:rsidRPr="007518DB">
              <w:rPr>
                <w:sz w:val="22"/>
                <w:szCs w:val="22"/>
              </w:rPr>
              <w:t>.8.7. Zatížení hlukem</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53</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 xml:space="preserve"> </w:t>
            </w:r>
            <w:r w:rsidRPr="007518DB">
              <w:rPr>
                <w:sz w:val="22"/>
                <w:szCs w:val="22"/>
              </w:rPr>
              <w:t xml:space="preserve"> </w:t>
            </w:r>
            <w:r>
              <w:rPr>
                <w:sz w:val="22"/>
                <w:szCs w:val="22"/>
              </w:rPr>
              <w:t>E</w:t>
            </w:r>
            <w:r w:rsidRPr="007518DB">
              <w:rPr>
                <w:sz w:val="22"/>
                <w:szCs w:val="22"/>
              </w:rPr>
              <w:t>.8.8. Odpady</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54</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p>
        </w:tc>
        <w:tc>
          <w:tcPr>
            <w:tcW w:w="7841"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 xml:space="preserve">         </w:t>
            </w:r>
            <w:r>
              <w:rPr>
                <w:sz w:val="22"/>
                <w:szCs w:val="22"/>
              </w:rPr>
              <w:t xml:space="preserve"> </w:t>
            </w:r>
            <w:r w:rsidRPr="007518DB">
              <w:rPr>
                <w:sz w:val="22"/>
                <w:szCs w:val="22"/>
              </w:rPr>
              <w:t xml:space="preserve"> </w:t>
            </w:r>
            <w:r>
              <w:rPr>
                <w:sz w:val="22"/>
                <w:szCs w:val="22"/>
              </w:rPr>
              <w:t>E</w:t>
            </w:r>
            <w:r w:rsidRPr="007518DB">
              <w:rPr>
                <w:sz w:val="22"/>
                <w:szCs w:val="22"/>
              </w:rPr>
              <w:t>.8.9. Ochrana nerostných surovin</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54</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r>
              <w:rPr>
                <w:sz w:val="22"/>
                <w:szCs w:val="22"/>
              </w:rPr>
              <w:t>F</w:t>
            </w:r>
            <w:r w:rsidRPr="007518DB">
              <w:rPr>
                <w:sz w:val="22"/>
                <w:szCs w:val="22"/>
              </w:rPr>
              <w:t>.</w:t>
            </w:r>
          </w:p>
        </w:tc>
        <w:tc>
          <w:tcPr>
            <w:tcW w:w="7841" w:type="dxa"/>
            <w:shd w:val="clear" w:color="auto" w:fill="auto"/>
          </w:tcPr>
          <w:p w:rsidR="0009753A" w:rsidRPr="007518DB" w:rsidRDefault="0009753A" w:rsidP="00824D11">
            <w:pPr>
              <w:widowControl w:val="0"/>
              <w:ind w:left="142" w:hanging="142"/>
              <w:contextualSpacing/>
              <w:rPr>
                <w:b/>
                <w:caps/>
                <w:sz w:val="22"/>
                <w:szCs w:val="22"/>
              </w:rPr>
            </w:pPr>
            <w:r w:rsidRPr="007518DB">
              <w:rPr>
                <w:b/>
                <w:caps/>
                <w:sz w:val="22"/>
                <w:szCs w:val="22"/>
              </w:rPr>
              <w:t>Výsledky vyhodnocení vlivů na udržitelný rozvoj území</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55</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r>
              <w:rPr>
                <w:sz w:val="22"/>
                <w:szCs w:val="22"/>
              </w:rPr>
              <w:t>G.</w:t>
            </w:r>
          </w:p>
        </w:tc>
        <w:tc>
          <w:tcPr>
            <w:tcW w:w="7841" w:type="dxa"/>
            <w:shd w:val="clear" w:color="auto" w:fill="auto"/>
          </w:tcPr>
          <w:p w:rsidR="0009753A" w:rsidRPr="007518DB" w:rsidRDefault="0009753A" w:rsidP="00824D11">
            <w:pPr>
              <w:widowControl w:val="0"/>
              <w:ind w:left="142" w:hanging="142"/>
              <w:contextualSpacing/>
              <w:rPr>
                <w:b/>
                <w:sz w:val="22"/>
                <w:szCs w:val="22"/>
              </w:rPr>
            </w:pPr>
            <w:r w:rsidRPr="007518DB">
              <w:rPr>
                <w:b/>
                <w:sz w:val="22"/>
                <w:szCs w:val="22"/>
              </w:rPr>
              <w:t>DOPLŇUJÍCÍ ÚDAJ O BAREVNOSTI HLAVNÍHO VÝKRESU</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55</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r>
              <w:rPr>
                <w:sz w:val="22"/>
                <w:szCs w:val="22"/>
              </w:rPr>
              <w:t>H.</w:t>
            </w:r>
          </w:p>
        </w:tc>
        <w:tc>
          <w:tcPr>
            <w:tcW w:w="7841" w:type="dxa"/>
            <w:shd w:val="clear" w:color="auto" w:fill="auto"/>
          </w:tcPr>
          <w:p w:rsidR="0009753A" w:rsidRPr="007518DB" w:rsidRDefault="0009753A" w:rsidP="00824D11">
            <w:pPr>
              <w:widowControl w:val="0"/>
              <w:ind w:left="142" w:hanging="142"/>
              <w:contextualSpacing/>
              <w:rPr>
                <w:b/>
                <w:sz w:val="22"/>
                <w:szCs w:val="22"/>
              </w:rPr>
            </w:pPr>
            <w:r w:rsidRPr="007518DB">
              <w:rPr>
                <w:b/>
                <w:sz w:val="22"/>
                <w:szCs w:val="22"/>
              </w:rPr>
              <w:t>PŘIPOMÍNKY A NÁMITKY</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56</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r>
              <w:rPr>
                <w:sz w:val="22"/>
                <w:szCs w:val="22"/>
              </w:rPr>
              <w:t>I.</w:t>
            </w:r>
          </w:p>
        </w:tc>
        <w:tc>
          <w:tcPr>
            <w:tcW w:w="7841" w:type="dxa"/>
            <w:shd w:val="clear" w:color="auto" w:fill="auto"/>
          </w:tcPr>
          <w:p w:rsidR="0009753A" w:rsidRPr="007518DB" w:rsidRDefault="0009753A" w:rsidP="00824D11">
            <w:pPr>
              <w:widowControl w:val="0"/>
              <w:ind w:left="33" w:hanging="33"/>
              <w:contextualSpacing/>
              <w:jc w:val="left"/>
              <w:rPr>
                <w:b/>
                <w:sz w:val="22"/>
                <w:szCs w:val="22"/>
              </w:rPr>
            </w:pPr>
            <w:r w:rsidRPr="007518DB">
              <w:rPr>
                <w:b/>
                <w:caps/>
                <w:sz w:val="22"/>
                <w:szCs w:val="22"/>
              </w:rPr>
              <w:t>Údaje o počtu listů ODŮVODNĚNÍ a počtu výkresů k němu připojené grafické části</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56</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r>
              <w:rPr>
                <w:sz w:val="22"/>
                <w:szCs w:val="22"/>
              </w:rPr>
              <w:t>J.</w:t>
            </w:r>
          </w:p>
        </w:tc>
        <w:tc>
          <w:tcPr>
            <w:tcW w:w="7841" w:type="dxa"/>
            <w:shd w:val="clear" w:color="auto" w:fill="auto"/>
          </w:tcPr>
          <w:p w:rsidR="0009753A" w:rsidRPr="007518DB" w:rsidRDefault="0009753A" w:rsidP="00824D11">
            <w:pPr>
              <w:widowControl w:val="0"/>
              <w:ind w:left="142" w:hanging="142"/>
              <w:contextualSpacing/>
              <w:rPr>
                <w:b/>
                <w:sz w:val="22"/>
                <w:szCs w:val="22"/>
              </w:rPr>
            </w:pPr>
            <w:r w:rsidRPr="007518DB">
              <w:rPr>
                <w:b/>
                <w:sz w:val="22"/>
                <w:szCs w:val="22"/>
              </w:rPr>
              <w:t>POUČENÍ</w:t>
            </w:r>
          </w:p>
        </w:tc>
        <w:tc>
          <w:tcPr>
            <w:tcW w:w="1231" w:type="dxa"/>
            <w:shd w:val="clear" w:color="auto" w:fill="auto"/>
          </w:tcPr>
          <w:p w:rsidR="0009753A" w:rsidRPr="007518DB" w:rsidRDefault="0009753A" w:rsidP="00824D11">
            <w:pPr>
              <w:widowControl w:val="0"/>
              <w:ind w:left="142" w:right="-108" w:hanging="142"/>
              <w:contextualSpacing/>
              <w:jc w:val="center"/>
              <w:rPr>
                <w:sz w:val="22"/>
                <w:szCs w:val="22"/>
              </w:rPr>
            </w:pPr>
            <w:r w:rsidRPr="007518DB">
              <w:rPr>
                <w:sz w:val="22"/>
                <w:szCs w:val="22"/>
              </w:rPr>
              <w:t>1</w:t>
            </w:r>
            <w:r>
              <w:rPr>
                <w:sz w:val="22"/>
                <w:szCs w:val="22"/>
              </w:rPr>
              <w:t>56</w:t>
            </w:r>
          </w:p>
        </w:tc>
      </w:tr>
    </w:tbl>
    <w:p w:rsidR="0009753A" w:rsidRPr="007518DB" w:rsidRDefault="0009753A" w:rsidP="0009753A">
      <w:pPr>
        <w:pStyle w:val="Zkladntext"/>
        <w:widowControl w:val="0"/>
        <w:ind w:left="142" w:hanging="142"/>
        <w:contextualSpacing/>
        <w:rPr>
          <w:rFonts w:ascii="Calibri" w:hAnsi="Calibri" w:cs="Calibri"/>
          <w:color w:val="00B0F0"/>
          <w:sz w:val="22"/>
          <w:szCs w:val="22"/>
          <w:u w:val="single"/>
        </w:rPr>
      </w:pPr>
    </w:p>
    <w:p w:rsidR="0009753A" w:rsidRPr="007518DB" w:rsidRDefault="0009753A" w:rsidP="0009753A">
      <w:pPr>
        <w:pStyle w:val="Zkladntext"/>
        <w:widowControl w:val="0"/>
        <w:ind w:left="142" w:hanging="142"/>
        <w:contextualSpacing/>
        <w:rPr>
          <w:rFonts w:ascii="Calibri" w:hAnsi="Calibri" w:cs="Calibri"/>
          <w:caps/>
          <w:color w:val="00B0F0"/>
          <w:sz w:val="22"/>
          <w:szCs w:val="22"/>
          <w:u w:val="single"/>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828"/>
        <w:gridCol w:w="1244"/>
      </w:tblGrid>
      <w:tr w:rsidR="0009753A" w:rsidRPr="007518DB" w:rsidTr="00824D11">
        <w:tc>
          <w:tcPr>
            <w:tcW w:w="710" w:type="dxa"/>
            <w:shd w:val="clear" w:color="auto" w:fill="auto"/>
          </w:tcPr>
          <w:p w:rsidR="0009753A" w:rsidRPr="007518DB" w:rsidRDefault="0009753A" w:rsidP="00824D11">
            <w:pPr>
              <w:widowControl w:val="0"/>
              <w:ind w:left="142" w:hanging="142"/>
              <w:contextualSpacing/>
              <w:rPr>
                <w:b/>
                <w:caps/>
                <w:sz w:val="22"/>
                <w:szCs w:val="22"/>
              </w:rPr>
            </w:pPr>
            <w:r w:rsidRPr="007518DB">
              <w:rPr>
                <w:b/>
                <w:caps/>
                <w:sz w:val="22"/>
                <w:szCs w:val="22"/>
              </w:rPr>
              <w:t>4.</w:t>
            </w:r>
          </w:p>
        </w:tc>
        <w:tc>
          <w:tcPr>
            <w:tcW w:w="7828" w:type="dxa"/>
            <w:shd w:val="clear" w:color="auto" w:fill="auto"/>
          </w:tcPr>
          <w:p w:rsidR="0009753A" w:rsidRPr="007518DB" w:rsidRDefault="0009753A" w:rsidP="00824D11">
            <w:pPr>
              <w:widowControl w:val="0"/>
              <w:ind w:left="142" w:hanging="142"/>
              <w:contextualSpacing/>
              <w:rPr>
                <w:b/>
                <w:caps/>
                <w:sz w:val="22"/>
                <w:szCs w:val="22"/>
              </w:rPr>
            </w:pPr>
            <w:r w:rsidRPr="007518DB">
              <w:rPr>
                <w:b/>
                <w:caps/>
                <w:sz w:val="22"/>
                <w:szCs w:val="22"/>
              </w:rPr>
              <w:t>ÚZEMNÍ PLÁN – ODŮVODNĚNÍ - Grafická část</w:t>
            </w:r>
          </w:p>
          <w:p w:rsidR="0009753A" w:rsidRPr="007518DB" w:rsidRDefault="0009753A" w:rsidP="00824D11">
            <w:pPr>
              <w:widowControl w:val="0"/>
              <w:ind w:left="142" w:hanging="142"/>
              <w:contextualSpacing/>
              <w:rPr>
                <w:b/>
                <w:caps/>
                <w:sz w:val="22"/>
                <w:szCs w:val="22"/>
              </w:rPr>
            </w:pPr>
          </w:p>
        </w:tc>
        <w:tc>
          <w:tcPr>
            <w:tcW w:w="1244" w:type="dxa"/>
            <w:shd w:val="clear" w:color="auto" w:fill="auto"/>
          </w:tcPr>
          <w:p w:rsidR="0009753A" w:rsidRPr="007518DB" w:rsidRDefault="0009753A" w:rsidP="00824D11">
            <w:pPr>
              <w:widowControl w:val="0"/>
              <w:ind w:left="142" w:hanging="142"/>
              <w:contextualSpacing/>
              <w:jc w:val="center"/>
              <w:rPr>
                <w:b/>
                <w:caps/>
                <w:sz w:val="22"/>
                <w:szCs w:val="22"/>
              </w:rPr>
            </w:pPr>
            <w:r w:rsidRPr="007518DB">
              <w:rPr>
                <w:b/>
                <w:caps/>
                <w:sz w:val="22"/>
                <w:szCs w:val="22"/>
              </w:rPr>
              <w:t>-</w:t>
            </w: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4.1.</w:t>
            </w:r>
          </w:p>
        </w:tc>
        <w:tc>
          <w:tcPr>
            <w:tcW w:w="7828"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Koordinační výkres, 1:5000</w:t>
            </w:r>
          </w:p>
        </w:tc>
        <w:tc>
          <w:tcPr>
            <w:tcW w:w="1244" w:type="dxa"/>
            <w:shd w:val="clear" w:color="auto" w:fill="auto"/>
          </w:tcPr>
          <w:p w:rsidR="0009753A" w:rsidRPr="007518DB" w:rsidRDefault="0009753A" w:rsidP="00824D11">
            <w:pPr>
              <w:widowControl w:val="0"/>
              <w:ind w:left="142" w:hanging="142"/>
              <w:contextualSpacing/>
              <w:rPr>
                <w:sz w:val="22"/>
                <w:szCs w:val="22"/>
              </w:rPr>
            </w:pP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4.2.</w:t>
            </w:r>
          </w:p>
        </w:tc>
        <w:tc>
          <w:tcPr>
            <w:tcW w:w="7828" w:type="dxa"/>
            <w:shd w:val="clear" w:color="auto" w:fill="auto"/>
          </w:tcPr>
          <w:p w:rsidR="0009753A" w:rsidRPr="007518DB" w:rsidRDefault="0009753A" w:rsidP="00824D11">
            <w:pPr>
              <w:widowControl w:val="0"/>
              <w:ind w:left="142" w:hanging="142"/>
              <w:contextualSpacing/>
              <w:rPr>
                <w:sz w:val="22"/>
                <w:szCs w:val="22"/>
              </w:rPr>
            </w:pPr>
            <w:r>
              <w:rPr>
                <w:sz w:val="22"/>
                <w:szCs w:val="22"/>
              </w:rPr>
              <w:t>Š</w:t>
            </w:r>
            <w:r w:rsidRPr="007518DB">
              <w:rPr>
                <w:sz w:val="22"/>
                <w:szCs w:val="22"/>
              </w:rPr>
              <w:t>irší vztah</w:t>
            </w:r>
            <w:r>
              <w:rPr>
                <w:sz w:val="22"/>
                <w:szCs w:val="22"/>
              </w:rPr>
              <w:t>y</w:t>
            </w:r>
            <w:r w:rsidRPr="007518DB">
              <w:rPr>
                <w:sz w:val="22"/>
                <w:szCs w:val="22"/>
              </w:rPr>
              <w:t>, 1:</w:t>
            </w:r>
            <w:r>
              <w:rPr>
                <w:sz w:val="22"/>
                <w:szCs w:val="22"/>
              </w:rPr>
              <w:t>50</w:t>
            </w:r>
            <w:r w:rsidRPr="007518DB">
              <w:rPr>
                <w:sz w:val="22"/>
                <w:szCs w:val="22"/>
              </w:rPr>
              <w:t>000</w:t>
            </w:r>
          </w:p>
        </w:tc>
        <w:tc>
          <w:tcPr>
            <w:tcW w:w="1244" w:type="dxa"/>
            <w:shd w:val="clear" w:color="auto" w:fill="auto"/>
          </w:tcPr>
          <w:p w:rsidR="0009753A" w:rsidRPr="007518DB" w:rsidRDefault="0009753A" w:rsidP="00824D11">
            <w:pPr>
              <w:widowControl w:val="0"/>
              <w:ind w:left="142" w:hanging="142"/>
              <w:contextualSpacing/>
              <w:rPr>
                <w:sz w:val="22"/>
                <w:szCs w:val="22"/>
              </w:rPr>
            </w:pPr>
          </w:p>
        </w:tc>
      </w:tr>
      <w:tr w:rsidR="0009753A" w:rsidRPr="007518DB" w:rsidTr="00824D11">
        <w:tc>
          <w:tcPr>
            <w:tcW w:w="710"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4.3.</w:t>
            </w:r>
          </w:p>
        </w:tc>
        <w:tc>
          <w:tcPr>
            <w:tcW w:w="7828" w:type="dxa"/>
            <w:shd w:val="clear" w:color="auto" w:fill="auto"/>
          </w:tcPr>
          <w:p w:rsidR="0009753A" w:rsidRPr="007518DB" w:rsidRDefault="0009753A" w:rsidP="00824D11">
            <w:pPr>
              <w:widowControl w:val="0"/>
              <w:ind w:left="142" w:hanging="142"/>
              <w:contextualSpacing/>
              <w:rPr>
                <w:sz w:val="22"/>
                <w:szCs w:val="22"/>
              </w:rPr>
            </w:pPr>
            <w:r w:rsidRPr="007518DB">
              <w:rPr>
                <w:sz w:val="22"/>
                <w:szCs w:val="22"/>
              </w:rPr>
              <w:t>Výkres předpokládaných záborů půdního fondu, 1:5000</w:t>
            </w:r>
          </w:p>
        </w:tc>
        <w:tc>
          <w:tcPr>
            <w:tcW w:w="1244" w:type="dxa"/>
            <w:shd w:val="clear" w:color="auto" w:fill="auto"/>
          </w:tcPr>
          <w:p w:rsidR="0009753A" w:rsidRPr="007518DB" w:rsidRDefault="0009753A" w:rsidP="00824D11">
            <w:pPr>
              <w:widowControl w:val="0"/>
              <w:ind w:left="142" w:hanging="142"/>
              <w:contextualSpacing/>
              <w:rPr>
                <w:sz w:val="22"/>
                <w:szCs w:val="22"/>
              </w:rPr>
            </w:pPr>
          </w:p>
        </w:tc>
      </w:tr>
    </w:tbl>
    <w:p w:rsidR="0009753A" w:rsidRPr="007518DB" w:rsidRDefault="0009753A" w:rsidP="0009753A">
      <w:pPr>
        <w:pStyle w:val="Zkladntext"/>
        <w:widowControl w:val="0"/>
        <w:ind w:left="142" w:hanging="142"/>
        <w:contextualSpacing/>
        <w:rPr>
          <w:rFonts w:ascii="Calibri" w:hAnsi="Calibri" w:cs="Calibri"/>
          <w:b w:val="0"/>
          <w:color w:val="00B0F0"/>
          <w:sz w:val="22"/>
          <w:szCs w:val="22"/>
        </w:rPr>
      </w:pPr>
    </w:p>
    <w:p w:rsidR="0009753A" w:rsidRDefault="0009753A" w:rsidP="0009753A">
      <w:pPr>
        <w:pStyle w:val="Zkladntext"/>
        <w:widowControl w:val="0"/>
        <w:ind w:left="142" w:hanging="142"/>
        <w:contextualSpacing/>
        <w:rPr>
          <w:rFonts w:ascii="Calibri" w:hAnsi="Calibri" w:cs="Calibri"/>
          <w:b w:val="0"/>
          <w:color w:val="00B0F0"/>
          <w:sz w:val="22"/>
          <w:szCs w:val="22"/>
          <w:lang w:val="cs-CZ"/>
        </w:rPr>
      </w:pPr>
    </w:p>
    <w:p w:rsidR="0009753A" w:rsidRDefault="0009753A" w:rsidP="0009753A">
      <w:pPr>
        <w:pStyle w:val="Zkladntext"/>
        <w:widowControl w:val="0"/>
        <w:ind w:left="142" w:hanging="142"/>
        <w:contextualSpacing/>
        <w:rPr>
          <w:rFonts w:ascii="Calibri" w:hAnsi="Calibri" w:cs="Calibri"/>
          <w:b w:val="0"/>
          <w:color w:val="00B0F0"/>
          <w:sz w:val="22"/>
          <w:szCs w:val="22"/>
          <w:lang w:val="cs-CZ"/>
        </w:rPr>
      </w:pPr>
    </w:p>
    <w:p w:rsidR="0009753A" w:rsidRPr="00824D11" w:rsidRDefault="0009753A" w:rsidP="0009753A">
      <w:pPr>
        <w:pStyle w:val="Zkladntext"/>
        <w:widowControl w:val="0"/>
        <w:ind w:left="142" w:hanging="142"/>
        <w:contextualSpacing/>
        <w:rPr>
          <w:rFonts w:ascii="Calibri" w:hAnsi="Calibri" w:cs="Calibri"/>
          <w:b w:val="0"/>
          <w:color w:val="00B0F0"/>
          <w:sz w:val="22"/>
          <w:szCs w:val="22"/>
          <w:lang w:val="cs-CZ"/>
        </w:rPr>
      </w:pPr>
    </w:p>
    <w:p w:rsidR="0009753A" w:rsidRPr="001F2870" w:rsidRDefault="0009753A" w:rsidP="0009753A">
      <w:pPr>
        <w:widowControl w:val="0"/>
        <w:rPr>
          <w:b/>
          <w:sz w:val="32"/>
          <w:szCs w:val="32"/>
        </w:rPr>
      </w:pPr>
      <w:r w:rsidRPr="001F2870">
        <w:rPr>
          <w:b/>
          <w:sz w:val="32"/>
          <w:szCs w:val="32"/>
        </w:rPr>
        <w:t xml:space="preserve">ÚZEMNÍ PLÁN – VÝROK - TEXTOVÁ ČÁST </w:t>
      </w:r>
    </w:p>
    <w:p w:rsidR="0009753A" w:rsidRPr="001F2870" w:rsidRDefault="0009753A" w:rsidP="0009753A">
      <w:pPr>
        <w:widowControl w:val="0"/>
        <w:ind w:left="0" w:firstLine="0"/>
      </w:pPr>
    </w:p>
    <w:p w:rsidR="0009753A" w:rsidRPr="001F2870" w:rsidRDefault="0009753A" w:rsidP="0009753A">
      <w:pPr>
        <w:widowControl w:val="0"/>
        <w:contextualSpacing/>
      </w:pPr>
    </w:p>
    <w:p w:rsidR="0009753A" w:rsidRPr="001F2870" w:rsidRDefault="0009753A" w:rsidP="0009753A">
      <w:pPr>
        <w:pStyle w:val="Odstavecseseznamem"/>
        <w:widowControl w:val="0"/>
        <w:numPr>
          <w:ilvl w:val="0"/>
          <w:numId w:val="6"/>
        </w:numPr>
        <w:spacing w:after="92"/>
        <w:ind w:left="1060" w:hanging="357"/>
        <w:rPr>
          <w:b/>
          <w:sz w:val="22"/>
          <w:szCs w:val="22"/>
        </w:rPr>
      </w:pPr>
      <w:r w:rsidRPr="001F2870">
        <w:rPr>
          <w:b/>
          <w:sz w:val="22"/>
          <w:szCs w:val="22"/>
        </w:rPr>
        <w:t>VYMEZENÍ ZASTAVĚNÉHO ÚZEMÍ</w:t>
      </w:r>
    </w:p>
    <w:p w:rsidR="0009753A" w:rsidRPr="001F2870" w:rsidRDefault="0009753A" w:rsidP="0009753A">
      <w:pPr>
        <w:widowControl w:val="0"/>
        <w:spacing w:before="92"/>
        <w:contextualSpacing/>
        <w:rPr>
          <w:sz w:val="22"/>
          <w:szCs w:val="22"/>
        </w:rPr>
      </w:pPr>
      <w:r w:rsidRPr="001F2870">
        <w:rPr>
          <w:sz w:val="22"/>
          <w:szCs w:val="22"/>
        </w:rPr>
        <w:t>Zastavěné území je vymezeno ve výkresu č. 2.1.1</w:t>
      </w:r>
      <w:r>
        <w:rPr>
          <w:sz w:val="22"/>
          <w:szCs w:val="22"/>
        </w:rPr>
        <w:t>.</w:t>
      </w:r>
      <w:r w:rsidRPr="001F2870">
        <w:rPr>
          <w:sz w:val="22"/>
          <w:szCs w:val="22"/>
        </w:rPr>
        <w:t xml:space="preserve"> Výkres základního členění území a ve výkresu č. 2.2.1</w:t>
      </w:r>
      <w:r>
        <w:rPr>
          <w:sz w:val="22"/>
          <w:szCs w:val="22"/>
        </w:rPr>
        <w:t>.</w:t>
      </w:r>
      <w:r w:rsidRPr="001F2870">
        <w:rPr>
          <w:sz w:val="22"/>
          <w:szCs w:val="22"/>
        </w:rPr>
        <w:t xml:space="preserve"> Hlavní výkres.</w:t>
      </w:r>
    </w:p>
    <w:p w:rsidR="0009753A" w:rsidRPr="001F2870" w:rsidRDefault="0009753A" w:rsidP="0009753A">
      <w:pPr>
        <w:widowControl w:val="0"/>
        <w:ind w:firstLine="989"/>
        <w:contextualSpacing/>
        <w:rPr>
          <w:sz w:val="22"/>
          <w:szCs w:val="22"/>
        </w:rPr>
      </w:pPr>
      <w:r w:rsidRPr="001F2870">
        <w:rPr>
          <w:sz w:val="22"/>
          <w:szCs w:val="22"/>
        </w:rPr>
        <w:t xml:space="preserve">Zastavěné území je vymezeno v rámci zpracování územního plánu Petrohradu s platností ke dni 1. </w:t>
      </w:r>
      <w:r>
        <w:rPr>
          <w:sz w:val="22"/>
          <w:szCs w:val="22"/>
        </w:rPr>
        <w:t>1. 2014</w:t>
      </w:r>
      <w:r w:rsidRPr="001F2870">
        <w:rPr>
          <w:sz w:val="22"/>
          <w:szCs w:val="22"/>
        </w:rPr>
        <w:t xml:space="preserve"> dle § 58 zákona č. 183/2006 Sb. (stavební zákon).</w:t>
      </w:r>
      <w:r>
        <w:rPr>
          <w:sz w:val="22"/>
          <w:szCs w:val="22"/>
        </w:rPr>
        <w:t xml:space="preserve"> Bylo aktualizováno z podkladu katastrálních map a předchozího územního plánu s ohledem na pozemkové úpravy provedené v roce 2011 a 2012 (nové katastrální podklady).</w:t>
      </w:r>
    </w:p>
    <w:p w:rsidR="0009753A" w:rsidRPr="001F2870" w:rsidRDefault="0009753A" w:rsidP="0009753A">
      <w:pPr>
        <w:widowControl w:val="0"/>
        <w:ind w:firstLine="989"/>
        <w:contextualSpacing/>
        <w:rPr>
          <w:sz w:val="22"/>
          <w:szCs w:val="22"/>
        </w:rPr>
      </w:pPr>
      <w:r w:rsidRPr="001F2870">
        <w:rPr>
          <w:sz w:val="22"/>
          <w:szCs w:val="22"/>
        </w:rPr>
        <w:t xml:space="preserve">Hlavní zastavěné území obsahuje </w:t>
      </w:r>
      <w:r>
        <w:rPr>
          <w:sz w:val="22"/>
          <w:szCs w:val="22"/>
        </w:rPr>
        <w:t xml:space="preserve">samostatně v prostoru situovanou zástavbu </w:t>
      </w:r>
      <w:r w:rsidRPr="001F2870">
        <w:rPr>
          <w:sz w:val="22"/>
          <w:szCs w:val="22"/>
        </w:rPr>
        <w:t>sídl</w:t>
      </w:r>
      <w:r>
        <w:rPr>
          <w:sz w:val="22"/>
          <w:szCs w:val="22"/>
        </w:rPr>
        <w:t>a</w:t>
      </w:r>
      <w:r w:rsidRPr="001F2870">
        <w:rPr>
          <w:sz w:val="22"/>
          <w:szCs w:val="22"/>
        </w:rPr>
        <w:t xml:space="preserve"> Petrohrad </w:t>
      </w:r>
      <w:r>
        <w:rPr>
          <w:sz w:val="22"/>
          <w:szCs w:val="22"/>
        </w:rPr>
        <w:t xml:space="preserve">a část zástavby této obce přilehlé k zástavbě Černčic </w:t>
      </w:r>
      <w:r w:rsidRPr="001F2870">
        <w:rPr>
          <w:sz w:val="22"/>
          <w:szCs w:val="22"/>
        </w:rPr>
        <w:t>v katastru Petrohrad</w:t>
      </w:r>
      <w:r>
        <w:rPr>
          <w:sz w:val="22"/>
          <w:szCs w:val="22"/>
        </w:rPr>
        <w:t>,</w:t>
      </w:r>
      <w:r w:rsidRPr="001F2870">
        <w:rPr>
          <w:sz w:val="22"/>
          <w:szCs w:val="22"/>
        </w:rPr>
        <w:t xml:space="preserve"> sídlo Černčice v katastru Černčice, a sídlo Bílenec v katastru Bílenec. </w:t>
      </w:r>
    </w:p>
    <w:p w:rsidR="0009753A" w:rsidRPr="00262CFC" w:rsidRDefault="0009753A" w:rsidP="0009753A">
      <w:pPr>
        <w:widowControl w:val="0"/>
        <w:ind w:firstLine="989"/>
        <w:contextualSpacing/>
        <w:rPr>
          <w:sz w:val="22"/>
          <w:szCs w:val="22"/>
        </w:rPr>
      </w:pPr>
      <w:r w:rsidRPr="00262CFC">
        <w:rPr>
          <w:sz w:val="22"/>
          <w:szCs w:val="22"/>
        </w:rPr>
        <w:t xml:space="preserve">V katastrálním území Petrohrad je vymezeno kromě tohoto území dalších </w:t>
      </w:r>
      <w:r>
        <w:rPr>
          <w:sz w:val="22"/>
          <w:szCs w:val="22"/>
        </w:rPr>
        <w:t>sedm</w:t>
      </w:r>
      <w:r w:rsidRPr="00262CFC">
        <w:rPr>
          <w:sz w:val="22"/>
          <w:szCs w:val="22"/>
        </w:rPr>
        <w:t xml:space="preserve"> samostatných menších zastavěných území</w:t>
      </w:r>
      <w:r>
        <w:rPr>
          <w:sz w:val="22"/>
          <w:szCs w:val="22"/>
        </w:rPr>
        <w:t xml:space="preserve"> (hřbitov, kaple Všech svatých, Ovčárna, Poustka, lokalita Pod Spáleným vrchem, bývalý pivovar + úpravna vody</w:t>
      </w:r>
      <w:r w:rsidRPr="00262CFC">
        <w:rPr>
          <w:sz w:val="22"/>
          <w:szCs w:val="22"/>
        </w:rPr>
        <w:t xml:space="preserve">, </w:t>
      </w:r>
      <w:r>
        <w:rPr>
          <w:sz w:val="22"/>
          <w:szCs w:val="22"/>
        </w:rPr>
        <w:t xml:space="preserve">prostor bývalé cihelny západně od nádraží v Petrohradě). </w:t>
      </w:r>
      <w:r w:rsidRPr="00262CFC">
        <w:rPr>
          <w:sz w:val="22"/>
          <w:szCs w:val="22"/>
        </w:rPr>
        <w:t xml:space="preserve">Katastr Černčic u Petrohradu obsahuje kromě výše uvedeného hlavního zastavěného území </w:t>
      </w:r>
      <w:r>
        <w:rPr>
          <w:sz w:val="22"/>
          <w:szCs w:val="22"/>
        </w:rPr>
        <w:t>tři</w:t>
      </w:r>
      <w:r w:rsidRPr="00262CFC">
        <w:rPr>
          <w:sz w:val="22"/>
          <w:szCs w:val="22"/>
        </w:rPr>
        <w:t xml:space="preserve"> mal</w:t>
      </w:r>
      <w:r>
        <w:rPr>
          <w:sz w:val="22"/>
          <w:szCs w:val="22"/>
        </w:rPr>
        <w:t>á</w:t>
      </w:r>
      <w:r w:rsidRPr="00262CFC">
        <w:rPr>
          <w:sz w:val="22"/>
          <w:szCs w:val="22"/>
        </w:rPr>
        <w:t xml:space="preserve"> zastavěn</w:t>
      </w:r>
      <w:r>
        <w:rPr>
          <w:sz w:val="22"/>
          <w:szCs w:val="22"/>
        </w:rPr>
        <w:t>á</w:t>
      </w:r>
      <w:r w:rsidRPr="00262CFC">
        <w:rPr>
          <w:sz w:val="22"/>
          <w:szCs w:val="22"/>
        </w:rPr>
        <w:t xml:space="preserve"> území (</w:t>
      </w:r>
      <w:r>
        <w:rPr>
          <w:sz w:val="22"/>
          <w:szCs w:val="22"/>
        </w:rPr>
        <w:t xml:space="preserve">v území místního názvu </w:t>
      </w:r>
      <w:r w:rsidRPr="00262CFC">
        <w:rPr>
          <w:sz w:val="22"/>
          <w:szCs w:val="22"/>
        </w:rPr>
        <w:t>Nový Mlýn)</w:t>
      </w:r>
      <w:r>
        <w:rPr>
          <w:sz w:val="22"/>
          <w:szCs w:val="22"/>
        </w:rPr>
        <w:t>, hájovnu Kněžek, a dále stávající hřbitov včetně ČOV</w:t>
      </w:r>
      <w:r w:rsidRPr="00262CFC">
        <w:rPr>
          <w:sz w:val="22"/>
          <w:szCs w:val="22"/>
        </w:rPr>
        <w:t>.</w:t>
      </w:r>
    </w:p>
    <w:p w:rsidR="0009753A" w:rsidRPr="001A6111" w:rsidRDefault="0009753A" w:rsidP="0009753A">
      <w:pPr>
        <w:widowControl w:val="0"/>
        <w:ind w:firstLine="989"/>
        <w:contextualSpacing/>
        <w:rPr>
          <w:sz w:val="22"/>
          <w:szCs w:val="22"/>
        </w:rPr>
      </w:pPr>
      <w:r w:rsidRPr="001A6111">
        <w:rPr>
          <w:sz w:val="22"/>
          <w:szCs w:val="22"/>
        </w:rPr>
        <w:t xml:space="preserve">Osada Bílenec v katastrálním území Bílenec je větším samostatným zastavěným územím, a kromě něj je v tomto katastru ještě </w:t>
      </w:r>
      <w:r>
        <w:rPr>
          <w:sz w:val="22"/>
          <w:szCs w:val="22"/>
        </w:rPr>
        <w:t xml:space="preserve">vymezeno </w:t>
      </w:r>
      <w:r w:rsidRPr="001A6111">
        <w:rPr>
          <w:sz w:val="22"/>
          <w:szCs w:val="22"/>
        </w:rPr>
        <w:t>zastavěné území s osamělou stavbou na č. parc. 53</w:t>
      </w:r>
      <w:r>
        <w:rPr>
          <w:sz w:val="22"/>
          <w:szCs w:val="22"/>
        </w:rPr>
        <w:t>, včetně č. parc. 1107</w:t>
      </w:r>
      <w:r w:rsidRPr="001A6111">
        <w:rPr>
          <w:sz w:val="22"/>
          <w:szCs w:val="22"/>
        </w:rPr>
        <w:t xml:space="preserve">. </w:t>
      </w:r>
    </w:p>
    <w:p w:rsidR="0009753A" w:rsidRPr="00986009" w:rsidRDefault="0009753A" w:rsidP="0009753A">
      <w:pPr>
        <w:widowControl w:val="0"/>
        <w:contextualSpacing/>
        <w:rPr>
          <w:color w:val="00B0F0"/>
        </w:rPr>
      </w:pPr>
    </w:p>
    <w:p w:rsidR="0009753A" w:rsidRPr="00986009" w:rsidRDefault="0009753A" w:rsidP="0009753A">
      <w:pPr>
        <w:widowControl w:val="0"/>
        <w:contextualSpacing/>
        <w:rPr>
          <w:color w:val="00B0F0"/>
        </w:rPr>
      </w:pPr>
    </w:p>
    <w:p w:rsidR="0009753A" w:rsidRPr="00DF40E9" w:rsidRDefault="0009753A" w:rsidP="0009753A">
      <w:pPr>
        <w:pStyle w:val="Odstavecseseznamem"/>
        <w:widowControl w:val="0"/>
        <w:numPr>
          <w:ilvl w:val="0"/>
          <w:numId w:val="6"/>
        </w:numPr>
        <w:rPr>
          <w:b/>
          <w:caps/>
          <w:sz w:val="22"/>
          <w:szCs w:val="22"/>
        </w:rPr>
      </w:pPr>
      <w:r>
        <w:rPr>
          <w:b/>
          <w:caps/>
          <w:sz w:val="22"/>
          <w:szCs w:val="22"/>
        </w:rPr>
        <w:t xml:space="preserve">ZÁKLADNÍ </w:t>
      </w:r>
      <w:r w:rsidRPr="00DF40E9">
        <w:rPr>
          <w:b/>
          <w:caps/>
          <w:sz w:val="22"/>
          <w:szCs w:val="22"/>
        </w:rPr>
        <w:t>Koncepce rozvoje území, ochrany a rozvoje jeho hodnot</w:t>
      </w:r>
    </w:p>
    <w:p w:rsidR="0009753A" w:rsidRDefault="0009753A" w:rsidP="0009753A">
      <w:pPr>
        <w:pStyle w:val="Style15"/>
        <w:spacing w:before="72"/>
        <w:contextualSpacing/>
        <w:rPr>
          <w:rStyle w:val="FontStyle104"/>
          <w:rFonts w:ascii="Calibri" w:hAnsi="Calibri" w:cs="Calibri"/>
          <w:sz w:val="22"/>
          <w:szCs w:val="22"/>
        </w:rPr>
      </w:pPr>
      <w:r>
        <w:rPr>
          <w:rStyle w:val="FontStyle104"/>
          <w:rFonts w:ascii="Calibri" w:hAnsi="Calibri" w:cs="Calibri"/>
          <w:sz w:val="22"/>
          <w:szCs w:val="22"/>
        </w:rPr>
        <w:t>Koncepce rozvoje a ochrany řešeného území je promítnuta zejména do výkresu č. 2.2.1. Hlavní výkres, a č. 4.1. Koordinační výkres.</w:t>
      </w:r>
    </w:p>
    <w:p w:rsidR="0009753A" w:rsidRPr="007518DB" w:rsidRDefault="0009753A" w:rsidP="0009753A">
      <w:pPr>
        <w:pStyle w:val="Style15"/>
        <w:spacing w:before="72"/>
        <w:contextualSpacing/>
        <w:rPr>
          <w:rFonts w:ascii="Calibri" w:hAnsi="Calibri" w:cs="Calibri"/>
          <w:sz w:val="22"/>
          <w:szCs w:val="22"/>
        </w:rPr>
      </w:pPr>
      <w:r w:rsidRPr="007518DB">
        <w:rPr>
          <w:rStyle w:val="FontStyle104"/>
          <w:rFonts w:ascii="Calibri" w:hAnsi="Calibri" w:cs="Calibri"/>
          <w:sz w:val="22"/>
          <w:szCs w:val="22"/>
        </w:rPr>
        <w:t xml:space="preserve">Územní plán obce Petrohrad </w:t>
      </w:r>
      <w:r>
        <w:rPr>
          <w:rStyle w:val="FontStyle104"/>
          <w:rFonts w:ascii="Calibri" w:hAnsi="Calibri" w:cs="Calibri"/>
          <w:sz w:val="22"/>
          <w:szCs w:val="22"/>
        </w:rPr>
        <w:t xml:space="preserve">v souladu se strategickými dokumenty a schválenými územně plánovacími dokumenty (PÚR 2008, ZÚR ÚK) </w:t>
      </w:r>
      <w:r w:rsidRPr="007518DB">
        <w:rPr>
          <w:rStyle w:val="FontStyle104"/>
          <w:rFonts w:ascii="Calibri" w:hAnsi="Calibri" w:cs="Calibri"/>
          <w:sz w:val="22"/>
          <w:szCs w:val="22"/>
        </w:rPr>
        <w:t>stabilizuje</w:t>
      </w:r>
      <w:r>
        <w:rPr>
          <w:rStyle w:val="FontStyle104"/>
          <w:rFonts w:ascii="Calibri" w:hAnsi="Calibri" w:cs="Calibri"/>
          <w:sz w:val="22"/>
          <w:szCs w:val="22"/>
        </w:rPr>
        <w:t>, chrání a rozvíjí</w:t>
      </w:r>
      <w:r w:rsidRPr="007518DB">
        <w:rPr>
          <w:rStyle w:val="FontStyle104"/>
          <w:rFonts w:ascii="Calibri" w:hAnsi="Calibri" w:cs="Calibri"/>
          <w:sz w:val="22"/>
          <w:szCs w:val="22"/>
        </w:rPr>
        <w:t xml:space="preserve"> charakteristické osídlení, řeší nové využití stávajících zastavěných ploch určených k přestavbě a obnově, a vymezuje nové – zastavitelné plochy potřebné k jeho rozvoji</w:t>
      </w:r>
      <w:r>
        <w:rPr>
          <w:rStyle w:val="FontStyle104"/>
          <w:rFonts w:ascii="Calibri" w:hAnsi="Calibri" w:cs="Calibri"/>
          <w:sz w:val="22"/>
          <w:szCs w:val="22"/>
        </w:rPr>
        <w:t>, chrání a kultivuje přírodní a kulturní hodnoty, které vytvářejí charakteristické znaky území</w:t>
      </w:r>
      <w:r w:rsidRPr="007518DB">
        <w:rPr>
          <w:rStyle w:val="FontStyle104"/>
          <w:rFonts w:ascii="Calibri" w:hAnsi="Calibri" w:cs="Calibri"/>
          <w:sz w:val="22"/>
          <w:szCs w:val="22"/>
        </w:rPr>
        <w:t xml:space="preserve">. </w:t>
      </w:r>
      <w:r w:rsidRPr="007518DB">
        <w:rPr>
          <w:rFonts w:ascii="Calibri" w:hAnsi="Calibri" w:cs="Calibri"/>
          <w:sz w:val="22"/>
          <w:szCs w:val="22"/>
        </w:rPr>
        <w:t>Stanovuje se tato základní koncepce ochrany a rozvoje řešeného území:</w:t>
      </w:r>
    </w:p>
    <w:p w:rsidR="0009753A" w:rsidRPr="007B4812" w:rsidRDefault="0009753A" w:rsidP="0009753A">
      <w:pPr>
        <w:widowControl w:val="0"/>
        <w:numPr>
          <w:ilvl w:val="0"/>
          <w:numId w:val="9"/>
        </w:numPr>
        <w:tabs>
          <w:tab w:val="clear" w:pos="1457"/>
          <w:tab w:val="num" w:pos="0"/>
        </w:tabs>
        <w:spacing w:before="72"/>
        <w:ind w:left="0" w:hanging="284"/>
        <w:rPr>
          <w:sz w:val="22"/>
        </w:rPr>
      </w:pPr>
      <w:r w:rsidRPr="007B4812">
        <w:rPr>
          <w:sz w:val="22"/>
          <w:szCs w:val="22"/>
          <w:lang w:eastAsia="ar-SA"/>
        </w:rPr>
        <w:t xml:space="preserve">v řešeném území se vymezují </w:t>
      </w:r>
      <w:r>
        <w:rPr>
          <w:sz w:val="22"/>
          <w:szCs w:val="22"/>
          <w:lang w:eastAsia="ar-SA"/>
        </w:rPr>
        <w:t xml:space="preserve">(potvrzují) </w:t>
      </w:r>
      <w:r w:rsidRPr="007B4812">
        <w:rPr>
          <w:sz w:val="22"/>
          <w:szCs w:val="22"/>
          <w:lang w:eastAsia="ar-SA"/>
        </w:rPr>
        <w:t>tři základní urbanizované celky se zastavěnými a zastavitelnými plochami</w:t>
      </w:r>
      <w:r>
        <w:rPr>
          <w:sz w:val="22"/>
          <w:szCs w:val="22"/>
          <w:lang w:eastAsia="ar-SA"/>
        </w:rPr>
        <w:t>, a to lokality Petrohrad – jih (Starý Petrohrad), Nový Petrohrad – Černčice, a Bílenec.</w:t>
      </w:r>
      <w:r w:rsidRPr="007B4812">
        <w:rPr>
          <w:sz w:val="22"/>
          <w:szCs w:val="22"/>
          <w:lang w:eastAsia="ar-SA"/>
        </w:rPr>
        <w:t xml:space="preserve"> </w:t>
      </w:r>
    </w:p>
    <w:p w:rsidR="0009753A" w:rsidRPr="00E841A2" w:rsidRDefault="0009753A" w:rsidP="0009753A">
      <w:pPr>
        <w:widowControl w:val="0"/>
        <w:numPr>
          <w:ilvl w:val="0"/>
          <w:numId w:val="9"/>
        </w:numPr>
        <w:tabs>
          <w:tab w:val="clear" w:pos="1457"/>
          <w:tab w:val="num" w:pos="0"/>
        </w:tabs>
        <w:spacing w:before="72"/>
        <w:ind w:left="0" w:hanging="284"/>
        <w:rPr>
          <w:sz w:val="22"/>
        </w:rPr>
      </w:pPr>
      <w:r>
        <w:rPr>
          <w:sz w:val="22"/>
          <w:szCs w:val="22"/>
          <w:lang w:eastAsia="ar-SA"/>
        </w:rPr>
        <w:t>v těchto územích se potvrzuje venkovský charakter sídel s převážně smíšeným obytným charakterem, s důrazem na kvalitu životního prostředí pro bydlení, a vznik veřejných prostranství v přirozených těžištích zástavby</w:t>
      </w:r>
    </w:p>
    <w:p w:rsidR="0009753A" w:rsidRPr="008B6FCB" w:rsidRDefault="0009753A" w:rsidP="0009753A">
      <w:pPr>
        <w:widowControl w:val="0"/>
        <w:numPr>
          <w:ilvl w:val="0"/>
          <w:numId w:val="9"/>
        </w:numPr>
        <w:tabs>
          <w:tab w:val="clear" w:pos="1457"/>
          <w:tab w:val="num" w:pos="0"/>
        </w:tabs>
        <w:spacing w:before="72"/>
        <w:ind w:left="0" w:hanging="284"/>
        <w:rPr>
          <w:sz w:val="22"/>
        </w:rPr>
      </w:pPr>
      <w:r>
        <w:rPr>
          <w:sz w:val="22"/>
          <w:szCs w:val="22"/>
          <w:lang w:eastAsia="ar-SA"/>
        </w:rPr>
        <w:t>v těchto územích se navrhuje vybavení základní občanskou vybaveností a pracovními místy pro zkvalitnění života obyvatel a snížení hybnosti za těmito potřebami za hranice řešeného území</w:t>
      </w:r>
    </w:p>
    <w:p w:rsidR="0009753A" w:rsidRDefault="0009753A" w:rsidP="0009753A">
      <w:pPr>
        <w:widowControl w:val="0"/>
        <w:numPr>
          <w:ilvl w:val="0"/>
          <w:numId w:val="9"/>
        </w:numPr>
        <w:tabs>
          <w:tab w:val="clear" w:pos="1457"/>
          <w:tab w:val="num" w:pos="0"/>
        </w:tabs>
        <w:spacing w:before="72"/>
        <w:ind w:left="0" w:hanging="284"/>
        <w:rPr>
          <w:sz w:val="22"/>
        </w:rPr>
      </w:pPr>
      <w:r>
        <w:rPr>
          <w:sz w:val="22"/>
        </w:rPr>
        <w:t>tranzitní doprava bude svedena do separované, prostorově a hlukově izolované stopy komunikace R6</w:t>
      </w:r>
    </w:p>
    <w:p w:rsidR="0009753A" w:rsidRPr="008B6FCB" w:rsidRDefault="0009753A" w:rsidP="0009753A">
      <w:pPr>
        <w:widowControl w:val="0"/>
        <w:numPr>
          <w:ilvl w:val="0"/>
          <w:numId w:val="9"/>
        </w:numPr>
        <w:tabs>
          <w:tab w:val="clear" w:pos="1457"/>
          <w:tab w:val="num" w:pos="0"/>
        </w:tabs>
        <w:spacing w:before="72"/>
        <w:ind w:left="0" w:hanging="284"/>
        <w:rPr>
          <w:sz w:val="22"/>
        </w:rPr>
      </w:pPr>
      <w:r>
        <w:rPr>
          <w:sz w:val="22"/>
        </w:rPr>
        <w:t>řešené území bude vybaveno soudobými prostředky technické vybavenosti zajišťujícími kvalitu životního prostředí řešeného území</w:t>
      </w:r>
    </w:p>
    <w:p w:rsidR="0009753A" w:rsidRPr="007B4812" w:rsidRDefault="0009753A" w:rsidP="0009753A">
      <w:pPr>
        <w:widowControl w:val="0"/>
        <w:numPr>
          <w:ilvl w:val="0"/>
          <w:numId w:val="9"/>
        </w:numPr>
        <w:tabs>
          <w:tab w:val="clear" w:pos="1457"/>
          <w:tab w:val="num" w:pos="0"/>
        </w:tabs>
        <w:spacing w:before="72"/>
        <w:ind w:left="0" w:hanging="284"/>
        <w:rPr>
          <w:sz w:val="22"/>
        </w:rPr>
      </w:pPr>
      <w:r>
        <w:rPr>
          <w:sz w:val="22"/>
          <w:szCs w:val="22"/>
          <w:lang w:eastAsia="ar-SA"/>
        </w:rPr>
        <w:t>v řešeném území se potvrzuje setrvání a očekává se kvalitativní rozvoj nezastavitelných ploch zemědělské rostlinné výroby a pěstování chmele</w:t>
      </w:r>
    </w:p>
    <w:p w:rsidR="0009753A" w:rsidRPr="00C27EAA" w:rsidRDefault="0009753A" w:rsidP="0009753A">
      <w:pPr>
        <w:widowControl w:val="0"/>
        <w:numPr>
          <w:ilvl w:val="0"/>
          <w:numId w:val="9"/>
        </w:numPr>
        <w:tabs>
          <w:tab w:val="clear" w:pos="1457"/>
          <w:tab w:val="num" w:pos="0"/>
        </w:tabs>
        <w:spacing w:before="72"/>
        <w:ind w:left="0" w:hanging="284"/>
        <w:rPr>
          <w:sz w:val="22"/>
        </w:rPr>
      </w:pPr>
      <w:r>
        <w:rPr>
          <w:sz w:val="22"/>
          <w:szCs w:val="22"/>
          <w:lang w:eastAsia="ar-SA"/>
        </w:rPr>
        <w:t xml:space="preserve">v území se stanovuje ochrana, údržba a rozšiřování nezastavitelných přírodních ploch za účelem zachování kvalit přírody a krajiny s dřevinnými i lučními porosty, za účelem zajištění funkčnosti územního systému ekologické stability, a pro zachování a rozvoj rekreačního potenciálu přírody a krajiny. Stanovuje se ochrana zemědělského a lesního půdního fondu. Lesní hospodářství za účelem těžby dřevní hmoty bude </w:t>
      </w:r>
      <w:r>
        <w:rPr>
          <w:sz w:val="22"/>
          <w:szCs w:val="22"/>
          <w:lang w:eastAsia="ar-SA"/>
        </w:rPr>
        <w:lastRenderedPageBreak/>
        <w:t xml:space="preserve">podřízeno této prioritě. </w:t>
      </w:r>
    </w:p>
    <w:p w:rsidR="0009753A" w:rsidRDefault="0009753A" w:rsidP="0009753A">
      <w:pPr>
        <w:widowControl w:val="0"/>
        <w:ind w:left="0" w:firstLine="0"/>
        <w:rPr>
          <w:sz w:val="22"/>
        </w:rPr>
      </w:pPr>
      <w:r>
        <w:rPr>
          <w:sz w:val="22"/>
        </w:rPr>
        <w:tab/>
      </w:r>
    </w:p>
    <w:p w:rsidR="0009753A" w:rsidRDefault="0009753A" w:rsidP="0009753A">
      <w:pPr>
        <w:widowControl w:val="0"/>
        <w:ind w:left="0" w:firstLine="0"/>
        <w:rPr>
          <w:sz w:val="22"/>
        </w:rPr>
      </w:pPr>
      <w:r>
        <w:rPr>
          <w:sz w:val="22"/>
        </w:rPr>
        <w:tab/>
      </w:r>
    </w:p>
    <w:p w:rsidR="0009753A" w:rsidRPr="00334CC5" w:rsidRDefault="0009753A" w:rsidP="0009753A">
      <w:pPr>
        <w:widowControl w:val="0"/>
        <w:spacing w:after="92"/>
        <w:ind w:left="0" w:firstLine="0"/>
        <w:rPr>
          <w:b/>
          <w:sz w:val="22"/>
          <w:szCs w:val="22"/>
        </w:rPr>
      </w:pPr>
      <w:r>
        <w:rPr>
          <w:sz w:val="22"/>
        </w:rPr>
        <w:tab/>
      </w:r>
      <w:r w:rsidRPr="00CA4429">
        <w:rPr>
          <w:b/>
          <w:sz w:val="22"/>
        </w:rPr>
        <w:t>C.</w:t>
      </w:r>
      <w:r>
        <w:rPr>
          <w:sz w:val="22"/>
        </w:rPr>
        <w:t xml:space="preserve"> </w:t>
      </w:r>
      <w:r w:rsidRPr="00334CC5">
        <w:rPr>
          <w:b/>
          <w:sz w:val="22"/>
          <w:szCs w:val="22"/>
        </w:rPr>
        <w:t>URBANISTICKÁ KONCEPCE</w:t>
      </w:r>
    </w:p>
    <w:p w:rsidR="0009753A" w:rsidRPr="00334CC5" w:rsidRDefault="0009753A" w:rsidP="0009753A">
      <w:pPr>
        <w:widowControl w:val="0"/>
        <w:spacing w:before="92"/>
        <w:contextualSpacing/>
        <w:rPr>
          <w:sz w:val="22"/>
          <w:szCs w:val="22"/>
        </w:rPr>
      </w:pPr>
      <w:r w:rsidRPr="00334CC5">
        <w:rPr>
          <w:sz w:val="22"/>
          <w:szCs w:val="22"/>
        </w:rPr>
        <w:t>Návrh základní urbanistické koncepce je obsažen na výkrese číslo 2.1.</w:t>
      </w:r>
      <w:r>
        <w:rPr>
          <w:sz w:val="22"/>
          <w:szCs w:val="22"/>
        </w:rPr>
        <w:t>1.</w:t>
      </w:r>
      <w:r w:rsidRPr="00334CC5">
        <w:rPr>
          <w:sz w:val="22"/>
          <w:szCs w:val="22"/>
        </w:rPr>
        <w:t xml:space="preserve"> Výkres základního členění území, </w:t>
      </w:r>
      <w:r>
        <w:rPr>
          <w:sz w:val="22"/>
          <w:szCs w:val="22"/>
        </w:rPr>
        <w:t xml:space="preserve">2.1.2. Schéma základní urbanistické koncepce </w:t>
      </w:r>
      <w:r w:rsidRPr="00334CC5">
        <w:rPr>
          <w:sz w:val="22"/>
          <w:szCs w:val="22"/>
        </w:rPr>
        <w:t>a na výkrese č. 2.2</w:t>
      </w:r>
      <w:r>
        <w:rPr>
          <w:sz w:val="22"/>
          <w:szCs w:val="22"/>
        </w:rPr>
        <w:t>.1.</w:t>
      </w:r>
      <w:r w:rsidRPr="00334CC5">
        <w:rPr>
          <w:sz w:val="22"/>
          <w:szCs w:val="22"/>
        </w:rPr>
        <w:t xml:space="preserve"> Hlavní výkres.</w:t>
      </w:r>
    </w:p>
    <w:p w:rsidR="0009753A" w:rsidRPr="007518DB" w:rsidRDefault="0009753A" w:rsidP="0009753A">
      <w:pPr>
        <w:pStyle w:val="Style15"/>
        <w:spacing w:before="67"/>
        <w:contextualSpacing/>
        <w:rPr>
          <w:rStyle w:val="FontStyle104"/>
          <w:rFonts w:ascii="Calibri" w:hAnsi="Calibri" w:cs="Calibri"/>
          <w:sz w:val="22"/>
          <w:szCs w:val="22"/>
        </w:rPr>
      </w:pPr>
      <w:r w:rsidRPr="007518DB">
        <w:rPr>
          <w:rFonts w:ascii="Calibri" w:hAnsi="Calibri" w:cs="Calibri"/>
          <w:b/>
          <w:sz w:val="22"/>
          <w:szCs w:val="22"/>
        </w:rPr>
        <w:tab/>
      </w:r>
      <w:r w:rsidRPr="007518DB">
        <w:rPr>
          <w:rStyle w:val="FontStyle104"/>
          <w:rFonts w:ascii="Calibri" w:hAnsi="Calibri" w:cs="Calibri"/>
          <w:sz w:val="22"/>
          <w:szCs w:val="22"/>
        </w:rPr>
        <w:t>Koncepce rozvoje sídla, respektive sídel (zastavěných a nově zastavitelných funkčních ploch) spolu s koncepcí uspořádání krajiny (nezastavitelných nebo omezeně zastavitelných ploch) tvoří součást celku s cílem plnit a zajistit požadavky udržitelného rozvoje a vyvážený rozvoj řešeného prostoru, ochranu a rozvoj jeho hodnot.</w:t>
      </w:r>
    </w:p>
    <w:p w:rsidR="0009753A" w:rsidRPr="00C22B05" w:rsidRDefault="0009753A" w:rsidP="0009753A">
      <w:pPr>
        <w:pStyle w:val="Style15"/>
        <w:spacing w:before="53"/>
        <w:ind w:firstLine="989"/>
        <w:contextualSpacing/>
        <w:rPr>
          <w:rFonts w:ascii="Calibri" w:hAnsi="Calibri" w:cs="Calibri"/>
          <w:sz w:val="22"/>
        </w:rPr>
      </w:pPr>
      <w:r w:rsidRPr="007518DB">
        <w:rPr>
          <w:rStyle w:val="FontStyle104"/>
          <w:rFonts w:ascii="Calibri" w:hAnsi="Calibri" w:cs="Calibri"/>
          <w:sz w:val="22"/>
          <w:szCs w:val="22"/>
        </w:rPr>
        <w:t>Navržené řešení v převážné míře zohledňuje koncepci a funkční využití ploch platného Územního plánu z roku 1997 včetně jeho následující schválené změny, pokud tento stav není v přímém střetu či rozporu s navrženou základní urbanistickou koncepcí, a funkční využití transformuje do platného právního prostředí (</w:t>
      </w:r>
      <w:r w:rsidRPr="00C22B05">
        <w:rPr>
          <w:rFonts w:ascii="Calibri" w:hAnsi="Calibri" w:cs="Calibri"/>
          <w:sz w:val="22"/>
        </w:rPr>
        <w:t xml:space="preserve">zákon č. 183/2006 Sb. o územním plánování a stavebním řádu - stavební zákon, </w:t>
      </w:r>
      <w:r>
        <w:rPr>
          <w:rFonts w:ascii="Calibri" w:hAnsi="Calibri" w:cs="Calibri"/>
          <w:sz w:val="22"/>
        </w:rPr>
        <w:t xml:space="preserve">v platném znění, </w:t>
      </w:r>
      <w:r w:rsidRPr="00C22B05">
        <w:rPr>
          <w:rFonts w:ascii="Calibri" w:hAnsi="Calibri" w:cs="Calibri"/>
          <w:sz w:val="22"/>
        </w:rPr>
        <w:t>prováděcí vyhlášky k tomuto zákonu</w:t>
      </w:r>
      <w:r>
        <w:rPr>
          <w:rFonts w:ascii="Calibri" w:hAnsi="Calibri" w:cs="Calibri"/>
          <w:sz w:val="22"/>
        </w:rPr>
        <w:t xml:space="preserve"> (</w:t>
      </w:r>
      <w:r w:rsidRPr="00C22B05">
        <w:rPr>
          <w:rFonts w:ascii="Calibri" w:hAnsi="Calibri" w:cs="Calibri"/>
          <w:sz w:val="22"/>
        </w:rPr>
        <w:t>vyhláška č</w:t>
      </w:r>
      <w:r>
        <w:rPr>
          <w:rFonts w:ascii="Calibri" w:hAnsi="Calibri" w:cs="Calibri"/>
          <w:sz w:val="22"/>
        </w:rPr>
        <w:t>.</w:t>
      </w:r>
      <w:r w:rsidRPr="00C22B05">
        <w:rPr>
          <w:rFonts w:ascii="Calibri" w:hAnsi="Calibri" w:cs="Calibri"/>
          <w:sz w:val="22"/>
        </w:rPr>
        <w:t xml:space="preserve"> 500/2006 Sb., o územně analytických podkladech, územně plánovací dokumentaci a o způsobu evidence územně plánovací činnosti, </w:t>
      </w:r>
      <w:r>
        <w:rPr>
          <w:rFonts w:ascii="Calibri" w:hAnsi="Calibri" w:cs="Calibri"/>
          <w:sz w:val="22"/>
        </w:rPr>
        <w:t xml:space="preserve">v platném znění, </w:t>
      </w:r>
      <w:r w:rsidRPr="00C22B05">
        <w:rPr>
          <w:rFonts w:ascii="Calibri" w:hAnsi="Calibri" w:cs="Calibri"/>
          <w:sz w:val="22"/>
        </w:rPr>
        <w:t>a vyhláška č</w:t>
      </w:r>
      <w:r>
        <w:rPr>
          <w:rFonts w:ascii="Calibri" w:hAnsi="Calibri" w:cs="Calibri"/>
          <w:sz w:val="22"/>
        </w:rPr>
        <w:t>.</w:t>
      </w:r>
      <w:r w:rsidRPr="00C22B05">
        <w:rPr>
          <w:rFonts w:ascii="Calibri" w:hAnsi="Calibri" w:cs="Calibri"/>
          <w:sz w:val="22"/>
        </w:rPr>
        <w:t xml:space="preserve"> 501/2006 Sb., o obecných požadavcích na využívání území, </w:t>
      </w:r>
      <w:r>
        <w:rPr>
          <w:rFonts w:ascii="Calibri" w:hAnsi="Calibri" w:cs="Calibri"/>
          <w:sz w:val="22"/>
        </w:rPr>
        <w:t>v platném znění</w:t>
      </w:r>
      <w:r w:rsidRPr="00C22B05">
        <w:rPr>
          <w:rFonts w:ascii="Calibri" w:hAnsi="Calibri" w:cs="Calibri"/>
          <w:sz w:val="22"/>
        </w:rPr>
        <w:t>).</w:t>
      </w:r>
    </w:p>
    <w:p w:rsidR="0009753A" w:rsidRDefault="0009753A" w:rsidP="0009753A">
      <w:pPr>
        <w:widowControl w:val="0"/>
        <w:spacing w:before="92"/>
        <w:contextualSpacing/>
        <w:rPr>
          <w:b/>
          <w:caps/>
          <w:sz w:val="22"/>
          <w:szCs w:val="22"/>
        </w:rPr>
      </w:pPr>
    </w:p>
    <w:p w:rsidR="0009753A" w:rsidRPr="000F703F" w:rsidRDefault="0009753A" w:rsidP="0009753A">
      <w:pPr>
        <w:widowControl w:val="0"/>
        <w:spacing w:before="92"/>
        <w:contextualSpacing/>
        <w:rPr>
          <w:b/>
          <w:caps/>
          <w:sz w:val="22"/>
          <w:szCs w:val="22"/>
        </w:rPr>
      </w:pPr>
      <w:r w:rsidRPr="000F703F">
        <w:rPr>
          <w:b/>
          <w:caps/>
          <w:sz w:val="22"/>
          <w:szCs w:val="22"/>
        </w:rPr>
        <w:t>C.</w:t>
      </w:r>
      <w:r>
        <w:rPr>
          <w:b/>
          <w:caps/>
          <w:sz w:val="22"/>
          <w:szCs w:val="22"/>
        </w:rPr>
        <w:t>1</w:t>
      </w:r>
      <w:r w:rsidRPr="000F703F">
        <w:rPr>
          <w:b/>
          <w:caps/>
          <w:sz w:val="22"/>
          <w:szCs w:val="22"/>
        </w:rPr>
        <w:t>.   Základní členění území - vymezení zastavěných, zastavitelných ploch</w:t>
      </w:r>
      <w:r>
        <w:rPr>
          <w:b/>
          <w:caps/>
          <w:sz w:val="22"/>
          <w:szCs w:val="22"/>
        </w:rPr>
        <w:t xml:space="preserve">, </w:t>
      </w:r>
      <w:r w:rsidRPr="000F703F">
        <w:rPr>
          <w:b/>
          <w:caps/>
          <w:sz w:val="22"/>
          <w:szCs w:val="22"/>
        </w:rPr>
        <w:t xml:space="preserve"> </w:t>
      </w:r>
    </w:p>
    <w:p w:rsidR="0009753A" w:rsidRPr="000F703F" w:rsidRDefault="0009753A" w:rsidP="0009753A">
      <w:pPr>
        <w:widowControl w:val="0"/>
        <w:spacing w:before="92"/>
        <w:contextualSpacing/>
        <w:rPr>
          <w:b/>
          <w:caps/>
          <w:sz w:val="22"/>
          <w:szCs w:val="22"/>
        </w:rPr>
      </w:pPr>
      <w:r w:rsidRPr="000F703F">
        <w:rPr>
          <w:b/>
          <w:caps/>
          <w:sz w:val="22"/>
          <w:szCs w:val="22"/>
        </w:rPr>
        <w:t>          ploch přestavby</w:t>
      </w:r>
      <w:r>
        <w:rPr>
          <w:b/>
          <w:caps/>
          <w:sz w:val="22"/>
          <w:szCs w:val="22"/>
        </w:rPr>
        <w:t>, systému sídelní zeleně a PLOCH NEZASTAVĚnÝCH</w:t>
      </w:r>
    </w:p>
    <w:p w:rsidR="0009753A" w:rsidRPr="00126E3E" w:rsidRDefault="0009753A" w:rsidP="0009753A">
      <w:pPr>
        <w:widowControl w:val="0"/>
        <w:spacing w:before="72"/>
        <w:rPr>
          <w:sz w:val="22"/>
          <w:szCs w:val="22"/>
        </w:rPr>
      </w:pPr>
      <w:r>
        <w:rPr>
          <w:sz w:val="22"/>
          <w:szCs w:val="22"/>
        </w:rPr>
        <w:t xml:space="preserve">Základní členění území je obsaženo ve výkrese číslo 2.1.1. Základní členění území. </w:t>
      </w:r>
      <w:r w:rsidRPr="00126E3E">
        <w:rPr>
          <w:sz w:val="22"/>
          <w:szCs w:val="22"/>
        </w:rPr>
        <w:t>Nový územní plán vymezuje plochy zastavěné</w:t>
      </w:r>
      <w:r>
        <w:rPr>
          <w:sz w:val="22"/>
          <w:szCs w:val="22"/>
        </w:rPr>
        <w:t>ho území</w:t>
      </w:r>
      <w:r w:rsidRPr="00126E3E">
        <w:rPr>
          <w:sz w:val="22"/>
          <w:szCs w:val="22"/>
        </w:rPr>
        <w:t xml:space="preserve"> stabilizované, ploch</w:t>
      </w:r>
      <w:r>
        <w:rPr>
          <w:sz w:val="22"/>
          <w:szCs w:val="22"/>
        </w:rPr>
        <w:t>y</w:t>
      </w:r>
      <w:r w:rsidRPr="00126E3E">
        <w:rPr>
          <w:sz w:val="22"/>
          <w:szCs w:val="22"/>
        </w:rPr>
        <w:t xml:space="preserve"> přestavb</w:t>
      </w:r>
      <w:r>
        <w:rPr>
          <w:sz w:val="22"/>
          <w:szCs w:val="22"/>
        </w:rPr>
        <w:t>ové</w:t>
      </w:r>
      <w:r w:rsidRPr="00126E3E">
        <w:rPr>
          <w:sz w:val="22"/>
          <w:szCs w:val="22"/>
        </w:rPr>
        <w:t xml:space="preserve"> v zastavěn</w:t>
      </w:r>
      <w:r>
        <w:rPr>
          <w:sz w:val="22"/>
          <w:szCs w:val="22"/>
        </w:rPr>
        <w:t>ém</w:t>
      </w:r>
      <w:r w:rsidRPr="00126E3E">
        <w:rPr>
          <w:sz w:val="22"/>
          <w:szCs w:val="22"/>
        </w:rPr>
        <w:t xml:space="preserve"> území</w:t>
      </w:r>
      <w:r>
        <w:rPr>
          <w:sz w:val="22"/>
          <w:szCs w:val="22"/>
        </w:rPr>
        <w:t xml:space="preserve"> s ponecháním nebo změnou funkce a prostorových regulativů</w:t>
      </w:r>
      <w:r w:rsidRPr="00126E3E">
        <w:rPr>
          <w:sz w:val="22"/>
          <w:szCs w:val="22"/>
        </w:rPr>
        <w:t xml:space="preserve">, a plochy změn </w:t>
      </w:r>
      <w:r>
        <w:rPr>
          <w:sz w:val="22"/>
          <w:szCs w:val="22"/>
        </w:rPr>
        <w:t>v nezastavěném území na plochy zastavitelné</w:t>
      </w:r>
      <w:r w:rsidRPr="00126E3E">
        <w:rPr>
          <w:sz w:val="22"/>
          <w:szCs w:val="22"/>
        </w:rPr>
        <w:t>. Kromě toho tento územní plán stanovuje případné výhledové územní rezervy</w:t>
      </w:r>
      <w:r>
        <w:rPr>
          <w:sz w:val="22"/>
          <w:szCs w:val="22"/>
        </w:rPr>
        <w:t xml:space="preserve">. </w:t>
      </w:r>
    </w:p>
    <w:p w:rsidR="0009753A" w:rsidRPr="007518DB" w:rsidRDefault="0009753A" w:rsidP="0009753A">
      <w:pPr>
        <w:pStyle w:val="Style15"/>
        <w:spacing w:before="72"/>
        <w:ind w:firstLine="993"/>
        <w:rPr>
          <w:rFonts w:ascii="Calibri" w:hAnsi="Calibri" w:cs="Calibri"/>
          <w:sz w:val="22"/>
          <w:szCs w:val="22"/>
        </w:rPr>
      </w:pPr>
      <w:r w:rsidRPr="007518DB">
        <w:rPr>
          <w:rFonts w:ascii="Calibri" w:hAnsi="Calibri" w:cs="Calibri"/>
          <w:sz w:val="22"/>
          <w:szCs w:val="22"/>
        </w:rPr>
        <w:t>Z hlediska možnosti zástavby je celé řešené území členěno na plochy zastavitelné (v nichž jsou obsažena i území zastavěná v případě, že jsou stabilizovaná), a na plochy nezastavitelné, respektive pouze omezeně zastavitelné. Možnost zástavby je stanovena v plochách s rozdílným způsobem využití. Funkční a prostorová náplň těchto ploch s rozdílným způsobem využití je dána podmínkami pro jejich využití.</w:t>
      </w:r>
    </w:p>
    <w:p w:rsidR="0009753A" w:rsidRDefault="0009753A" w:rsidP="0009753A">
      <w:pPr>
        <w:widowControl w:val="0"/>
        <w:spacing w:before="72"/>
        <w:contextualSpacing/>
        <w:rPr>
          <w:sz w:val="22"/>
          <w:szCs w:val="22"/>
        </w:rPr>
      </w:pPr>
      <w:r w:rsidRPr="00C64E97">
        <w:rPr>
          <w:sz w:val="22"/>
          <w:szCs w:val="22"/>
        </w:rPr>
        <w:t>V rámci zastav</w:t>
      </w:r>
      <w:r>
        <w:rPr>
          <w:sz w:val="22"/>
          <w:szCs w:val="22"/>
        </w:rPr>
        <w:t>ěných a nově zastavitelných</w:t>
      </w:r>
      <w:r w:rsidRPr="00C64E97">
        <w:rPr>
          <w:sz w:val="22"/>
          <w:szCs w:val="22"/>
        </w:rPr>
        <w:t xml:space="preserve"> ploch tento územní plán vymezuje zejména plochy pro bydlení, plochy občanského vybavení, plochy veřejných prostranství včetně sídelní zeleně, plochy smíšené obytné, plochy dopravní infrastruktury, plochy technické infrastruktury, plochy výrobní a skladovací, a to buď monofunkční, nebo</w:t>
      </w:r>
      <w:r>
        <w:rPr>
          <w:sz w:val="22"/>
          <w:szCs w:val="22"/>
        </w:rPr>
        <w:t xml:space="preserve"> </w:t>
      </w:r>
      <w:r w:rsidRPr="00C64E97">
        <w:rPr>
          <w:sz w:val="22"/>
          <w:szCs w:val="22"/>
        </w:rPr>
        <w:t>s různým podílem polyfunkčnosti.</w:t>
      </w:r>
    </w:p>
    <w:p w:rsidR="0009753A" w:rsidRPr="007518DB" w:rsidRDefault="0009753A" w:rsidP="0009753A">
      <w:pPr>
        <w:pStyle w:val="Style15"/>
        <w:spacing w:before="72"/>
        <w:ind w:firstLine="993"/>
        <w:rPr>
          <w:rStyle w:val="FontStyle104"/>
          <w:rFonts w:ascii="Calibri" w:hAnsi="Calibri" w:cs="Calibri"/>
          <w:sz w:val="22"/>
          <w:szCs w:val="22"/>
        </w:rPr>
      </w:pPr>
      <w:r w:rsidRPr="007518DB">
        <w:rPr>
          <w:rStyle w:val="FontStyle104"/>
          <w:rFonts w:ascii="Calibri" w:hAnsi="Calibri" w:cs="Calibri"/>
          <w:sz w:val="22"/>
          <w:szCs w:val="22"/>
        </w:rPr>
        <w:t xml:space="preserve">Územní plán vymezuje nové zastavitelné plochy především s přímou návazností na již zastavěné území nebo předešlou územně plánovací dokumentací k zástavbě určené. Zastavitelné plochy mají za úkol podpořit a současně dotvořit ucelený charakteristický tvar jednotlivých sídel řešeného území pokud možno bez radiálních výběžků v plynulých návazných tvarech kolem centra v těžišti takového výhledově sledovaného tvaru. </w:t>
      </w:r>
    </w:p>
    <w:p w:rsidR="0009753A" w:rsidRPr="007518DB" w:rsidRDefault="0009753A" w:rsidP="0009753A">
      <w:pPr>
        <w:pStyle w:val="Style15"/>
        <w:spacing w:before="72"/>
        <w:rPr>
          <w:rStyle w:val="FontStyle104"/>
          <w:rFonts w:ascii="Calibri" w:hAnsi="Calibri" w:cs="Calibri"/>
          <w:sz w:val="22"/>
          <w:szCs w:val="22"/>
        </w:rPr>
      </w:pPr>
      <w:r w:rsidRPr="007518DB">
        <w:rPr>
          <w:rFonts w:ascii="Calibri" w:hAnsi="Calibri" w:cs="Calibri"/>
          <w:sz w:val="22"/>
          <w:szCs w:val="22"/>
        </w:rPr>
        <w:t xml:space="preserve">Plochy přestaveb jsou vymezeny v zastavěném území, a jsou určeny ke změně stávající zástavby, k obnově nebo opětovnému využití funkčně, prostorově nebo dle jiných kritérií znehodnoceného území. </w:t>
      </w:r>
      <w:r w:rsidRPr="007518DB">
        <w:rPr>
          <w:rStyle w:val="FontStyle104"/>
          <w:rFonts w:ascii="Calibri" w:hAnsi="Calibri" w:cs="Calibri"/>
          <w:sz w:val="22"/>
          <w:szCs w:val="22"/>
        </w:rPr>
        <w:t xml:space="preserve">Jejich naplnění by mělo být upřednostněno před plochami zastavitelnými se stejným způsobem využití. Jedná se o území určená pro rozvoj sídla, s </w:t>
      </w:r>
      <w:r>
        <w:rPr>
          <w:rStyle w:val="FontStyle104"/>
          <w:rFonts w:ascii="Calibri" w:hAnsi="Calibri" w:cs="Calibri"/>
          <w:sz w:val="22"/>
          <w:szCs w:val="22"/>
        </w:rPr>
        <w:t>možnými</w:t>
      </w:r>
      <w:r w:rsidRPr="007518DB">
        <w:rPr>
          <w:rStyle w:val="FontStyle104"/>
          <w:rFonts w:ascii="Calibri" w:hAnsi="Calibri" w:cs="Calibri"/>
          <w:sz w:val="22"/>
          <w:szCs w:val="22"/>
        </w:rPr>
        <w:t xml:space="preserve"> změn</w:t>
      </w:r>
      <w:r>
        <w:rPr>
          <w:rStyle w:val="FontStyle104"/>
          <w:rFonts w:ascii="Calibri" w:hAnsi="Calibri" w:cs="Calibri"/>
          <w:sz w:val="22"/>
          <w:szCs w:val="22"/>
        </w:rPr>
        <w:t>ami</w:t>
      </w:r>
      <w:r w:rsidRPr="007518DB">
        <w:rPr>
          <w:rStyle w:val="FontStyle104"/>
          <w:rFonts w:ascii="Calibri" w:hAnsi="Calibri" w:cs="Calibri"/>
          <w:sz w:val="22"/>
          <w:szCs w:val="22"/>
        </w:rPr>
        <w:t xml:space="preserve"> v účelu využití území</w:t>
      </w:r>
      <w:r>
        <w:rPr>
          <w:rStyle w:val="FontStyle104"/>
          <w:rFonts w:ascii="Calibri" w:hAnsi="Calibri" w:cs="Calibri"/>
          <w:sz w:val="22"/>
          <w:szCs w:val="22"/>
        </w:rPr>
        <w:t>,</w:t>
      </w:r>
      <w:r w:rsidRPr="007518DB">
        <w:rPr>
          <w:rStyle w:val="FontStyle104"/>
          <w:rFonts w:ascii="Calibri" w:hAnsi="Calibri" w:cs="Calibri"/>
          <w:sz w:val="22"/>
          <w:szCs w:val="22"/>
        </w:rPr>
        <w:t xml:space="preserve"> případně změn</w:t>
      </w:r>
      <w:r>
        <w:rPr>
          <w:rStyle w:val="FontStyle104"/>
          <w:rFonts w:ascii="Calibri" w:hAnsi="Calibri" w:cs="Calibri"/>
          <w:sz w:val="22"/>
          <w:szCs w:val="22"/>
        </w:rPr>
        <w:t>ami</w:t>
      </w:r>
      <w:r w:rsidRPr="007518DB">
        <w:rPr>
          <w:rStyle w:val="FontStyle104"/>
          <w:rFonts w:ascii="Calibri" w:hAnsi="Calibri" w:cs="Calibri"/>
          <w:sz w:val="22"/>
          <w:szCs w:val="22"/>
        </w:rPr>
        <w:t xml:space="preserve"> prostorového uspořádání území. Plochy přestavby bez ohledu na stanovený způsob a účel jejich využití musí respektovat zásadu prostupnosti území a obslužnosti jednotlivých základních ploch veřejnou dopravní a technickou infrastrukturou. V plochách přestavby lze intenzitu využití území měnit, pokud to specifikace </w:t>
      </w:r>
      <w:r>
        <w:rPr>
          <w:rStyle w:val="FontStyle104"/>
          <w:rFonts w:ascii="Calibri" w:hAnsi="Calibri" w:cs="Calibri"/>
          <w:sz w:val="22"/>
          <w:szCs w:val="22"/>
        </w:rPr>
        <w:t xml:space="preserve">regulativů </w:t>
      </w:r>
      <w:r w:rsidRPr="007518DB">
        <w:rPr>
          <w:rStyle w:val="FontStyle104"/>
          <w:rFonts w:ascii="Calibri" w:hAnsi="Calibri" w:cs="Calibri"/>
          <w:sz w:val="22"/>
          <w:szCs w:val="22"/>
        </w:rPr>
        <w:t>prostorového uspořádání umožní, a za předpokladu dostatečné k</w:t>
      </w:r>
      <w:r>
        <w:rPr>
          <w:rStyle w:val="FontStyle104"/>
          <w:rFonts w:ascii="Calibri" w:hAnsi="Calibri" w:cs="Calibri"/>
          <w:sz w:val="22"/>
          <w:szCs w:val="22"/>
        </w:rPr>
        <w:t xml:space="preserve">apacity veřejné infrastruktury. </w:t>
      </w:r>
    </w:p>
    <w:p w:rsidR="0009753A" w:rsidRPr="00C64E97" w:rsidRDefault="0009753A" w:rsidP="0009753A">
      <w:pPr>
        <w:widowControl w:val="0"/>
        <w:spacing w:before="72"/>
        <w:contextualSpacing/>
        <w:rPr>
          <w:color w:val="00B0F0"/>
          <w:sz w:val="22"/>
          <w:szCs w:val="22"/>
        </w:rPr>
      </w:pPr>
      <w:r>
        <w:rPr>
          <w:sz w:val="22"/>
          <w:szCs w:val="22"/>
        </w:rPr>
        <w:t>Do omezeně zastavitelných ploch náleží v zastavěném území plochy veřejných prostranství - parkově upravené plochy, sídelní  zeleň, v nezastavěných plochách plochy vodní a vodohospodářské, zemědělské, lesní, plochy krajinné zeleně a plochy přírodní.</w:t>
      </w:r>
    </w:p>
    <w:p w:rsidR="0009753A" w:rsidRPr="007518DB" w:rsidRDefault="0009753A" w:rsidP="0009753A">
      <w:pPr>
        <w:pStyle w:val="Style50"/>
        <w:spacing w:before="91"/>
        <w:contextualSpacing/>
        <w:rPr>
          <w:rStyle w:val="FontStyle99"/>
          <w:rFonts w:ascii="Calibri" w:hAnsi="Calibri" w:cs="Calibri"/>
          <w:i w:val="0"/>
          <w:caps/>
          <w:color w:val="00B0F0"/>
          <w:sz w:val="22"/>
          <w:szCs w:val="22"/>
        </w:rPr>
      </w:pPr>
    </w:p>
    <w:p w:rsidR="0009753A" w:rsidRPr="007518DB" w:rsidRDefault="0009753A" w:rsidP="0009753A">
      <w:pPr>
        <w:pStyle w:val="Style50"/>
        <w:spacing w:before="91"/>
        <w:ind w:firstLine="989"/>
        <w:contextualSpacing/>
        <w:rPr>
          <w:rStyle w:val="FontStyle99"/>
          <w:rFonts w:ascii="Calibri" w:hAnsi="Calibri" w:cs="Calibri"/>
          <w:i w:val="0"/>
          <w:caps/>
          <w:color w:val="auto"/>
          <w:sz w:val="22"/>
          <w:szCs w:val="22"/>
        </w:rPr>
      </w:pPr>
      <w:r w:rsidRPr="007518DB">
        <w:rPr>
          <w:rStyle w:val="FontStyle99"/>
          <w:rFonts w:ascii="Calibri" w:hAnsi="Calibri" w:cs="Calibri"/>
          <w:i w:val="0"/>
          <w:caps/>
          <w:color w:val="auto"/>
          <w:sz w:val="22"/>
          <w:szCs w:val="22"/>
        </w:rPr>
        <w:t>C.2.  Zásady KONCEPCE FUNKČNÍHO uspořádání území</w:t>
      </w:r>
    </w:p>
    <w:p w:rsidR="0009753A" w:rsidRPr="007518DB" w:rsidRDefault="0009753A" w:rsidP="0009753A">
      <w:pPr>
        <w:pStyle w:val="Style15"/>
        <w:spacing w:before="72"/>
        <w:ind w:firstLine="989"/>
        <w:contextualSpacing/>
        <w:rPr>
          <w:rFonts w:ascii="Calibri" w:hAnsi="Calibri" w:cs="Calibri"/>
          <w:bCs/>
          <w:sz w:val="22"/>
          <w:szCs w:val="22"/>
        </w:rPr>
      </w:pPr>
      <w:r w:rsidRPr="007518DB">
        <w:rPr>
          <w:rFonts w:ascii="Calibri" w:hAnsi="Calibri" w:cs="Calibri"/>
          <w:bCs/>
          <w:sz w:val="22"/>
          <w:szCs w:val="22"/>
        </w:rPr>
        <w:tab/>
        <w:t>V řešeném území jsou situována tři prostorově samostatná (prostorově oddělená) sídla, a to sídlo pracovně nazvané Petrohrad – jih (Starý Petrohrad), sídlo nazvané Nový Petrohrad – Černčice, a sídlo</w:t>
      </w:r>
      <w:r w:rsidRPr="007518DB">
        <w:rPr>
          <w:rFonts w:ascii="Calibri" w:hAnsi="Calibri" w:cs="Calibri"/>
          <w:b/>
          <w:bCs/>
          <w:sz w:val="22"/>
          <w:szCs w:val="22"/>
        </w:rPr>
        <w:t xml:space="preserve"> </w:t>
      </w:r>
      <w:r w:rsidRPr="007518DB">
        <w:rPr>
          <w:rFonts w:ascii="Calibri" w:hAnsi="Calibri" w:cs="Calibri"/>
          <w:bCs/>
          <w:sz w:val="22"/>
          <w:szCs w:val="22"/>
        </w:rPr>
        <w:t xml:space="preserve">Bílenec. </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tab/>
        <w:t xml:space="preserve">U prvých dvou jmenovaných sídel se předpokládá zachování, zhodnocení a dostavba obytných či smíšených území, stanovení nových ploch či potvrzení dosud nezastavěných, ale již dříve předchozím </w:t>
      </w:r>
      <w:r w:rsidRPr="007518DB">
        <w:rPr>
          <w:rFonts w:ascii="Calibri" w:hAnsi="Calibri" w:cs="Calibri"/>
          <w:b w:val="0"/>
          <w:bCs w:val="0"/>
          <w:sz w:val="22"/>
          <w:szCs w:val="22"/>
        </w:rPr>
        <w:lastRenderedPageBreak/>
        <w:t>územním plánem navržených ploch pro rozvoj obytné funkce, zejména v rodinných domech, a přestavba ploch nabízejících pracovní příležitost</w:t>
      </w:r>
      <w:r>
        <w:rPr>
          <w:rFonts w:ascii="Calibri" w:hAnsi="Calibri" w:cs="Calibri"/>
          <w:b w:val="0"/>
          <w:bCs w:val="0"/>
          <w:sz w:val="22"/>
          <w:szCs w:val="22"/>
          <w:lang w:val="cs-CZ"/>
        </w:rPr>
        <w:t>i</w:t>
      </w:r>
      <w:r w:rsidRPr="007518DB">
        <w:rPr>
          <w:rFonts w:ascii="Calibri" w:hAnsi="Calibri" w:cs="Calibri"/>
          <w:b w:val="0"/>
          <w:bCs w:val="0"/>
          <w:sz w:val="22"/>
          <w:szCs w:val="22"/>
        </w:rPr>
        <w:t xml:space="preserve"> pro využití, které nebude mít negativní vliv na okolní funkce a životní prostředí. U obou jmenovaných celků budou doplněny funkční plochy občanské vybavenosti veřejné i komerční, včetně sportu individuálního i hromadného a rekreačních zařízení. Občanskou vybavenost lze situovat ve všech plochách, které to regulativy umožňují, avšak v rámci ploch s rozdílným způsobem využití se navrhuje její situování zejména v těžištích zástavby sídel kolem stanovených ploch veřejných prostranství.  Vybavenost, u které lze očekávat větší hybnost osobních vozidel, bude situována zejména v těžišti prostoru lokality zvané pracovně Nový Petrohrad – Černčice s ohledem na přirozené jádro při křížení významných místních komunikací (dnes křižovatka I/6 s komunikací na Kryry).  </w:t>
      </w:r>
      <w:r w:rsidRPr="007518DB">
        <w:rPr>
          <w:rFonts w:ascii="Calibri" w:hAnsi="Calibri" w:cs="Calibri"/>
          <w:b w:val="0"/>
          <w:bCs w:val="0"/>
          <w:sz w:val="22"/>
          <w:szCs w:val="22"/>
        </w:rPr>
        <w:tab/>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r w:rsidRPr="007518DB">
        <w:rPr>
          <w:rFonts w:ascii="Calibri" w:hAnsi="Calibri" w:cs="Calibri"/>
          <w:b w:val="0"/>
          <w:bCs w:val="0"/>
          <w:sz w:val="22"/>
          <w:szCs w:val="22"/>
        </w:rPr>
        <w:tab/>
        <w:t xml:space="preserve">Lokalita Petrohrad - jih bude z obou těchto sídel více inklinovat k využívání rekreačního potenciálu přilehlého území lesnaté krajiny, a to jednak v prostoru původní drobné venkovské zástavby, zde pro rekreaci individuální, jednak v prostoru centrálním, předpokládaném pro situování zejména bydlení, ubytování, drobné vybavenosti a služeb, kde je třeba sledovat kompletní regeneraci a přestavbu při respektování urbanisticko - historických prostorových hodnot.  </w:t>
      </w:r>
    </w:p>
    <w:p w:rsidR="0009753A" w:rsidRPr="007518DB" w:rsidRDefault="0009753A" w:rsidP="0009753A">
      <w:pPr>
        <w:pStyle w:val="Zkladntext"/>
        <w:widowControl w:val="0"/>
        <w:autoSpaceDE w:val="0"/>
        <w:autoSpaceDN w:val="0"/>
        <w:adjustRightInd w:val="0"/>
        <w:ind w:left="720" w:hanging="11"/>
        <w:rPr>
          <w:rFonts w:ascii="Calibri" w:hAnsi="Calibri" w:cs="Calibri"/>
          <w:b w:val="0"/>
          <w:sz w:val="22"/>
          <w:szCs w:val="22"/>
        </w:rPr>
      </w:pPr>
      <w:r w:rsidRPr="007518DB">
        <w:rPr>
          <w:rFonts w:ascii="Calibri" w:hAnsi="Calibri" w:cs="Calibri"/>
          <w:b w:val="0"/>
          <w:bCs w:val="0"/>
          <w:sz w:val="22"/>
          <w:szCs w:val="22"/>
        </w:rPr>
        <w:t xml:space="preserve">Stávající areál psychiatrické léčebny se potvrzuje. </w:t>
      </w:r>
    </w:p>
    <w:p w:rsidR="0009753A" w:rsidRPr="007518DB" w:rsidRDefault="0009753A" w:rsidP="0009753A">
      <w:pPr>
        <w:pStyle w:val="Zkladntext"/>
        <w:widowControl w:val="0"/>
        <w:autoSpaceDE w:val="0"/>
        <w:autoSpaceDN w:val="0"/>
        <w:adjustRightInd w:val="0"/>
        <w:ind w:left="720" w:hanging="11"/>
        <w:rPr>
          <w:rFonts w:ascii="Calibri" w:hAnsi="Calibri" w:cs="Calibri"/>
          <w:b w:val="0"/>
          <w:bCs w:val="0"/>
          <w:sz w:val="22"/>
          <w:szCs w:val="22"/>
        </w:rPr>
      </w:pPr>
      <w:r w:rsidRPr="007518DB">
        <w:rPr>
          <w:rFonts w:ascii="Calibri" w:hAnsi="Calibri" w:cs="Calibri"/>
          <w:b w:val="0"/>
          <w:bCs w:val="0"/>
          <w:sz w:val="22"/>
          <w:szCs w:val="22"/>
        </w:rPr>
        <w:t>V areálu bývalého pivovaru se navrhuje funkce nerušící výroby a služeb.</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 xml:space="preserve">Plochy užívané k výrobě se navrhuje v lokalitě Petrohrad – jih zachovat (areál Petrohradské společnosti, s.r.o.), avšak s předpokladem jejich cílené přestavby a intenzivního využití co do prostoru, množství pracovních příležitostí, i estetiky prostředí. </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tab/>
        <w:t>Lokalit</w:t>
      </w:r>
      <w:r>
        <w:rPr>
          <w:rFonts w:ascii="Calibri" w:hAnsi="Calibri" w:cs="Calibri"/>
          <w:b w:val="0"/>
          <w:bCs w:val="0"/>
          <w:sz w:val="22"/>
          <w:szCs w:val="22"/>
          <w:lang w:val="cs-CZ"/>
        </w:rPr>
        <w:t>a</w:t>
      </w:r>
      <w:r w:rsidRPr="007518DB">
        <w:rPr>
          <w:rFonts w:ascii="Calibri" w:hAnsi="Calibri" w:cs="Calibri"/>
          <w:b w:val="0"/>
          <w:bCs w:val="0"/>
          <w:sz w:val="22"/>
          <w:szCs w:val="22"/>
        </w:rPr>
        <w:t xml:space="preserve"> Nový Petrohrad – Černčice bude obsahovat doplnění obytnou zástavbou, a doplnění občanské vybavenosti, zejména obchodu, služeb a školství mateřského a základního, které bude s ohledem na budoucí situování komunikace R6 třeba do výhledu uvažovat k přemístění ze stávající lokace do vhodnějších podmínek z hlediska životního prostředí a rovnoměrné pěší docházky ze všech sídel řešeného území. Tato lokalita bude ve výhledu dovybavena plochami pro sport, nekrytými i krytými s celoročním provozem, které v řešeném území chybí. </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 xml:space="preserve">V lokalitě Nový Petrohrad – Černčice budou regenerovány devastované a opuštěné plochy po výrobě, a to přestavbou na nové moderní zařízení výroby nerušící, a částečným navrácením přírodnímu prostředí (plocha po cihelně </w:t>
      </w:r>
      <w:r>
        <w:rPr>
          <w:rFonts w:ascii="Calibri" w:hAnsi="Calibri" w:cs="Calibri"/>
          <w:b w:val="0"/>
          <w:bCs w:val="0"/>
          <w:sz w:val="22"/>
          <w:szCs w:val="22"/>
        </w:rPr>
        <w:t>v Petrohradě</w:t>
      </w:r>
      <w:r w:rsidRPr="007518DB">
        <w:rPr>
          <w:rFonts w:ascii="Calibri" w:hAnsi="Calibri" w:cs="Calibri"/>
          <w:b w:val="0"/>
          <w:bCs w:val="0"/>
          <w:sz w:val="22"/>
          <w:szCs w:val="22"/>
        </w:rPr>
        <w:t xml:space="preserve"> plocha po živočišné výrobě v Černčicích, aj.</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tab/>
        <w:t xml:space="preserve">Obytně a částečně rekreační sídlo Bílenec je navrženo k dostavbě uvnitř zastavěného území bez rozšíření a nové urbanizace vně této plochy, neboť bude ve výhledu obklopeno nadřazenými komunikacemi s negativním věcným i psychologickým dopadem této skutečnosti na vlastnosti obytné zástavby, a jednak také s ohledem na vzdálenější docházku za základním vybavením, které je předpokládáno doplnit zejména v části Nový Petrohrad - Černčice. </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tab/>
        <w:t xml:space="preserve">V místech mezi novou komunikací R6 a zástavbou lokalit Nový Petrohrad – Černčice a Bílenec budou pozemky vhodně využity pro rozšíření přírodních ploch k zvýšení přírodní stability a přírodního rekreačního potenciálu území (plochy lesů a luk), zejména pokud by pozemky byly pro zemědělství komplikovaně dopravně dostupné. Zeleň bude mít současně funkci ochrannou a izolační.       </w:t>
      </w:r>
    </w:p>
    <w:p w:rsidR="0009753A" w:rsidRPr="007518DB" w:rsidRDefault="0009753A" w:rsidP="0009753A">
      <w:pPr>
        <w:pStyle w:val="Zkladntext"/>
        <w:widowControl w:val="0"/>
        <w:tabs>
          <w:tab w:val="left" w:pos="720"/>
        </w:tabs>
        <w:autoSpaceDE w:val="0"/>
        <w:autoSpaceDN w:val="0"/>
        <w:adjustRightInd w:val="0"/>
        <w:rPr>
          <w:rFonts w:ascii="Calibri" w:hAnsi="Calibri" w:cs="Calibri"/>
          <w:b w:val="0"/>
          <w:bCs w:val="0"/>
          <w:sz w:val="22"/>
          <w:szCs w:val="22"/>
        </w:rPr>
      </w:pPr>
      <w:r w:rsidRPr="007518DB">
        <w:rPr>
          <w:rFonts w:ascii="Calibri" w:hAnsi="Calibri" w:cs="Calibri"/>
          <w:b w:val="0"/>
          <w:bCs w:val="0"/>
          <w:sz w:val="22"/>
          <w:szCs w:val="22"/>
        </w:rPr>
        <w:tab/>
        <w:t xml:space="preserve">Ostatní prostory řešeného území budou vyplněny plochami přírodními, pozemky určenými pro plnění funkce lesa a pozemky pro rostlinnou výrobu (polnostmi).     </w:t>
      </w:r>
    </w:p>
    <w:p w:rsidR="0009753A" w:rsidRPr="007518DB" w:rsidRDefault="0009753A" w:rsidP="0009753A">
      <w:pPr>
        <w:pStyle w:val="Style15"/>
        <w:spacing w:before="62"/>
        <w:ind w:firstLine="708"/>
        <w:contextualSpacing/>
        <w:rPr>
          <w:rStyle w:val="FontStyle104"/>
          <w:rFonts w:ascii="Calibri" w:hAnsi="Calibri" w:cs="Calibri"/>
          <w:color w:val="00B0F0"/>
          <w:sz w:val="22"/>
          <w:szCs w:val="22"/>
        </w:rPr>
      </w:pPr>
    </w:p>
    <w:p w:rsidR="0009753A" w:rsidRPr="007518DB" w:rsidRDefault="0009753A" w:rsidP="0009753A">
      <w:pPr>
        <w:pStyle w:val="Style50"/>
        <w:spacing w:before="92"/>
        <w:ind w:right="57"/>
        <w:contextualSpacing/>
        <w:rPr>
          <w:rStyle w:val="FontStyle99"/>
          <w:rFonts w:ascii="Calibri" w:hAnsi="Calibri" w:cs="Calibri"/>
          <w:i w:val="0"/>
          <w:caps/>
          <w:color w:val="auto"/>
          <w:sz w:val="22"/>
          <w:szCs w:val="22"/>
        </w:rPr>
      </w:pPr>
      <w:r w:rsidRPr="007518DB">
        <w:rPr>
          <w:rStyle w:val="FontStyle99"/>
          <w:rFonts w:ascii="Calibri" w:hAnsi="Calibri" w:cs="Calibri"/>
          <w:i w:val="0"/>
          <w:caps/>
          <w:color w:val="auto"/>
          <w:sz w:val="22"/>
          <w:szCs w:val="22"/>
        </w:rPr>
        <w:t>C.3.  Zásady KONCEPCE prostorového uspořádání území</w:t>
      </w:r>
    </w:p>
    <w:p w:rsidR="0009753A" w:rsidRPr="007518DB" w:rsidRDefault="0009753A" w:rsidP="0009753A">
      <w:pPr>
        <w:pStyle w:val="Style42"/>
        <w:tabs>
          <w:tab w:val="left" w:pos="178"/>
        </w:tabs>
        <w:spacing w:before="72"/>
        <w:ind w:right="57"/>
        <w:rPr>
          <w:rStyle w:val="FontStyle104"/>
          <w:rFonts w:ascii="Calibri" w:hAnsi="Calibri" w:cs="Calibri"/>
          <w:sz w:val="22"/>
          <w:szCs w:val="22"/>
        </w:rPr>
      </w:pPr>
      <w:r w:rsidRPr="007518DB">
        <w:rPr>
          <w:rStyle w:val="FontStyle104"/>
          <w:rFonts w:ascii="Calibri" w:hAnsi="Calibri" w:cs="Calibri"/>
          <w:sz w:val="22"/>
          <w:szCs w:val="22"/>
        </w:rPr>
        <w:tab/>
        <w:t xml:space="preserve">V rámci jednotlivých ploch s rozdílným způsobem využití se územním plánem určuje výšková hladina nové zástavby i přestavbových částí sídel (podlažnost) v souladu s potřebou zachování a ochrany historické zástavby a historických dominant. </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 xml:space="preserve">Z hlediska prostorového (hmotového, výškového) uspořádání se stanovuje, aby žádné stavby, ať již bytové či nebytové, nepřekročily stávající měřítko daného území, nestaly se dominantami konkurujícími danému prostředí nebo stávajícím významným lokálně dominujícím stavbám (zámek, pivovar, apod.), nebo nevytvářely nežádoucí dominantu na krajinném horizontu. </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 xml:space="preserve">Z tohoto titulu je předpokládána pouze výstavba staveb o maximálně dvou nadzemních podlažích a podkroví v šikmé střeše klasických tvarů, krytin a sklonů, případně stavba přízemních halových objektů </w:t>
      </w:r>
      <w:r w:rsidRPr="007518DB">
        <w:rPr>
          <w:rFonts w:ascii="Calibri" w:hAnsi="Calibri" w:cs="Calibri"/>
          <w:b w:val="0"/>
          <w:bCs w:val="0"/>
          <w:sz w:val="22"/>
          <w:szCs w:val="22"/>
        </w:rPr>
        <w:lastRenderedPageBreak/>
        <w:t>s plochou střechou.</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 xml:space="preserve">Z hlediska plošného rozvržení zástavby sídel se stanovuje koncepce rozvoje ploch tak, aby sídla měla ucelený kompaktní tvar zastavěných částí s těžištěm kolem těžiště (centra) zástavby.   </w:t>
      </w:r>
    </w:p>
    <w:p w:rsidR="0009753A" w:rsidRPr="007518DB" w:rsidRDefault="0009753A" w:rsidP="0009753A">
      <w:pPr>
        <w:pStyle w:val="Style42"/>
        <w:tabs>
          <w:tab w:val="left" w:pos="178"/>
        </w:tabs>
        <w:spacing w:before="72"/>
        <w:ind w:right="57"/>
        <w:rPr>
          <w:rStyle w:val="FontStyle104"/>
          <w:rFonts w:ascii="Calibri" w:hAnsi="Calibri" w:cs="Calibri"/>
          <w:color w:val="00B0F0"/>
          <w:sz w:val="22"/>
          <w:szCs w:val="22"/>
        </w:rPr>
      </w:pPr>
    </w:p>
    <w:p w:rsidR="0009753A" w:rsidRPr="00D01146" w:rsidRDefault="0009753A" w:rsidP="0009753A">
      <w:pPr>
        <w:widowControl w:val="0"/>
        <w:contextualSpacing/>
        <w:rPr>
          <w:b/>
          <w:sz w:val="22"/>
          <w:szCs w:val="22"/>
        </w:rPr>
      </w:pPr>
      <w:r w:rsidRPr="00D01146">
        <w:rPr>
          <w:b/>
          <w:sz w:val="22"/>
          <w:szCs w:val="22"/>
        </w:rPr>
        <w:t>C.4. KONCEPCE BYDLENÍ</w:t>
      </w:r>
      <w:r>
        <w:rPr>
          <w:b/>
          <w:sz w:val="22"/>
          <w:szCs w:val="22"/>
        </w:rPr>
        <w:t>,</w:t>
      </w:r>
      <w:r w:rsidRPr="00D01146">
        <w:rPr>
          <w:b/>
          <w:sz w:val="22"/>
          <w:szCs w:val="22"/>
        </w:rPr>
        <w:t xml:space="preserve"> INDIVIDUÁLNÍ REKREACE A VÝYROBY</w:t>
      </w:r>
    </w:p>
    <w:p w:rsidR="0009753A" w:rsidRPr="00986009" w:rsidRDefault="0009753A" w:rsidP="0009753A">
      <w:pPr>
        <w:widowControl w:val="0"/>
        <w:contextualSpacing/>
        <w:rPr>
          <w:color w:val="00B0F0"/>
          <w:sz w:val="22"/>
          <w:szCs w:val="22"/>
        </w:rPr>
      </w:pPr>
    </w:p>
    <w:p w:rsidR="0009753A" w:rsidRPr="000C436E" w:rsidRDefault="0009753A" w:rsidP="0009753A">
      <w:pPr>
        <w:widowControl w:val="0"/>
        <w:contextualSpacing/>
        <w:rPr>
          <w:b/>
          <w:sz w:val="22"/>
          <w:szCs w:val="22"/>
        </w:rPr>
      </w:pPr>
      <w:r w:rsidRPr="000C436E">
        <w:rPr>
          <w:b/>
          <w:sz w:val="22"/>
          <w:szCs w:val="22"/>
        </w:rPr>
        <w:t>C.4.1.  PLOCHY BYDLENÍ</w:t>
      </w:r>
    </w:p>
    <w:p w:rsidR="0009753A" w:rsidRDefault="0009753A" w:rsidP="0009753A">
      <w:pPr>
        <w:widowControl w:val="0"/>
        <w:spacing w:before="72"/>
        <w:rPr>
          <w:sz w:val="22"/>
          <w:szCs w:val="22"/>
        </w:rPr>
      </w:pPr>
      <w:r w:rsidRPr="000C436E">
        <w:rPr>
          <w:sz w:val="22"/>
          <w:szCs w:val="22"/>
        </w:rPr>
        <w:t>Jsou vymezeny za účelem zajištění podmínek pro bydlení v kvalitním prostředí umožňujícím nerušený a bezpečný pobyt, každodenní relaxaci a rekreaci obyvatel, dostupnost veřejných prostranství a občanského vybavení v krátkých docházkových vzdálenostech pěším pohybem. Bydlení je vymezeno v rámci zastavitelných ploch pro bydlení jako individuální v</w:t>
      </w:r>
      <w:r>
        <w:rPr>
          <w:sz w:val="22"/>
          <w:szCs w:val="22"/>
        </w:rPr>
        <w:t xml:space="preserve"> izolovaných </w:t>
      </w:r>
      <w:r w:rsidRPr="000C436E">
        <w:rPr>
          <w:sz w:val="22"/>
          <w:szCs w:val="22"/>
        </w:rPr>
        <w:t>rodinných domech</w:t>
      </w:r>
      <w:r>
        <w:rPr>
          <w:sz w:val="22"/>
          <w:szCs w:val="22"/>
        </w:rPr>
        <w:t xml:space="preserve"> a dvojdomech</w:t>
      </w:r>
      <w:r w:rsidRPr="000C436E">
        <w:rPr>
          <w:sz w:val="22"/>
          <w:szCs w:val="22"/>
        </w:rPr>
        <w:t xml:space="preserve"> BI</w:t>
      </w:r>
      <w:r>
        <w:rPr>
          <w:sz w:val="22"/>
          <w:szCs w:val="22"/>
        </w:rPr>
        <w:t xml:space="preserve"> (včetně rodinných domů venkovského typu)</w:t>
      </w:r>
      <w:r w:rsidRPr="000C436E">
        <w:rPr>
          <w:sz w:val="22"/>
          <w:szCs w:val="22"/>
        </w:rPr>
        <w:t xml:space="preserve">, </w:t>
      </w:r>
      <w:r>
        <w:rPr>
          <w:sz w:val="22"/>
          <w:szCs w:val="22"/>
        </w:rPr>
        <w:t xml:space="preserve">a </w:t>
      </w:r>
      <w:r w:rsidRPr="000C436E">
        <w:rPr>
          <w:sz w:val="22"/>
          <w:szCs w:val="22"/>
        </w:rPr>
        <w:t xml:space="preserve">bydlení hromadné v bytových domech BH. </w:t>
      </w:r>
      <w:r>
        <w:rPr>
          <w:sz w:val="22"/>
          <w:szCs w:val="22"/>
        </w:rPr>
        <w:t xml:space="preserve">V daném případě se jedná o čisté bydlení s minimální příměsí jiných funkcí či možností provozování vybavenosti a služeb. </w:t>
      </w:r>
    </w:p>
    <w:p w:rsidR="0009753A" w:rsidRPr="007518DB" w:rsidRDefault="0009753A" w:rsidP="0009753A">
      <w:pPr>
        <w:pStyle w:val="Style15"/>
        <w:spacing w:before="72"/>
        <w:rPr>
          <w:rStyle w:val="FontStyle104"/>
          <w:rFonts w:ascii="Calibri" w:hAnsi="Calibri" w:cs="Calibri"/>
          <w:sz w:val="22"/>
          <w:szCs w:val="22"/>
        </w:rPr>
      </w:pPr>
      <w:r w:rsidRPr="007518DB">
        <w:rPr>
          <w:rStyle w:val="FontStyle104"/>
          <w:rFonts w:ascii="Calibri" w:hAnsi="Calibri" w:cs="Calibri"/>
          <w:sz w:val="22"/>
          <w:szCs w:val="22"/>
        </w:rPr>
        <w:t>Nové plochy pro bydlení jsou vymezeny jednak v prolukách mezi stávající zástavbou, a dále v nových plochách v návaznosti na stávající zástavbu, a to tak, aby bylo docíleno ucelenosti a kompaktnosti zástavby jednotlivých sídel a zabráněno rozvolňování a liniovému, vůči středu zástavby (těžišti urbanizace) asymetrickému rozšiřování a pronikání zástavby do krajiny.</w:t>
      </w:r>
    </w:p>
    <w:p w:rsidR="0009753A" w:rsidRPr="007518DB" w:rsidRDefault="0009753A" w:rsidP="0009753A">
      <w:pPr>
        <w:pStyle w:val="Style15"/>
        <w:spacing w:before="62"/>
        <w:rPr>
          <w:rFonts w:ascii="Calibri" w:hAnsi="Calibri" w:cs="Calibri"/>
          <w:sz w:val="22"/>
          <w:szCs w:val="22"/>
        </w:rPr>
      </w:pPr>
      <w:r w:rsidRPr="007518DB">
        <w:rPr>
          <w:rStyle w:val="FontStyle104"/>
          <w:rFonts w:ascii="Calibri" w:hAnsi="Calibri" w:cs="Calibri"/>
          <w:sz w:val="22"/>
          <w:szCs w:val="22"/>
        </w:rPr>
        <w:t xml:space="preserve">Regulace ploch pro bydlení je stanovena funkční a prostorovou regulací pro plochy s rozdílným způsobem využití (viz kapitola F). </w:t>
      </w:r>
    </w:p>
    <w:p w:rsidR="0009753A" w:rsidRDefault="0009753A" w:rsidP="0009753A">
      <w:pPr>
        <w:widowControl w:val="0"/>
        <w:spacing w:before="72"/>
        <w:rPr>
          <w:sz w:val="22"/>
          <w:szCs w:val="22"/>
        </w:rPr>
      </w:pPr>
      <w:r>
        <w:rPr>
          <w:sz w:val="22"/>
          <w:szCs w:val="22"/>
        </w:rPr>
        <w:t>L</w:t>
      </w:r>
      <w:r w:rsidRPr="00337BDA">
        <w:rPr>
          <w:sz w:val="22"/>
          <w:szCs w:val="22"/>
        </w:rPr>
        <w:t xml:space="preserve">okality pro bydlení </w:t>
      </w:r>
      <w:r>
        <w:rPr>
          <w:sz w:val="22"/>
          <w:szCs w:val="22"/>
        </w:rPr>
        <w:t xml:space="preserve">v zastavěném území i v nových zastavitelných plochách </w:t>
      </w:r>
      <w:r w:rsidRPr="00337BDA">
        <w:rPr>
          <w:sz w:val="22"/>
          <w:szCs w:val="22"/>
        </w:rPr>
        <w:t>– rodinné domy</w:t>
      </w:r>
      <w:r>
        <w:rPr>
          <w:sz w:val="22"/>
          <w:szCs w:val="22"/>
        </w:rPr>
        <w:t>, čítající cca více než 2 nové RD</w:t>
      </w:r>
      <w:r w:rsidRPr="00337BDA">
        <w:rPr>
          <w:sz w:val="22"/>
          <w:szCs w:val="22"/>
        </w:rPr>
        <w:t xml:space="preserve"> (počty RD a obyvatel orientační):</w:t>
      </w:r>
    </w:p>
    <w:p w:rsidR="0009753A" w:rsidRPr="00337BDA" w:rsidRDefault="0009753A" w:rsidP="0009753A">
      <w:pPr>
        <w:widowControl w:val="0"/>
        <w:rPr>
          <w:sz w:val="22"/>
          <w:szCs w:val="22"/>
        </w:rPr>
      </w:pPr>
    </w:p>
    <w:tbl>
      <w:tblPr>
        <w:tblW w:w="98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857"/>
        <w:gridCol w:w="664"/>
        <w:gridCol w:w="1222"/>
        <w:gridCol w:w="1117"/>
        <w:gridCol w:w="1014"/>
        <w:gridCol w:w="28"/>
        <w:gridCol w:w="986"/>
        <w:gridCol w:w="2505"/>
      </w:tblGrid>
      <w:tr w:rsidR="0009753A" w:rsidRPr="007518DB" w:rsidTr="00824D11">
        <w:tc>
          <w:tcPr>
            <w:tcW w:w="441" w:type="dxa"/>
            <w:tcBorders>
              <w:bottom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č.</w:t>
            </w:r>
          </w:p>
        </w:tc>
        <w:tc>
          <w:tcPr>
            <w:tcW w:w="1857" w:type="dxa"/>
            <w:tcBorders>
              <w:bottom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název lokality</w:t>
            </w:r>
          </w:p>
        </w:tc>
        <w:tc>
          <w:tcPr>
            <w:tcW w:w="664" w:type="dxa"/>
            <w:tcBorders>
              <w:bottom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k. ú.</w:t>
            </w:r>
          </w:p>
        </w:tc>
        <w:tc>
          <w:tcPr>
            <w:tcW w:w="1222" w:type="dxa"/>
            <w:tcBorders>
              <w:bottom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vertAlign w:val="superscript"/>
                <w:lang w:eastAsia="cs-CZ"/>
              </w:rPr>
            </w:pPr>
            <w:r w:rsidRPr="007518DB">
              <w:rPr>
                <w:rFonts w:eastAsia="Times New Roman" w:cs="Times New Roman"/>
                <w:sz w:val="22"/>
                <w:szCs w:val="22"/>
                <w:lang w:eastAsia="cs-CZ"/>
              </w:rPr>
              <w:t>výměra m</w:t>
            </w:r>
            <w:r w:rsidRPr="007518DB">
              <w:rPr>
                <w:rFonts w:eastAsia="Times New Roman" w:cs="Times New Roman"/>
                <w:sz w:val="22"/>
                <w:szCs w:val="22"/>
                <w:vertAlign w:val="superscript"/>
                <w:lang w:eastAsia="cs-CZ"/>
              </w:rPr>
              <w:t>2</w:t>
            </w:r>
          </w:p>
        </w:tc>
        <w:tc>
          <w:tcPr>
            <w:tcW w:w="1117" w:type="dxa"/>
            <w:tcBorders>
              <w:bottom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označení</w:t>
            </w:r>
          </w:p>
        </w:tc>
        <w:tc>
          <w:tcPr>
            <w:tcW w:w="1042" w:type="dxa"/>
            <w:gridSpan w:val="2"/>
            <w:tcBorders>
              <w:bottom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 xml:space="preserve">RD </w:t>
            </w:r>
          </w:p>
        </w:tc>
        <w:tc>
          <w:tcPr>
            <w:tcW w:w="986" w:type="dxa"/>
            <w:tcBorders>
              <w:bottom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obyvatel</w:t>
            </w:r>
          </w:p>
        </w:tc>
        <w:tc>
          <w:tcPr>
            <w:tcW w:w="2505" w:type="dxa"/>
            <w:tcBorders>
              <w:bottom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poznámka</w:t>
            </w:r>
          </w:p>
        </w:tc>
      </w:tr>
      <w:tr w:rsidR="0009753A" w:rsidRPr="007518DB" w:rsidTr="00824D11">
        <w:tc>
          <w:tcPr>
            <w:tcW w:w="441"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01</w:t>
            </w:r>
          </w:p>
        </w:tc>
        <w:tc>
          <w:tcPr>
            <w:tcW w:w="1857" w:type="dxa"/>
            <w:tcBorders>
              <w:top w:val="double" w:sz="4" w:space="0" w:color="auto"/>
            </w:tcBorders>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sidRPr="007518DB">
              <w:rPr>
                <w:rFonts w:eastAsia="Times New Roman" w:cs="Times New Roman"/>
                <w:sz w:val="22"/>
                <w:szCs w:val="22"/>
                <w:lang w:eastAsia="cs-CZ"/>
              </w:rPr>
              <w:t>Západně za tratí</w:t>
            </w:r>
          </w:p>
        </w:tc>
        <w:tc>
          <w:tcPr>
            <w:tcW w:w="664"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Č</w:t>
            </w:r>
          </w:p>
        </w:tc>
        <w:tc>
          <w:tcPr>
            <w:tcW w:w="1222"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11 426</w:t>
            </w:r>
          </w:p>
        </w:tc>
        <w:tc>
          <w:tcPr>
            <w:tcW w:w="1117"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BI, DS</w:t>
            </w:r>
          </w:p>
        </w:tc>
        <w:tc>
          <w:tcPr>
            <w:tcW w:w="1042" w:type="dxa"/>
            <w:gridSpan w:val="2"/>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 xml:space="preserve">  8</w:t>
            </w:r>
          </w:p>
        </w:tc>
        <w:tc>
          <w:tcPr>
            <w:tcW w:w="986"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18</w:t>
            </w:r>
          </w:p>
        </w:tc>
        <w:tc>
          <w:tcPr>
            <w:tcW w:w="2505" w:type="dxa"/>
            <w:tcBorders>
              <w:top w:val="double" w:sz="4" w:space="0" w:color="auto"/>
            </w:tcBorders>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Pr>
                <w:rFonts w:eastAsia="Times New Roman" w:cs="Times New Roman"/>
                <w:sz w:val="22"/>
                <w:szCs w:val="22"/>
                <w:lang w:eastAsia="cs-CZ"/>
              </w:rPr>
              <w:t>převzato z ÚP 1998</w:t>
            </w:r>
          </w:p>
        </w:tc>
      </w:tr>
      <w:tr w:rsidR="0009753A" w:rsidRPr="007518DB" w:rsidTr="00824D11">
        <w:tc>
          <w:tcPr>
            <w:tcW w:w="441"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02</w:t>
            </w:r>
          </w:p>
        </w:tc>
        <w:tc>
          <w:tcPr>
            <w:tcW w:w="1857" w:type="dxa"/>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sidRPr="007518DB">
              <w:rPr>
                <w:rFonts w:eastAsia="Times New Roman" w:cs="Times New Roman"/>
                <w:sz w:val="22"/>
                <w:szCs w:val="22"/>
                <w:lang w:eastAsia="cs-CZ"/>
              </w:rPr>
              <w:t xml:space="preserve">Východně za tratí </w:t>
            </w:r>
          </w:p>
        </w:tc>
        <w:tc>
          <w:tcPr>
            <w:tcW w:w="664"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Č</w:t>
            </w:r>
          </w:p>
        </w:tc>
        <w:tc>
          <w:tcPr>
            <w:tcW w:w="1222"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23 418</w:t>
            </w:r>
          </w:p>
        </w:tc>
        <w:tc>
          <w:tcPr>
            <w:tcW w:w="1117"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BI, DS</w:t>
            </w:r>
          </w:p>
        </w:tc>
        <w:tc>
          <w:tcPr>
            <w:tcW w:w="1014"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21</w:t>
            </w:r>
          </w:p>
        </w:tc>
        <w:tc>
          <w:tcPr>
            <w:tcW w:w="1014" w:type="dxa"/>
            <w:gridSpan w:val="2"/>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48</w:t>
            </w:r>
          </w:p>
        </w:tc>
        <w:tc>
          <w:tcPr>
            <w:tcW w:w="2505" w:type="dxa"/>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Pr>
                <w:rFonts w:eastAsia="Times New Roman" w:cs="Times New Roman"/>
                <w:sz w:val="22"/>
                <w:szCs w:val="22"/>
                <w:lang w:eastAsia="cs-CZ"/>
              </w:rPr>
              <w:t>v ÚP 1998 územ. rezerva</w:t>
            </w:r>
          </w:p>
        </w:tc>
      </w:tr>
      <w:tr w:rsidR="0009753A" w:rsidRPr="007518DB" w:rsidTr="00824D11">
        <w:tc>
          <w:tcPr>
            <w:tcW w:w="441"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03</w:t>
            </w:r>
          </w:p>
        </w:tc>
        <w:tc>
          <w:tcPr>
            <w:tcW w:w="1857" w:type="dxa"/>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sidRPr="007518DB">
              <w:rPr>
                <w:rFonts w:eastAsia="Times New Roman" w:cs="Times New Roman"/>
                <w:sz w:val="22"/>
                <w:szCs w:val="22"/>
                <w:lang w:eastAsia="cs-CZ"/>
              </w:rPr>
              <w:t>Ke hřbitovu</w:t>
            </w:r>
          </w:p>
        </w:tc>
        <w:tc>
          <w:tcPr>
            <w:tcW w:w="664"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Č</w:t>
            </w:r>
          </w:p>
        </w:tc>
        <w:tc>
          <w:tcPr>
            <w:tcW w:w="1222"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 xml:space="preserve">  3 753</w:t>
            </w:r>
          </w:p>
        </w:tc>
        <w:tc>
          <w:tcPr>
            <w:tcW w:w="1117"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BI. DS</w:t>
            </w:r>
          </w:p>
        </w:tc>
        <w:tc>
          <w:tcPr>
            <w:tcW w:w="1014"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 xml:space="preserve">  4</w:t>
            </w:r>
          </w:p>
        </w:tc>
        <w:tc>
          <w:tcPr>
            <w:tcW w:w="1014" w:type="dxa"/>
            <w:gridSpan w:val="2"/>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 xml:space="preserve">  9</w:t>
            </w:r>
          </w:p>
        </w:tc>
        <w:tc>
          <w:tcPr>
            <w:tcW w:w="2505" w:type="dxa"/>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Pr>
                <w:rFonts w:eastAsia="Times New Roman" w:cs="Times New Roman"/>
                <w:sz w:val="22"/>
                <w:szCs w:val="22"/>
                <w:lang w:eastAsia="cs-CZ"/>
              </w:rPr>
              <w:t>převzato z ÚP 1998</w:t>
            </w:r>
          </w:p>
        </w:tc>
      </w:tr>
      <w:tr w:rsidR="0009753A" w:rsidRPr="007518DB" w:rsidTr="00824D11">
        <w:tc>
          <w:tcPr>
            <w:tcW w:w="441"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04</w:t>
            </w:r>
          </w:p>
        </w:tc>
        <w:tc>
          <w:tcPr>
            <w:tcW w:w="1857" w:type="dxa"/>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sidRPr="007518DB">
              <w:rPr>
                <w:rFonts w:eastAsia="Times New Roman" w:cs="Times New Roman"/>
                <w:sz w:val="22"/>
                <w:szCs w:val="22"/>
                <w:lang w:eastAsia="cs-CZ"/>
              </w:rPr>
              <w:t>U centra</w:t>
            </w:r>
          </w:p>
        </w:tc>
        <w:tc>
          <w:tcPr>
            <w:tcW w:w="664"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P</w:t>
            </w:r>
          </w:p>
        </w:tc>
        <w:tc>
          <w:tcPr>
            <w:tcW w:w="1222"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 xml:space="preserve">  5 935</w:t>
            </w:r>
          </w:p>
        </w:tc>
        <w:tc>
          <w:tcPr>
            <w:tcW w:w="1117"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BI, DS</w:t>
            </w:r>
          </w:p>
        </w:tc>
        <w:tc>
          <w:tcPr>
            <w:tcW w:w="1014"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 xml:space="preserve">  8</w:t>
            </w:r>
          </w:p>
        </w:tc>
        <w:tc>
          <w:tcPr>
            <w:tcW w:w="1014" w:type="dxa"/>
            <w:gridSpan w:val="2"/>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18</w:t>
            </w:r>
          </w:p>
        </w:tc>
        <w:tc>
          <w:tcPr>
            <w:tcW w:w="2505" w:type="dxa"/>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Pr>
                <w:rFonts w:eastAsia="Times New Roman" w:cs="Times New Roman"/>
                <w:sz w:val="22"/>
                <w:szCs w:val="22"/>
                <w:lang w:eastAsia="cs-CZ"/>
              </w:rPr>
              <w:t>v ÚP 1998 územ. rezerva</w:t>
            </w:r>
          </w:p>
        </w:tc>
      </w:tr>
      <w:tr w:rsidR="0009753A" w:rsidRPr="007518DB" w:rsidTr="00824D11">
        <w:tc>
          <w:tcPr>
            <w:tcW w:w="441"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05</w:t>
            </w:r>
          </w:p>
        </w:tc>
        <w:tc>
          <w:tcPr>
            <w:tcW w:w="1857" w:type="dxa"/>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sidRPr="007518DB">
              <w:rPr>
                <w:rFonts w:eastAsia="Times New Roman" w:cs="Times New Roman"/>
                <w:sz w:val="22"/>
                <w:szCs w:val="22"/>
                <w:lang w:eastAsia="cs-CZ"/>
              </w:rPr>
              <w:t>Za bytovkami</w:t>
            </w:r>
          </w:p>
        </w:tc>
        <w:tc>
          <w:tcPr>
            <w:tcW w:w="664"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P</w:t>
            </w:r>
          </w:p>
        </w:tc>
        <w:tc>
          <w:tcPr>
            <w:tcW w:w="1222"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11 347</w:t>
            </w:r>
          </w:p>
        </w:tc>
        <w:tc>
          <w:tcPr>
            <w:tcW w:w="1117"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BI, DS</w:t>
            </w:r>
          </w:p>
        </w:tc>
        <w:tc>
          <w:tcPr>
            <w:tcW w:w="1014"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16</w:t>
            </w:r>
          </w:p>
        </w:tc>
        <w:tc>
          <w:tcPr>
            <w:tcW w:w="1014" w:type="dxa"/>
            <w:gridSpan w:val="2"/>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37</w:t>
            </w:r>
          </w:p>
        </w:tc>
        <w:tc>
          <w:tcPr>
            <w:tcW w:w="2505" w:type="dxa"/>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Pr>
                <w:rFonts w:eastAsia="Times New Roman" w:cs="Times New Roman"/>
                <w:sz w:val="22"/>
                <w:szCs w:val="22"/>
                <w:lang w:eastAsia="cs-CZ"/>
              </w:rPr>
              <w:t>nově navržená plocha</w:t>
            </w:r>
          </w:p>
        </w:tc>
      </w:tr>
      <w:tr w:rsidR="0009753A" w:rsidRPr="007518DB" w:rsidTr="00824D11">
        <w:tc>
          <w:tcPr>
            <w:tcW w:w="441" w:type="dxa"/>
            <w:tcBorders>
              <w:bottom w:val="sing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06</w:t>
            </w:r>
          </w:p>
        </w:tc>
        <w:tc>
          <w:tcPr>
            <w:tcW w:w="1857" w:type="dxa"/>
            <w:tcBorders>
              <w:bottom w:val="single" w:sz="4" w:space="0" w:color="auto"/>
            </w:tcBorders>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sidRPr="007518DB">
              <w:rPr>
                <w:rFonts w:eastAsia="Times New Roman" w:cs="Times New Roman"/>
                <w:sz w:val="22"/>
                <w:szCs w:val="22"/>
                <w:lang w:eastAsia="cs-CZ"/>
              </w:rPr>
              <w:t>U parku</w:t>
            </w:r>
          </w:p>
        </w:tc>
        <w:tc>
          <w:tcPr>
            <w:tcW w:w="664" w:type="dxa"/>
            <w:tcBorders>
              <w:bottom w:val="sing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P</w:t>
            </w:r>
          </w:p>
        </w:tc>
        <w:tc>
          <w:tcPr>
            <w:tcW w:w="1222" w:type="dxa"/>
            <w:tcBorders>
              <w:bottom w:val="sing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28 278</w:t>
            </w:r>
          </w:p>
        </w:tc>
        <w:tc>
          <w:tcPr>
            <w:tcW w:w="1117" w:type="dxa"/>
            <w:tcBorders>
              <w:bottom w:val="sing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BI, DS</w:t>
            </w:r>
          </w:p>
        </w:tc>
        <w:tc>
          <w:tcPr>
            <w:tcW w:w="1014" w:type="dxa"/>
            <w:tcBorders>
              <w:bottom w:val="sing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28</w:t>
            </w:r>
          </w:p>
        </w:tc>
        <w:tc>
          <w:tcPr>
            <w:tcW w:w="1014" w:type="dxa"/>
            <w:gridSpan w:val="2"/>
            <w:tcBorders>
              <w:bottom w:val="sing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64</w:t>
            </w:r>
          </w:p>
        </w:tc>
        <w:tc>
          <w:tcPr>
            <w:tcW w:w="2505" w:type="dxa"/>
            <w:tcBorders>
              <w:bottom w:val="single" w:sz="4" w:space="0" w:color="auto"/>
            </w:tcBorders>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Pr>
                <w:rFonts w:eastAsia="Times New Roman" w:cs="Times New Roman"/>
                <w:sz w:val="22"/>
                <w:szCs w:val="22"/>
                <w:lang w:eastAsia="cs-CZ"/>
              </w:rPr>
              <w:t>rozšířená plocha ÚP 1998</w:t>
            </w:r>
          </w:p>
        </w:tc>
      </w:tr>
      <w:tr w:rsidR="0009753A" w:rsidRPr="007518DB" w:rsidTr="00824D11">
        <w:tc>
          <w:tcPr>
            <w:tcW w:w="441"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w:t>
            </w:r>
          </w:p>
        </w:tc>
        <w:tc>
          <w:tcPr>
            <w:tcW w:w="1857" w:type="dxa"/>
            <w:tcBorders>
              <w:top w:val="double" w:sz="4" w:space="0" w:color="auto"/>
            </w:tcBorders>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p>
        </w:tc>
        <w:tc>
          <w:tcPr>
            <w:tcW w:w="664"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p>
        </w:tc>
        <w:tc>
          <w:tcPr>
            <w:tcW w:w="1222"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84 155</w:t>
            </w:r>
          </w:p>
        </w:tc>
        <w:tc>
          <w:tcPr>
            <w:tcW w:w="1117"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p>
        </w:tc>
        <w:tc>
          <w:tcPr>
            <w:tcW w:w="1014"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8</w:t>
            </w:r>
            <w:r>
              <w:rPr>
                <w:rFonts w:eastAsia="Times New Roman" w:cs="Times New Roman"/>
                <w:sz w:val="22"/>
                <w:szCs w:val="22"/>
                <w:lang w:eastAsia="cs-CZ"/>
              </w:rPr>
              <w:t>5</w:t>
            </w:r>
          </w:p>
        </w:tc>
        <w:tc>
          <w:tcPr>
            <w:tcW w:w="1014" w:type="dxa"/>
            <w:gridSpan w:val="2"/>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Pr>
                <w:rFonts w:eastAsia="Times New Roman" w:cs="Times New Roman"/>
                <w:sz w:val="22"/>
                <w:szCs w:val="22"/>
                <w:lang w:eastAsia="cs-CZ"/>
              </w:rPr>
              <w:t>194</w:t>
            </w:r>
          </w:p>
        </w:tc>
        <w:tc>
          <w:tcPr>
            <w:tcW w:w="2505"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p>
        </w:tc>
      </w:tr>
    </w:tbl>
    <w:p w:rsidR="0009753A" w:rsidRPr="00337BDA" w:rsidRDefault="0009753A" w:rsidP="0009753A">
      <w:pPr>
        <w:widowControl w:val="0"/>
        <w:rPr>
          <w:sz w:val="22"/>
          <w:szCs w:val="22"/>
        </w:rPr>
      </w:pPr>
    </w:p>
    <w:p w:rsidR="0009753A" w:rsidRPr="008405D0" w:rsidRDefault="0009753A" w:rsidP="0009753A">
      <w:pPr>
        <w:widowControl w:val="0"/>
        <w:rPr>
          <w:sz w:val="22"/>
          <w:szCs w:val="22"/>
        </w:rPr>
      </w:pPr>
      <w:r w:rsidRPr="00337BDA">
        <w:rPr>
          <w:sz w:val="22"/>
          <w:szCs w:val="22"/>
        </w:rPr>
        <w:t xml:space="preserve">Vysvětlivky: katastrální území P – Petrohrad, Č – Černčice. Pro orientační výpočet hodnot zadáno: 1 parcela = 1 RD, 1 RD = 1,5 bytové jednotky, 1 bytová jednotka (BJ) = 2,3 obyvatele. Počet parcel, RD, BJ a obyvatel orientační. </w:t>
      </w:r>
      <w:r>
        <w:rPr>
          <w:sz w:val="22"/>
          <w:szCs w:val="22"/>
        </w:rPr>
        <w:t xml:space="preserve">Lokality jsou dle pořadových čísel vyznačeny ve výkrese č. 4.1. Koordinační výkres. </w:t>
      </w:r>
    </w:p>
    <w:p w:rsidR="0009753A" w:rsidRDefault="0009753A" w:rsidP="0009753A">
      <w:pPr>
        <w:widowControl w:val="0"/>
        <w:contextualSpacing/>
        <w:rPr>
          <w:b/>
          <w:sz w:val="22"/>
          <w:szCs w:val="22"/>
        </w:rPr>
      </w:pPr>
    </w:p>
    <w:p w:rsidR="0009753A" w:rsidRPr="000C436E" w:rsidRDefault="0009753A" w:rsidP="0009753A">
      <w:pPr>
        <w:widowControl w:val="0"/>
        <w:contextualSpacing/>
        <w:rPr>
          <w:b/>
          <w:sz w:val="22"/>
          <w:szCs w:val="22"/>
        </w:rPr>
      </w:pPr>
      <w:r w:rsidRPr="000C436E">
        <w:rPr>
          <w:b/>
          <w:sz w:val="22"/>
          <w:szCs w:val="22"/>
        </w:rPr>
        <w:t>C.4.</w:t>
      </w:r>
      <w:r>
        <w:rPr>
          <w:b/>
          <w:sz w:val="22"/>
          <w:szCs w:val="22"/>
        </w:rPr>
        <w:t>2</w:t>
      </w:r>
      <w:r w:rsidRPr="000C436E">
        <w:rPr>
          <w:b/>
          <w:sz w:val="22"/>
          <w:szCs w:val="22"/>
        </w:rPr>
        <w:t xml:space="preserve">. PLOCHY </w:t>
      </w:r>
      <w:r>
        <w:rPr>
          <w:b/>
          <w:sz w:val="22"/>
          <w:szCs w:val="22"/>
        </w:rPr>
        <w:t>REKREACE</w:t>
      </w:r>
    </w:p>
    <w:p w:rsidR="0009753A" w:rsidRDefault="0009753A" w:rsidP="0009753A">
      <w:pPr>
        <w:widowControl w:val="0"/>
        <w:spacing w:before="72"/>
        <w:rPr>
          <w:sz w:val="22"/>
          <w:szCs w:val="22"/>
        </w:rPr>
      </w:pPr>
      <w:r>
        <w:rPr>
          <w:sz w:val="22"/>
          <w:szCs w:val="22"/>
        </w:rPr>
        <w:t>Plochy pro rekreaci se samostatně vymezují, pokud je třeba zajistit podmínky rekreace v území (areálu) tak, aby tato plocha byla monofunkční.</w:t>
      </w:r>
    </w:p>
    <w:p w:rsidR="0009753A" w:rsidRPr="007518DB" w:rsidRDefault="0009753A" w:rsidP="0009753A">
      <w:pPr>
        <w:pStyle w:val="Style15"/>
        <w:spacing w:before="72"/>
        <w:rPr>
          <w:rStyle w:val="FontStyle104"/>
          <w:rFonts w:ascii="Calibri" w:hAnsi="Calibri" w:cs="Calibri"/>
          <w:sz w:val="22"/>
          <w:szCs w:val="22"/>
        </w:rPr>
      </w:pPr>
      <w:r w:rsidRPr="007518DB">
        <w:rPr>
          <w:rStyle w:val="FontStyle104"/>
          <w:rFonts w:ascii="Calibri" w:hAnsi="Calibri" w:cs="Calibri"/>
          <w:sz w:val="22"/>
          <w:szCs w:val="22"/>
        </w:rPr>
        <w:t xml:space="preserve">V tomto územním plánu nejsou v plochách s rozdílným způsobem využití stanoveny a připuštěny samostatné plochy pro individuální rekreaci; není připuštěn vznik ploch umožňujících soustředěnou výstavbu nových individuálních rekreačních domů, ploch umožňujících vznik chatových osad nebo ploch samostatných zahrádkářských osad. Ve stávajících plochách pro bydlení individuální nebo i ve smíšených obytných plochách je připuštěna existence rekreačních domů nebo rekreační využívání obytných staveb pro individuální rekreaci a je zde přípustná výstavba rodinných domů bez ohledu, zda budou užívány trvale nebo sezónně (rekreačně). </w:t>
      </w:r>
    </w:p>
    <w:p w:rsidR="0009753A" w:rsidRPr="007518DB" w:rsidRDefault="0009753A" w:rsidP="0009753A">
      <w:pPr>
        <w:pStyle w:val="Style15"/>
        <w:spacing w:before="72"/>
        <w:rPr>
          <w:rStyle w:val="FontStyle104"/>
          <w:rFonts w:ascii="Calibri" w:hAnsi="Calibri" w:cs="Calibri"/>
          <w:sz w:val="22"/>
          <w:szCs w:val="22"/>
        </w:rPr>
      </w:pPr>
      <w:r w:rsidRPr="007518DB">
        <w:rPr>
          <w:rStyle w:val="FontStyle104"/>
          <w:rFonts w:ascii="Calibri" w:hAnsi="Calibri" w:cs="Calibri"/>
          <w:sz w:val="22"/>
          <w:szCs w:val="22"/>
        </w:rPr>
        <w:t xml:space="preserve">V tomto územním plánu nejsou v plochách s rozdílným způsobem využití stanoveny a připuštěny samostatné plochy pro hromadnou rekreaci. Hromadná rekreace (stavby hromadné rekreace) je přípustná v plochách občanského vybavení – komerčních OK, v plochách občanského vybavení tělovýchovných a sportovních OS, v plochách smíšených obytných venkovských SV, a v plochách smíšených obytných komerčních SK. </w:t>
      </w:r>
    </w:p>
    <w:p w:rsidR="0009753A" w:rsidRPr="007518DB" w:rsidRDefault="0009753A" w:rsidP="0009753A">
      <w:pPr>
        <w:pStyle w:val="Style15"/>
        <w:spacing w:before="72"/>
        <w:rPr>
          <w:rStyle w:val="FontStyle104"/>
          <w:rFonts w:ascii="Calibri" w:hAnsi="Calibri" w:cs="Calibri"/>
          <w:sz w:val="22"/>
          <w:szCs w:val="22"/>
        </w:rPr>
      </w:pPr>
      <w:r>
        <w:rPr>
          <w:rStyle w:val="FontStyle104"/>
          <w:rFonts w:ascii="Calibri" w:hAnsi="Calibri" w:cs="Calibri"/>
          <w:sz w:val="22"/>
          <w:szCs w:val="22"/>
        </w:rPr>
        <w:t>Rekreační a pěstební činnost je připuštěna v plochách zahrad a sadů ZS.</w:t>
      </w:r>
      <w:r w:rsidRPr="007518DB">
        <w:rPr>
          <w:rStyle w:val="FontStyle104"/>
          <w:rFonts w:ascii="Calibri" w:hAnsi="Calibri" w:cs="Calibri"/>
          <w:sz w:val="22"/>
          <w:szCs w:val="22"/>
        </w:rPr>
        <w:t xml:space="preserve">  </w:t>
      </w:r>
    </w:p>
    <w:p w:rsidR="0009753A" w:rsidRPr="000C436E" w:rsidRDefault="0009753A" w:rsidP="0009753A">
      <w:pPr>
        <w:widowControl w:val="0"/>
        <w:contextualSpacing/>
        <w:rPr>
          <w:sz w:val="22"/>
          <w:szCs w:val="22"/>
        </w:rPr>
      </w:pPr>
    </w:p>
    <w:p w:rsidR="0009753A" w:rsidRPr="000C436E" w:rsidRDefault="0009753A" w:rsidP="0009753A">
      <w:pPr>
        <w:widowControl w:val="0"/>
        <w:contextualSpacing/>
        <w:rPr>
          <w:b/>
          <w:sz w:val="22"/>
          <w:szCs w:val="22"/>
        </w:rPr>
      </w:pPr>
      <w:r w:rsidRPr="000C436E">
        <w:rPr>
          <w:b/>
          <w:sz w:val="22"/>
          <w:szCs w:val="22"/>
        </w:rPr>
        <w:t>C.4.</w:t>
      </w:r>
      <w:r>
        <w:rPr>
          <w:b/>
          <w:sz w:val="22"/>
          <w:szCs w:val="22"/>
        </w:rPr>
        <w:t>3</w:t>
      </w:r>
      <w:r w:rsidRPr="000C436E">
        <w:rPr>
          <w:b/>
          <w:sz w:val="22"/>
          <w:szCs w:val="22"/>
        </w:rPr>
        <w:t>. PLOCHY SMÍŠENÉ OBYTNÉ</w:t>
      </w:r>
    </w:p>
    <w:p w:rsidR="0009753A" w:rsidRPr="00C310D7" w:rsidRDefault="0009753A" w:rsidP="0009753A">
      <w:pPr>
        <w:widowControl w:val="0"/>
        <w:spacing w:before="72"/>
        <w:rPr>
          <w:sz w:val="22"/>
          <w:szCs w:val="22"/>
        </w:rPr>
      </w:pPr>
      <w:r w:rsidRPr="00C310D7">
        <w:rPr>
          <w:sz w:val="22"/>
          <w:szCs w:val="22"/>
        </w:rPr>
        <w:t xml:space="preserve">Smíšené obytné území zajišťuje souběžnou polyfunkční existenci (promísení) bydlení, obslužné sféry včetně nerušících místních výrobních služeb i zemědělského samozásobení v urbanizovaných územích venkovských sídel, nacházejících se mimo lokality čistého bydlení a mimo zóny soustředěné výroby. </w:t>
      </w:r>
      <w:r>
        <w:rPr>
          <w:sz w:val="22"/>
          <w:szCs w:val="22"/>
        </w:rPr>
        <w:t>Umožňuje rovněž rekreační užívání tohoto území. To vše za předpokladu, že jednotlivé funkce se nebudou navzájem obtěžovat nebo rušit.</w:t>
      </w:r>
    </w:p>
    <w:p w:rsidR="0009753A" w:rsidRDefault="0009753A" w:rsidP="0009753A">
      <w:pPr>
        <w:widowControl w:val="0"/>
        <w:spacing w:before="72"/>
        <w:rPr>
          <w:sz w:val="22"/>
          <w:szCs w:val="22"/>
        </w:rPr>
      </w:pPr>
      <w:r w:rsidRPr="00C310D7">
        <w:rPr>
          <w:sz w:val="22"/>
          <w:szCs w:val="22"/>
        </w:rPr>
        <w:t>Plochy smíšené obytné SV a SK jsou nej</w:t>
      </w:r>
      <w:r>
        <w:rPr>
          <w:sz w:val="22"/>
          <w:szCs w:val="22"/>
        </w:rPr>
        <w:t xml:space="preserve">obvyklejším a nejrozšířenějším </w:t>
      </w:r>
      <w:r w:rsidRPr="00C310D7">
        <w:rPr>
          <w:sz w:val="22"/>
          <w:szCs w:val="22"/>
        </w:rPr>
        <w:t>druhem funkční plochy v</w:t>
      </w:r>
      <w:r>
        <w:rPr>
          <w:sz w:val="22"/>
          <w:szCs w:val="22"/>
        </w:rPr>
        <w:t>e</w:t>
      </w:r>
      <w:r w:rsidRPr="00C310D7">
        <w:rPr>
          <w:sz w:val="22"/>
          <w:szCs w:val="22"/>
        </w:rPr>
        <w:t> starších plochách zástavby</w:t>
      </w:r>
      <w:r>
        <w:rPr>
          <w:sz w:val="22"/>
          <w:szCs w:val="22"/>
        </w:rPr>
        <w:t>.  V plochách SK se připouští oproti plochám SV větší rozsah komerčních nebytových funkcí a areálů.</w:t>
      </w:r>
    </w:p>
    <w:p w:rsidR="0009753A" w:rsidRPr="000C436E" w:rsidRDefault="0009753A" w:rsidP="0009753A">
      <w:pPr>
        <w:widowControl w:val="0"/>
        <w:contextualSpacing/>
        <w:rPr>
          <w:sz w:val="22"/>
          <w:szCs w:val="22"/>
        </w:rPr>
      </w:pPr>
    </w:p>
    <w:p w:rsidR="0009753A" w:rsidRPr="000C436E" w:rsidRDefault="0009753A" w:rsidP="0009753A">
      <w:pPr>
        <w:widowControl w:val="0"/>
        <w:contextualSpacing/>
        <w:rPr>
          <w:b/>
          <w:sz w:val="22"/>
          <w:szCs w:val="22"/>
        </w:rPr>
      </w:pPr>
      <w:r w:rsidRPr="000C436E">
        <w:rPr>
          <w:b/>
          <w:sz w:val="22"/>
          <w:szCs w:val="22"/>
        </w:rPr>
        <w:t>C.4.</w:t>
      </w:r>
      <w:r>
        <w:rPr>
          <w:b/>
          <w:sz w:val="22"/>
          <w:szCs w:val="22"/>
        </w:rPr>
        <w:t>4</w:t>
      </w:r>
      <w:r w:rsidRPr="000C436E">
        <w:rPr>
          <w:b/>
          <w:sz w:val="22"/>
          <w:szCs w:val="22"/>
        </w:rPr>
        <w:t>. PLOCHY VÝROBY A SKLADOVÁNÍ</w:t>
      </w:r>
    </w:p>
    <w:p w:rsidR="0009753A" w:rsidRPr="0011497D" w:rsidRDefault="0009753A" w:rsidP="0009753A">
      <w:pPr>
        <w:widowControl w:val="0"/>
        <w:spacing w:before="72"/>
        <w:rPr>
          <w:sz w:val="22"/>
          <w:szCs w:val="22"/>
        </w:rPr>
      </w:pPr>
      <w:r w:rsidRPr="0011497D">
        <w:rPr>
          <w:sz w:val="22"/>
          <w:szCs w:val="22"/>
        </w:rPr>
        <w:t xml:space="preserve">Jsou vymezeny pro umísťování staveb a zařízení pro </w:t>
      </w:r>
      <w:r>
        <w:rPr>
          <w:sz w:val="22"/>
          <w:szCs w:val="22"/>
        </w:rPr>
        <w:t xml:space="preserve">nerušící </w:t>
      </w:r>
      <w:r w:rsidRPr="0011497D">
        <w:rPr>
          <w:sz w:val="22"/>
          <w:szCs w:val="22"/>
        </w:rPr>
        <w:t xml:space="preserve">průmyslovou, živočišnou výrobu a výrobu elektrické energie, pro skladování a služby výrobního a opravárenského charakteru. Využití těchto ploch nesmí negativními hygienickými podmínkami ovlivňovat okolní funkční plochy, jejich využití a stavby na nich situované.   </w:t>
      </w:r>
    </w:p>
    <w:p w:rsidR="0009753A" w:rsidRPr="007518DB" w:rsidRDefault="0009753A" w:rsidP="0009753A">
      <w:pPr>
        <w:pStyle w:val="Style15"/>
        <w:rPr>
          <w:rStyle w:val="FontStyle104"/>
          <w:rFonts w:ascii="Calibri" w:hAnsi="Calibri" w:cs="Calibri"/>
          <w:sz w:val="22"/>
          <w:szCs w:val="22"/>
        </w:rPr>
      </w:pPr>
      <w:r w:rsidRPr="007518DB">
        <w:rPr>
          <w:rStyle w:val="FontStyle104"/>
          <w:rFonts w:ascii="Calibri" w:hAnsi="Calibri" w:cs="Calibri"/>
          <w:sz w:val="22"/>
          <w:szCs w:val="22"/>
        </w:rPr>
        <w:t>Nefunkční nevyužívané plochy charakteru brownfields je nutno postupně revitalizovat. Forma revitalizace je navržena podle konkrétních podmínek dané struktury a územních souvislostí té které lokality, buďto jako rekonstrukce pro obnovu stávajícího funkčního využití, nebo jako rekonverze stabilizované stavební struktury pro jiné funkční využití, odpovídající charakteru a územním podmínkám dané lokality.</w:t>
      </w:r>
    </w:p>
    <w:p w:rsidR="0009753A" w:rsidRPr="007518DB" w:rsidRDefault="0009753A" w:rsidP="0009753A">
      <w:pPr>
        <w:pStyle w:val="Style15"/>
        <w:rPr>
          <w:rStyle w:val="FontStyle104"/>
          <w:rFonts w:ascii="Calibri" w:hAnsi="Calibri" w:cs="Calibri"/>
          <w:sz w:val="22"/>
          <w:szCs w:val="22"/>
        </w:rPr>
      </w:pPr>
      <w:r w:rsidRPr="007518DB">
        <w:rPr>
          <w:rStyle w:val="FontStyle104"/>
          <w:rFonts w:ascii="Calibri" w:hAnsi="Calibri" w:cs="Calibri"/>
          <w:sz w:val="22"/>
          <w:szCs w:val="22"/>
        </w:rPr>
        <w:t>Územní plán nové plochy výroby navrhuje v návaznosti na potřebnou dopravní a technickou infrastrukturu, tj. nadřazené trasy silniční dopravy, železnice a přívod energií.</w:t>
      </w:r>
    </w:p>
    <w:p w:rsidR="0009753A" w:rsidRPr="007518DB" w:rsidRDefault="0009753A" w:rsidP="0009753A">
      <w:pPr>
        <w:pStyle w:val="Style15"/>
        <w:rPr>
          <w:rStyle w:val="FontStyle104"/>
          <w:rFonts w:ascii="Calibri" w:hAnsi="Calibri" w:cs="Calibri"/>
          <w:sz w:val="22"/>
          <w:szCs w:val="22"/>
        </w:rPr>
      </w:pPr>
      <w:r w:rsidRPr="007518DB">
        <w:rPr>
          <w:rStyle w:val="FontStyle104"/>
          <w:rFonts w:ascii="Calibri" w:hAnsi="Calibri" w:cs="Calibri"/>
          <w:sz w:val="22"/>
          <w:szCs w:val="22"/>
        </w:rPr>
        <w:t xml:space="preserve">Výroba je zastoupena pouze plochami lehké průmyslové výroby a skladování nerušící VN – lehký průmysl, drobná řemeslná výroba, apod., a plochami výroby zaměřené na zpracování zemědělských plodin VZ. Speciální je plocha VX, stanovená pro jedinou lokalitu řešeného území, odloučenou od ostatních zastavitelných ploch, kde se vyskytuje zemědělská živočišná produkce. </w:t>
      </w:r>
    </w:p>
    <w:p w:rsidR="0009753A" w:rsidRPr="007518DB" w:rsidRDefault="0009753A" w:rsidP="0009753A">
      <w:pPr>
        <w:pStyle w:val="Style15"/>
        <w:rPr>
          <w:rStyle w:val="FontStyle104"/>
          <w:rFonts w:ascii="Calibri" w:hAnsi="Calibri" w:cs="Calibri"/>
          <w:sz w:val="22"/>
          <w:szCs w:val="22"/>
        </w:rPr>
      </w:pPr>
    </w:p>
    <w:p w:rsidR="0009753A" w:rsidRPr="000C436E" w:rsidRDefault="0009753A" w:rsidP="0009753A">
      <w:pPr>
        <w:widowControl w:val="0"/>
        <w:contextualSpacing/>
        <w:rPr>
          <w:b/>
          <w:sz w:val="22"/>
          <w:szCs w:val="22"/>
        </w:rPr>
      </w:pPr>
      <w:r w:rsidRPr="000C436E">
        <w:rPr>
          <w:b/>
          <w:sz w:val="22"/>
          <w:szCs w:val="22"/>
        </w:rPr>
        <w:t>C.4.</w:t>
      </w:r>
      <w:r>
        <w:rPr>
          <w:b/>
          <w:sz w:val="22"/>
          <w:szCs w:val="22"/>
        </w:rPr>
        <w:t>5</w:t>
      </w:r>
      <w:r w:rsidRPr="000C436E">
        <w:rPr>
          <w:b/>
          <w:sz w:val="22"/>
          <w:szCs w:val="22"/>
        </w:rPr>
        <w:t xml:space="preserve">. </w:t>
      </w:r>
      <w:r>
        <w:rPr>
          <w:b/>
          <w:sz w:val="22"/>
          <w:szCs w:val="22"/>
        </w:rPr>
        <w:t>SYSTÉM SÍDELNÍ ZELENĚ</w:t>
      </w:r>
    </w:p>
    <w:p w:rsidR="0009753A" w:rsidRPr="0011497D" w:rsidRDefault="0009753A" w:rsidP="0009753A">
      <w:pPr>
        <w:widowControl w:val="0"/>
        <w:spacing w:before="72"/>
        <w:rPr>
          <w:sz w:val="22"/>
          <w:szCs w:val="22"/>
        </w:rPr>
      </w:pPr>
      <w:r>
        <w:rPr>
          <w:sz w:val="22"/>
          <w:szCs w:val="22"/>
        </w:rPr>
        <w:t>Systém sídelní zeleně obsahuje nezastavěné, nezastavitelné či omezeně zastavitelné území uvnitř zastavěného území. Jsou označeny ZP. Viz kapitola D4.</w:t>
      </w:r>
      <w:r w:rsidRPr="0011497D">
        <w:rPr>
          <w:sz w:val="22"/>
          <w:szCs w:val="22"/>
        </w:rPr>
        <w:t xml:space="preserve">   </w:t>
      </w:r>
    </w:p>
    <w:p w:rsidR="0009753A" w:rsidRDefault="0009753A" w:rsidP="0009753A">
      <w:pPr>
        <w:widowControl w:val="0"/>
        <w:contextualSpacing/>
        <w:rPr>
          <w:color w:val="00B0F0"/>
          <w:sz w:val="22"/>
          <w:szCs w:val="22"/>
        </w:rPr>
      </w:pPr>
    </w:p>
    <w:p w:rsidR="0009753A" w:rsidRPr="00986009" w:rsidRDefault="0009753A" w:rsidP="0009753A">
      <w:pPr>
        <w:widowControl w:val="0"/>
        <w:contextualSpacing/>
        <w:rPr>
          <w:color w:val="00B0F0"/>
          <w:sz w:val="22"/>
          <w:szCs w:val="22"/>
        </w:rPr>
      </w:pPr>
    </w:p>
    <w:p w:rsidR="0009753A" w:rsidRPr="00BF15CF" w:rsidRDefault="0009753A" w:rsidP="0009753A">
      <w:pPr>
        <w:pStyle w:val="Odstavecseseznamem"/>
        <w:widowControl w:val="0"/>
        <w:numPr>
          <w:ilvl w:val="0"/>
          <w:numId w:val="15"/>
        </w:numPr>
        <w:rPr>
          <w:b/>
        </w:rPr>
      </w:pPr>
      <w:r>
        <w:rPr>
          <w:b/>
          <w:caps/>
          <w:sz w:val="22"/>
          <w:szCs w:val="22"/>
        </w:rPr>
        <w:t xml:space="preserve">  </w:t>
      </w:r>
      <w:r w:rsidRPr="00BF15CF">
        <w:rPr>
          <w:b/>
          <w:caps/>
          <w:sz w:val="22"/>
          <w:szCs w:val="22"/>
        </w:rPr>
        <w:t>Koncepce veřejné infrastruktury a podmínky pro její umísťování</w:t>
      </w:r>
    </w:p>
    <w:p w:rsidR="0009753A" w:rsidRPr="00BF15CF" w:rsidRDefault="0009753A" w:rsidP="0009753A">
      <w:pPr>
        <w:widowControl w:val="0"/>
        <w:rPr>
          <w:b/>
          <w:caps/>
          <w:sz w:val="22"/>
          <w:szCs w:val="22"/>
        </w:rPr>
      </w:pPr>
    </w:p>
    <w:p w:rsidR="0009753A" w:rsidRPr="00BF15CF" w:rsidRDefault="0009753A" w:rsidP="0009753A">
      <w:pPr>
        <w:widowControl w:val="0"/>
        <w:spacing w:before="92"/>
        <w:rPr>
          <w:b/>
          <w:caps/>
          <w:sz w:val="22"/>
          <w:szCs w:val="22"/>
        </w:rPr>
      </w:pPr>
      <w:r w:rsidRPr="00BF15CF">
        <w:rPr>
          <w:b/>
          <w:caps/>
          <w:sz w:val="22"/>
          <w:szCs w:val="22"/>
        </w:rPr>
        <w:t>D.1.  DOPRAVNÍ INFRASTRUKTURA</w:t>
      </w:r>
    </w:p>
    <w:p w:rsidR="0009753A" w:rsidRPr="00284138" w:rsidRDefault="0009753A" w:rsidP="0009753A">
      <w:pPr>
        <w:widowControl w:val="0"/>
        <w:spacing w:before="72"/>
        <w:rPr>
          <w:sz w:val="22"/>
          <w:szCs w:val="22"/>
        </w:rPr>
      </w:pPr>
      <w:r w:rsidRPr="00284138">
        <w:rPr>
          <w:sz w:val="22"/>
          <w:szCs w:val="22"/>
        </w:rPr>
        <w:t xml:space="preserve">Plochy dopravní infrastruktury silniční a ostatní - cyklistické a pěší, převážně liniové, sloužící pohybu DS, a železniční DZ jsou vymezeny pro zajištění možnosti situování dopravních staveb, zejména silničních koridorů tranzitní dopravy, železničních koridorů, a staveb místního významu k umožnění a zajištění prostupnosti </w:t>
      </w:r>
      <w:r>
        <w:rPr>
          <w:sz w:val="22"/>
          <w:szCs w:val="22"/>
        </w:rPr>
        <w:t xml:space="preserve">řešeného </w:t>
      </w:r>
      <w:r w:rsidRPr="00284138">
        <w:rPr>
          <w:sz w:val="22"/>
          <w:szCs w:val="22"/>
        </w:rPr>
        <w:t xml:space="preserve">území a dosažení </w:t>
      </w:r>
      <w:r>
        <w:rPr>
          <w:sz w:val="22"/>
          <w:szCs w:val="22"/>
        </w:rPr>
        <w:t xml:space="preserve">všech </w:t>
      </w:r>
      <w:r w:rsidRPr="00284138">
        <w:rPr>
          <w:sz w:val="22"/>
          <w:szCs w:val="22"/>
        </w:rPr>
        <w:t xml:space="preserve">funkčních ploch </w:t>
      </w:r>
      <w:r>
        <w:rPr>
          <w:sz w:val="22"/>
          <w:szCs w:val="22"/>
        </w:rPr>
        <w:t xml:space="preserve">tohoto </w:t>
      </w:r>
      <w:r w:rsidRPr="00284138">
        <w:rPr>
          <w:sz w:val="22"/>
          <w:szCs w:val="22"/>
        </w:rPr>
        <w:t xml:space="preserve">území. </w:t>
      </w:r>
    </w:p>
    <w:p w:rsidR="0009753A" w:rsidRDefault="0009753A" w:rsidP="0009753A">
      <w:pPr>
        <w:widowControl w:val="0"/>
        <w:spacing w:before="72"/>
        <w:rPr>
          <w:sz w:val="22"/>
          <w:szCs w:val="22"/>
        </w:rPr>
      </w:pPr>
      <w:r w:rsidRPr="00284138">
        <w:rPr>
          <w:sz w:val="22"/>
          <w:szCs w:val="22"/>
        </w:rPr>
        <w:t xml:space="preserve">V řešeném území se </w:t>
      </w:r>
      <w:r>
        <w:rPr>
          <w:sz w:val="22"/>
          <w:szCs w:val="22"/>
        </w:rPr>
        <w:t>vymezuje stavba rychlostní komunikace R6 včetně změn komunikačního systému, který vyvolává, včetně přeložek technické infrastruktury a dalších souvisejících staveb. Stavba bude vybavena proti pronikání hluku do sídel řešeného území a přiměřeně i do okolní krajiny. Ochrana proti nadměrnému hluku bude instalována zejména na úsecích, kde je komunikace vedena na násypech, mostních konstrukcích a estakádách. Stavba bude ve svém okolí vybavena novými dřevinnými porosty k jejímu začlenění do krajiny. Výkopy a násypy stavby budou tvarovány v přirozených krajinných křivkách a tvarech, aby byl minimalizován</w:t>
      </w:r>
      <w:r w:rsidRPr="00E17726">
        <w:rPr>
          <w:sz w:val="22"/>
          <w:szCs w:val="22"/>
        </w:rPr>
        <w:t xml:space="preserve"> </w:t>
      </w:r>
      <w:r>
        <w:rPr>
          <w:sz w:val="22"/>
          <w:szCs w:val="22"/>
        </w:rPr>
        <w:t>její vzhledový dopad na krajinný ráz a dosud neporušené přírodní plochy.</w:t>
      </w:r>
    </w:p>
    <w:p w:rsidR="0009753A" w:rsidRDefault="0009753A" w:rsidP="0009753A">
      <w:pPr>
        <w:widowControl w:val="0"/>
        <w:spacing w:before="72"/>
        <w:rPr>
          <w:sz w:val="22"/>
          <w:szCs w:val="22"/>
        </w:rPr>
      </w:pPr>
      <w:r>
        <w:rPr>
          <w:sz w:val="22"/>
          <w:szCs w:val="22"/>
        </w:rPr>
        <w:t xml:space="preserve">Nad rámec stavby R6 a úprav přilehlé místní obslužné sítě dle dokumentace k rozhodnutí o umístění stavby se doplňují stavby pro zajištění bezkolizního pokud možno mimoúrovňového překonávání tělesa dopravních silničních staveb zejména pro pěší a cyklistickou dopravu a územní systém ekologické stability. </w:t>
      </w:r>
    </w:p>
    <w:p w:rsidR="0009753A" w:rsidRDefault="0009753A" w:rsidP="0009753A">
      <w:pPr>
        <w:widowControl w:val="0"/>
        <w:spacing w:before="72"/>
        <w:rPr>
          <w:sz w:val="22"/>
          <w:szCs w:val="22"/>
        </w:rPr>
      </w:pPr>
      <w:r>
        <w:rPr>
          <w:sz w:val="22"/>
          <w:szCs w:val="22"/>
        </w:rPr>
        <w:t xml:space="preserve">Komunikace I/6 bude po zprovoznění R6 převedena do II. kategorie, její křížení s ulicí III. kategorie </w:t>
      </w:r>
      <w:r>
        <w:rPr>
          <w:sz w:val="22"/>
          <w:szCs w:val="22"/>
        </w:rPr>
        <w:lastRenderedPageBreak/>
        <w:t xml:space="preserve">Mukoděly – Chotěšov bude opatřeno kruhovým objezdem nebo signalizací, a v západně přilehlém úseku I/6 s navrženým veřejným prostranstvím a zastávkami autobusů bude snížena dopravní rychlost vozidel.    </w:t>
      </w:r>
    </w:p>
    <w:p w:rsidR="0009753A" w:rsidRDefault="0009753A" w:rsidP="0009753A">
      <w:pPr>
        <w:widowControl w:val="0"/>
        <w:spacing w:before="72"/>
        <w:rPr>
          <w:sz w:val="22"/>
          <w:szCs w:val="22"/>
        </w:rPr>
      </w:pPr>
      <w:r>
        <w:rPr>
          <w:sz w:val="22"/>
          <w:szCs w:val="22"/>
        </w:rPr>
        <w:t>Zachování části silnice III/2243 v úseku s přemostěním budoucí R6 bude omezeno pro vozidla do 6 tun.</w:t>
      </w:r>
    </w:p>
    <w:p w:rsidR="0009753A" w:rsidRDefault="0009753A" w:rsidP="0009753A">
      <w:pPr>
        <w:widowControl w:val="0"/>
        <w:spacing w:before="72"/>
        <w:rPr>
          <w:sz w:val="22"/>
          <w:szCs w:val="22"/>
        </w:rPr>
      </w:pPr>
      <w:r>
        <w:rPr>
          <w:sz w:val="22"/>
          <w:szCs w:val="22"/>
        </w:rPr>
        <w:t xml:space="preserve">V řešeném území se stabilizuje místní komunikační síť a doplňuje o úseky nových komunikací pro obsluhu nových zastavitelných ploch. V těchto plochách je polohu a šíři komunikací možno vůči výkresové části ÚP upřesnit následnou podrobnější dokumentací. </w:t>
      </w:r>
    </w:p>
    <w:p w:rsidR="0009753A" w:rsidRDefault="0009753A" w:rsidP="0009753A">
      <w:pPr>
        <w:widowControl w:val="0"/>
        <w:spacing w:before="72"/>
        <w:rPr>
          <w:sz w:val="22"/>
          <w:szCs w:val="22"/>
        </w:rPr>
      </w:pPr>
      <w:r>
        <w:rPr>
          <w:sz w:val="22"/>
          <w:szCs w:val="22"/>
        </w:rPr>
        <w:t xml:space="preserve">Potvrzuje se systém autobusové hromadné dopravy. Na páteřních komunikacích v těžištích (v centrálních částech) sídel (ve staré i nové části Petrohradu, v Černčicích i v Bílenci) se vymezují veřejná prostranství jakožto funkčně, (zejména dopravně) i prostorově, společensky a esteticky nejvýznamnější veřejně přístupné urbanizované části sídel. </w:t>
      </w:r>
    </w:p>
    <w:p w:rsidR="0009753A" w:rsidRDefault="0009753A" w:rsidP="0009753A">
      <w:pPr>
        <w:widowControl w:val="0"/>
        <w:spacing w:before="72"/>
        <w:rPr>
          <w:sz w:val="22"/>
          <w:szCs w:val="22"/>
        </w:rPr>
      </w:pPr>
      <w:r>
        <w:rPr>
          <w:sz w:val="22"/>
          <w:szCs w:val="22"/>
        </w:rPr>
        <w:t xml:space="preserve">V prostoru veřejného prostranství budoucího hlavního centra řešeného území při křižovatce I/6 x III/2243 (v současnosti hlavní křižovatka komunikace Praha – Karlovy Vary s komunikací spojující Petrohrad a Černčice) se navrhuje situování světelně řízené křižovatky, nebo kruhového objezdu.  </w:t>
      </w:r>
    </w:p>
    <w:p w:rsidR="0009753A" w:rsidRDefault="0009753A" w:rsidP="0009753A">
      <w:pPr>
        <w:widowControl w:val="0"/>
        <w:spacing w:before="72"/>
        <w:rPr>
          <w:sz w:val="22"/>
          <w:szCs w:val="22"/>
        </w:rPr>
      </w:pPr>
      <w:r>
        <w:rPr>
          <w:sz w:val="22"/>
          <w:szCs w:val="22"/>
        </w:rPr>
        <w:t xml:space="preserve">V území se navrhuje doplnit systém polních cest, pěších cest a chodníků umožňujících co nejkratší vzájemné propojení všech tří sídel a ploch uvnitř těchto sídel. Síť komunikací se rozšiřuje za účelem průchodnosti krajiny. </w:t>
      </w:r>
    </w:p>
    <w:p w:rsidR="0009753A" w:rsidRDefault="0009753A" w:rsidP="0009753A">
      <w:pPr>
        <w:widowControl w:val="0"/>
        <w:spacing w:before="72"/>
        <w:rPr>
          <w:sz w:val="22"/>
          <w:szCs w:val="22"/>
        </w:rPr>
      </w:pPr>
      <w:r>
        <w:rPr>
          <w:sz w:val="22"/>
          <w:szCs w:val="22"/>
        </w:rPr>
        <w:t xml:space="preserve">Místní komunikační síť se navrhuje doplnit tak, aby neobsahovala pokud možno prostorové dopravní závady. </w:t>
      </w:r>
    </w:p>
    <w:p w:rsidR="0009753A" w:rsidRDefault="0009753A" w:rsidP="0009753A">
      <w:pPr>
        <w:widowControl w:val="0"/>
        <w:spacing w:before="72"/>
        <w:rPr>
          <w:sz w:val="22"/>
          <w:szCs w:val="22"/>
        </w:rPr>
      </w:pPr>
      <w:r>
        <w:rPr>
          <w:sz w:val="22"/>
          <w:szCs w:val="22"/>
        </w:rPr>
        <w:t>V řešeném území se navrhuje založit síť cyklistických cest pro sportovně rekreační a poznávací využití obyvatel a návštěvníků území, vytvářející okruhy v řešeném území a současně i trasy navazující na cyklistické trasy v jeho okolí.</w:t>
      </w:r>
    </w:p>
    <w:p w:rsidR="0009753A" w:rsidRPr="00F90F13" w:rsidRDefault="0009753A" w:rsidP="0009753A">
      <w:pPr>
        <w:widowControl w:val="0"/>
        <w:spacing w:before="72"/>
        <w:rPr>
          <w:sz w:val="22"/>
          <w:szCs w:val="22"/>
        </w:rPr>
      </w:pPr>
      <w:r>
        <w:rPr>
          <w:sz w:val="22"/>
          <w:szCs w:val="22"/>
        </w:rPr>
        <w:t>V řešeném území se navrhuje doplnit síť pěších turistických cest pro sportovně rekreační a poznávací využití obyvatel a návštěvníků území, vytvářející okruhy v řešeném území a současně i navazující na turistické trasy založené v jeho okolí.</w:t>
      </w:r>
    </w:p>
    <w:p w:rsidR="0009753A" w:rsidRDefault="0009753A" w:rsidP="0009753A">
      <w:pPr>
        <w:widowControl w:val="0"/>
        <w:spacing w:before="92"/>
        <w:rPr>
          <w:color w:val="00B0F0"/>
          <w:sz w:val="22"/>
          <w:szCs w:val="22"/>
        </w:rPr>
      </w:pPr>
    </w:p>
    <w:p w:rsidR="0009753A" w:rsidRPr="006E6576" w:rsidRDefault="0009753A" w:rsidP="0009753A">
      <w:pPr>
        <w:widowControl w:val="0"/>
        <w:rPr>
          <w:b/>
          <w:sz w:val="22"/>
          <w:szCs w:val="22"/>
        </w:rPr>
      </w:pPr>
      <w:r w:rsidRPr="006E6576">
        <w:rPr>
          <w:b/>
          <w:sz w:val="22"/>
          <w:szCs w:val="22"/>
        </w:rPr>
        <w:t>D.2.     TECHNICKÁ INFRASTRUKTURA</w:t>
      </w:r>
    </w:p>
    <w:p w:rsidR="0009753A" w:rsidRDefault="0009753A" w:rsidP="0009753A">
      <w:pPr>
        <w:widowControl w:val="0"/>
        <w:spacing w:before="72"/>
        <w:rPr>
          <w:sz w:val="22"/>
          <w:szCs w:val="22"/>
        </w:rPr>
      </w:pPr>
      <w:r w:rsidRPr="009B44AB">
        <w:rPr>
          <w:sz w:val="22"/>
          <w:szCs w:val="22"/>
        </w:rPr>
        <w:t xml:space="preserve">Technická infrastruktura je v řešeném území tvořena jednak plochami technické infrastruktury TI, jednak liniovými trasami uloženými zejména v plochách pro dopravu a </w:t>
      </w:r>
      <w:r>
        <w:rPr>
          <w:sz w:val="22"/>
          <w:szCs w:val="22"/>
        </w:rPr>
        <w:t>v plochách veřejných prostranství</w:t>
      </w:r>
      <w:r w:rsidRPr="009B44AB">
        <w:rPr>
          <w:sz w:val="22"/>
          <w:szCs w:val="22"/>
        </w:rPr>
        <w:t xml:space="preserve"> zastavěných a zastavitelných ploch, a v plochách nezastavitelných. </w:t>
      </w:r>
      <w:r>
        <w:rPr>
          <w:sz w:val="22"/>
          <w:szCs w:val="22"/>
        </w:rPr>
        <w:t>U nových tras technické infrastruktury se preferuje jejich sdružování se stavbami stávajícími, a jejich podzemní umístění.</w:t>
      </w:r>
    </w:p>
    <w:p w:rsidR="0009753A" w:rsidRDefault="0009753A" w:rsidP="0009753A">
      <w:pPr>
        <w:widowControl w:val="0"/>
        <w:spacing w:before="72"/>
        <w:rPr>
          <w:sz w:val="22"/>
          <w:szCs w:val="22"/>
        </w:rPr>
      </w:pPr>
      <w:r>
        <w:rPr>
          <w:sz w:val="22"/>
          <w:szCs w:val="22"/>
        </w:rPr>
        <w:t>Návrh technické infrastruktury navazuje a rozvíjí stávající založené systémy. Ve výkresové části je průběh, dimenze a poloha sítí technické infrastruktury orientační, nikoliv závazná. Systémy technické infrastruktury jsou navrhovány přednostně ve veřejných prostorech (komunikacích). Systémy, které mají stanoveny ochranné pásmo (v řešeném území zejména produktovod Čepro a. s. a VN 22 kV) mají toto ochranné pásmo respektováno.</w:t>
      </w:r>
    </w:p>
    <w:p w:rsidR="0009753A" w:rsidRPr="009B44AB" w:rsidRDefault="0009753A" w:rsidP="0009753A">
      <w:pPr>
        <w:widowControl w:val="0"/>
        <w:rPr>
          <w:sz w:val="22"/>
          <w:szCs w:val="22"/>
        </w:rPr>
      </w:pPr>
    </w:p>
    <w:p w:rsidR="0009753A" w:rsidRPr="006E6576" w:rsidRDefault="0009753A" w:rsidP="0009753A">
      <w:pPr>
        <w:widowControl w:val="0"/>
        <w:rPr>
          <w:b/>
          <w:caps/>
          <w:sz w:val="22"/>
          <w:szCs w:val="22"/>
        </w:rPr>
      </w:pPr>
      <w:r w:rsidRPr="006E6576">
        <w:rPr>
          <w:b/>
          <w:caps/>
          <w:sz w:val="22"/>
          <w:szCs w:val="22"/>
        </w:rPr>
        <w:t xml:space="preserve">D.2.1. ZÁSOBOVÁNÍ VODOU </w:t>
      </w:r>
    </w:p>
    <w:p w:rsidR="0009753A" w:rsidRPr="00B00332" w:rsidRDefault="0009753A" w:rsidP="0009753A">
      <w:pPr>
        <w:widowControl w:val="0"/>
        <w:spacing w:before="72"/>
        <w:rPr>
          <w:sz w:val="22"/>
          <w:szCs w:val="22"/>
        </w:rPr>
      </w:pPr>
      <w:r w:rsidRPr="00B00332">
        <w:rPr>
          <w:sz w:val="22"/>
          <w:szCs w:val="22"/>
        </w:rPr>
        <w:t xml:space="preserve">Zásobování vodou vychází z celkové koncepce v řešeném území a území širších vztahů. </w:t>
      </w:r>
    </w:p>
    <w:p w:rsidR="0009753A" w:rsidRDefault="0009753A" w:rsidP="0009753A">
      <w:pPr>
        <w:widowControl w:val="0"/>
        <w:spacing w:before="72"/>
        <w:rPr>
          <w:sz w:val="22"/>
          <w:szCs w:val="22"/>
        </w:rPr>
      </w:pPr>
      <w:r>
        <w:rPr>
          <w:sz w:val="22"/>
          <w:szCs w:val="22"/>
        </w:rPr>
        <w:t>Veškerá stávající zástavba ř</w:t>
      </w:r>
      <w:r w:rsidRPr="00FE4179">
        <w:rPr>
          <w:sz w:val="22"/>
          <w:szCs w:val="22"/>
        </w:rPr>
        <w:t>ešené</w:t>
      </w:r>
      <w:r>
        <w:rPr>
          <w:sz w:val="22"/>
          <w:szCs w:val="22"/>
        </w:rPr>
        <w:t>ho</w:t>
      </w:r>
      <w:r w:rsidRPr="00FE4179">
        <w:rPr>
          <w:sz w:val="22"/>
          <w:szCs w:val="22"/>
        </w:rPr>
        <w:t xml:space="preserve"> území je a zůstane zásobován</w:t>
      </w:r>
      <w:r>
        <w:rPr>
          <w:sz w:val="22"/>
          <w:szCs w:val="22"/>
        </w:rPr>
        <w:t>a</w:t>
      </w:r>
      <w:r w:rsidRPr="00FE4179">
        <w:rPr>
          <w:sz w:val="22"/>
          <w:szCs w:val="22"/>
        </w:rPr>
        <w:t xml:space="preserve"> pitnou vodou přiváděnou vodovodním přivaděčem z vodojemu Malměřice – Veselka (mimo řešené území). </w:t>
      </w:r>
      <w:r>
        <w:rPr>
          <w:sz w:val="22"/>
          <w:szCs w:val="22"/>
        </w:rPr>
        <w:t>Stávající prostory a stavby, které nejsou dosud na rozvody pitné vody napojené, budou napojeny, s výjimkou prostorově vzdálených a odloučených staveb, kde se připouští zásobování z vlastních studní pitné vody (například Ovčárna, Pod Spáleným vrchem, k. ú. Petrohrad, č. parc. 53, k. ú. Bílenec, hájovna Kněžek, k. ú. Černčice).</w:t>
      </w:r>
    </w:p>
    <w:p w:rsidR="0009753A" w:rsidRDefault="0009753A" w:rsidP="0009753A">
      <w:pPr>
        <w:widowControl w:val="0"/>
        <w:spacing w:before="72"/>
        <w:rPr>
          <w:sz w:val="22"/>
          <w:szCs w:val="22"/>
        </w:rPr>
      </w:pPr>
      <w:r>
        <w:rPr>
          <w:sz w:val="22"/>
          <w:szCs w:val="22"/>
        </w:rPr>
        <w:t xml:space="preserve">Nová zástavba v zastavěném území, území přestavby i nově navrhované rozvojové plochy budou napojeny na stávající vodovodní řady pitné vody. </w:t>
      </w:r>
    </w:p>
    <w:p w:rsidR="0009753A" w:rsidRDefault="0009753A" w:rsidP="0009753A">
      <w:pPr>
        <w:widowControl w:val="0"/>
        <w:spacing w:before="72"/>
        <w:rPr>
          <w:sz w:val="22"/>
          <w:szCs w:val="22"/>
        </w:rPr>
      </w:pPr>
      <w:r>
        <w:rPr>
          <w:sz w:val="22"/>
          <w:szCs w:val="22"/>
        </w:rPr>
        <w:t xml:space="preserve">V území bude vedena rezerva zdroje vody z prameniště „Zámecká vodárna“, po zajištění ochranného pásma a zjištění kvality (nezávadnosti) vody, případně její úpravy, bude tento zdroj veden jako </w:t>
      </w:r>
      <w:r>
        <w:rPr>
          <w:sz w:val="22"/>
          <w:szCs w:val="22"/>
        </w:rPr>
        <w:lastRenderedPageBreak/>
        <w:t xml:space="preserve">doplňkový rezervní zdroj pitné vody. Zdroj bude přiveden do veřejného prostranství obce Starý Petrohrad (Petrohrad – jih), nebude propojen s vodovodní sítí pitné vody, ale jeho případná propojitelnost nebude územně technicky znemožněna. </w:t>
      </w:r>
    </w:p>
    <w:p w:rsidR="0009753A" w:rsidRPr="00FE4179" w:rsidRDefault="0009753A" w:rsidP="0009753A">
      <w:pPr>
        <w:widowControl w:val="0"/>
        <w:spacing w:before="72"/>
        <w:rPr>
          <w:sz w:val="22"/>
          <w:szCs w:val="22"/>
        </w:rPr>
      </w:pPr>
      <w:r>
        <w:rPr>
          <w:sz w:val="22"/>
          <w:szCs w:val="22"/>
        </w:rPr>
        <w:t>V řešeném území zůstane zachován užitkový (dřívější obecní pitný) a závlahový vodovod. Rozsah zavlažovaných polností zůstane zachován vyjma prostorů nově navrhované zástavby a koridoru navrhované komunikace R6. Řady dotčené výstavbou budou přeloženy. K průběhu těchto sítí nejsou k dispozici ověřené podklady, jsou převzaty z předchozího územního plánu; jejich přeložky v místě křížení s R6 nejsou v DÚR R6 obsaženy. Rozsah zavlažovaných území se upravuje dle návrhu funkčních ploch.</w:t>
      </w:r>
    </w:p>
    <w:p w:rsidR="0009753A" w:rsidRDefault="0009753A" w:rsidP="0009753A">
      <w:pPr>
        <w:widowControl w:val="0"/>
        <w:spacing w:before="72"/>
        <w:rPr>
          <w:sz w:val="22"/>
          <w:szCs w:val="22"/>
        </w:rPr>
      </w:pPr>
      <w:r w:rsidRPr="006D6227">
        <w:rPr>
          <w:sz w:val="22"/>
          <w:szCs w:val="22"/>
        </w:rPr>
        <w:t>Zdroj a dimenze vodovodního systému vyhoví návrhové potřebě pitné vody</w:t>
      </w:r>
      <w:r>
        <w:rPr>
          <w:sz w:val="22"/>
          <w:szCs w:val="22"/>
        </w:rPr>
        <w:t xml:space="preserve">, případně i potřebě plnit funkci požárního vodovodu pro bytový fond a občanskou vybavenost, za předpokladu projednání se Severočeskými vodovody a kanalizacemi, a.s. </w:t>
      </w:r>
    </w:p>
    <w:p w:rsidR="0009753A" w:rsidRPr="006D6227" w:rsidRDefault="0009753A" w:rsidP="0009753A">
      <w:pPr>
        <w:widowControl w:val="0"/>
        <w:spacing w:before="72"/>
        <w:rPr>
          <w:sz w:val="22"/>
          <w:szCs w:val="22"/>
        </w:rPr>
      </w:pPr>
      <w:r>
        <w:rPr>
          <w:sz w:val="22"/>
          <w:szCs w:val="22"/>
        </w:rPr>
        <w:t xml:space="preserve">Pro požární zabezpečení nebude veřejný vodovod užíván. V případě potřeby využít pro požární účely stávající hydrant na vodovodní síti ve správě SČVK, a. s., bude využití konkrétního hydrantu předem se SČVK, a. s., projednáno a odsouhlaseno. </w:t>
      </w:r>
    </w:p>
    <w:p w:rsidR="0009753A" w:rsidRDefault="0009753A" w:rsidP="0009753A">
      <w:pPr>
        <w:widowControl w:val="0"/>
        <w:rPr>
          <w:b/>
          <w:caps/>
          <w:color w:val="00B0F0"/>
          <w:sz w:val="22"/>
          <w:szCs w:val="22"/>
        </w:rPr>
      </w:pPr>
    </w:p>
    <w:p w:rsidR="0009753A" w:rsidRPr="000F6136" w:rsidRDefault="0009753A" w:rsidP="0009753A">
      <w:pPr>
        <w:widowControl w:val="0"/>
        <w:spacing w:before="92"/>
        <w:rPr>
          <w:b/>
          <w:caps/>
          <w:sz w:val="22"/>
          <w:szCs w:val="22"/>
        </w:rPr>
      </w:pPr>
      <w:r w:rsidRPr="000F6136">
        <w:rPr>
          <w:b/>
          <w:caps/>
          <w:sz w:val="22"/>
          <w:szCs w:val="22"/>
        </w:rPr>
        <w:t xml:space="preserve">D.2.2. ODKANALIZOVÁNÍ ÚZEMÍ </w:t>
      </w:r>
    </w:p>
    <w:p w:rsidR="0009753A" w:rsidRDefault="0009753A" w:rsidP="0009753A">
      <w:pPr>
        <w:widowControl w:val="0"/>
        <w:spacing w:before="72"/>
        <w:rPr>
          <w:sz w:val="22"/>
          <w:szCs w:val="22"/>
        </w:rPr>
      </w:pPr>
      <w:r w:rsidRPr="000F6136">
        <w:rPr>
          <w:sz w:val="22"/>
          <w:szCs w:val="22"/>
        </w:rPr>
        <w:t>Odkanalizování oblasti sídel Petrohrad – jih, Nový Petrohrad a Černčice je založeno na oddílné kanalizaci. Splaškové vody jsou odváděny do čistírny odpadních vod Černčice s odvodem přečištěných vod do potok</w:t>
      </w:r>
      <w:r>
        <w:rPr>
          <w:sz w:val="22"/>
          <w:szCs w:val="22"/>
        </w:rPr>
        <w:t>a</w:t>
      </w:r>
      <w:r w:rsidRPr="000F6136">
        <w:rPr>
          <w:sz w:val="22"/>
          <w:szCs w:val="22"/>
        </w:rPr>
        <w:t xml:space="preserve"> Rovná</w:t>
      </w:r>
      <w:r>
        <w:rPr>
          <w:sz w:val="22"/>
          <w:szCs w:val="22"/>
        </w:rPr>
        <w:t>,</w:t>
      </w:r>
      <w:r w:rsidRPr="000F6136">
        <w:rPr>
          <w:sz w:val="22"/>
          <w:szCs w:val="22"/>
        </w:rPr>
        <w:t xml:space="preserve"> zaústěného nedaleko odtud do Podvineckého potoka. </w:t>
      </w:r>
      <w:r>
        <w:rPr>
          <w:sz w:val="22"/>
          <w:szCs w:val="22"/>
        </w:rPr>
        <w:t xml:space="preserve">Část této sítě je gravitační, část výtlačná přes čerpací stanici odpadních vod, z níž jsou splaškové vody distribuovány do gravitační kanalizace Černčic a na čistírnu odpadních vod (ČOV). </w:t>
      </w:r>
      <w:r w:rsidRPr="000F6136">
        <w:rPr>
          <w:sz w:val="22"/>
          <w:szCs w:val="22"/>
        </w:rPr>
        <w:t xml:space="preserve"> </w:t>
      </w:r>
    </w:p>
    <w:p w:rsidR="0009753A" w:rsidRDefault="0009753A" w:rsidP="0009753A">
      <w:pPr>
        <w:widowControl w:val="0"/>
        <w:spacing w:before="72"/>
        <w:ind w:firstLine="851"/>
        <w:rPr>
          <w:sz w:val="22"/>
          <w:szCs w:val="22"/>
        </w:rPr>
      </w:pPr>
      <w:r>
        <w:rPr>
          <w:sz w:val="22"/>
          <w:szCs w:val="22"/>
        </w:rPr>
        <w:tab/>
        <w:t xml:space="preserve">Výkon ČOV je po proběhlé rekonstrukci 830 EO, a je dostačující pro rozvoj řešeného území. Ochranné pásmo je vyhlášeno 50 m od objektu ČOV. Pro případ budoucího významnějšího rozvoje sídel řešeného území se stanovuje územní rezerva na její přeložení, respektive na vybudování nové čistírny odpadních vod, pokud by prostor stávající ČOV velikostí nevyhovoval, s možností zaústění nové ČOV přímo do Podvineckého potoka. </w:t>
      </w:r>
    </w:p>
    <w:p w:rsidR="0009753A" w:rsidRPr="009B44AB" w:rsidRDefault="0009753A" w:rsidP="0009753A">
      <w:pPr>
        <w:widowControl w:val="0"/>
        <w:rPr>
          <w:sz w:val="22"/>
          <w:szCs w:val="22"/>
        </w:rPr>
      </w:pPr>
      <w:r w:rsidRPr="009B44AB">
        <w:rPr>
          <w:sz w:val="22"/>
          <w:szCs w:val="22"/>
        </w:rPr>
        <w:t xml:space="preserve">Z hlediska plošného vymezení potřeb technické vybavenosti se navrhuje zejména rozšíření prostoru TI v sousedství čistírny odpadních vod </w:t>
      </w:r>
      <w:r>
        <w:rPr>
          <w:sz w:val="22"/>
          <w:szCs w:val="22"/>
        </w:rPr>
        <w:t>i</w:t>
      </w:r>
      <w:r w:rsidRPr="009B44AB">
        <w:rPr>
          <w:sz w:val="22"/>
          <w:szCs w:val="22"/>
        </w:rPr>
        <w:t xml:space="preserve"> pro další případné potřeby odpadového hospodářství</w:t>
      </w:r>
      <w:r>
        <w:rPr>
          <w:sz w:val="22"/>
          <w:szCs w:val="22"/>
        </w:rPr>
        <w:t xml:space="preserve"> (například shromažďování bioodpadu, apod.)</w:t>
      </w:r>
      <w:r w:rsidRPr="009B44AB">
        <w:rPr>
          <w:sz w:val="22"/>
          <w:szCs w:val="22"/>
        </w:rPr>
        <w:t xml:space="preserve">.   </w:t>
      </w:r>
    </w:p>
    <w:p w:rsidR="0009753A" w:rsidRDefault="0009753A" w:rsidP="0009753A">
      <w:pPr>
        <w:widowControl w:val="0"/>
        <w:ind w:firstLine="709"/>
        <w:rPr>
          <w:sz w:val="22"/>
          <w:szCs w:val="22"/>
        </w:rPr>
      </w:pPr>
      <w:r>
        <w:rPr>
          <w:sz w:val="22"/>
          <w:szCs w:val="22"/>
        </w:rPr>
        <w:tab/>
        <w:t xml:space="preserve">Na území Bílence budou splaškové vody likvidovány individuálně; mohou být jímány v bezodtokých jímkách s vyvážením na ČOV s kalovým hospodářstvím, nebo čištěny v domovních (malých) čističkách odpadních vod. </w:t>
      </w:r>
    </w:p>
    <w:p w:rsidR="0009753A" w:rsidRDefault="0009753A" w:rsidP="0009753A">
      <w:pPr>
        <w:widowControl w:val="0"/>
        <w:ind w:firstLine="709"/>
        <w:rPr>
          <w:sz w:val="22"/>
          <w:szCs w:val="22"/>
        </w:rPr>
      </w:pPr>
      <w:r>
        <w:rPr>
          <w:sz w:val="22"/>
          <w:szCs w:val="22"/>
        </w:rPr>
        <w:tab/>
        <w:t>Obdobně tomu bude u staveb územně odloučených od zastavěných území sídel.</w:t>
      </w:r>
    </w:p>
    <w:p w:rsidR="0009753A" w:rsidRPr="00E670FB" w:rsidRDefault="0009753A" w:rsidP="0009753A">
      <w:pPr>
        <w:widowControl w:val="0"/>
        <w:spacing w:before="92"/>
        <w:ind w:firstLine="709"/>
        <w:rPr>
          <w:sz w:val="22"/>
          <w:szCs w:val="22"/>
        </w:rPr>
      </w:pPr>
      <w:r>
        <w:rPr>
          <w:sz w:val="22"/>
          <w:szCs w:val="22"/>
        </w:rPr>
        <w:tab/>
        <w:t xml:space="preserve">Likvidace dešťových vod u všech sídel řešeného území bude zajištěna jednak zadržením a tam, kde to lze vsakováním, a užitím k zálivce na vlastních pozemcích staveb a areálů, jednak odvodem do budoucích větví dešťové kanalizace, obsahujících dle potřeby trubní retenci, a odtud do recipientů, případně přímo z pozemků staveb do přilehlých recipientů (potoků), které protínají zastavěné území sídel, nebo je tangují. Dešťové vody budou vždy vedeny dešťovou kanalizací a striktně oddělovány od splaškové kanalizace. </w:t>
      </w:r>
      <w:r w:rsidRPr="00E670FB">
        <w:rPr>
          <w:sz w:val="22"/>
          <w:szCs w:val="22"/>
        </w:rPr>
        <w:t xml:space="preserve"> </w:t>
      </w:r>
    </w:p>
    <w:p w:rsidR="0009753A" w:rsidRDefault="0009753A" w:rsidP="0009753A">
      <w:pPr>
        <w:widowControl w:val="0"/>
        <w:spacing w:before="72"/>
        <w:rPr>
          <w:sz w:val="22"/>
          <w:szCs w:val="22"/>
        </w:rPr>
      </w:pPr>
    </w:p>
    <w:p w:rsidR="0009753A" w:rsidRPr="00163B26" w:rsidRDefault="0009753A" w:rsidP="0009753A">
      <w:pPr>
        <w:widowControl w:val="0"/>
        <w:spacing w:before="72"/>
        <w:rPr>
          <w:b/>
          <w:sz w:val="22"/>
          <w:szCs w:val="22"/>
        </w:rPr>
      </w:pPr>
      <w:r w:rsidRPr="00163B26">
        <w:rPr>
          <w:b/>
          <w:sz w:val="22"/>
          <w:szCs w:val="22"/>
        </w:rPr>
        <w:t>D.2.3. VODNÍ TOKY A VODNÍ HOSPODÁŘSTVÍ</w:t>
      </w:r>
    </w:p>
    <w:p w:rsidR="0009753A" w:rsidRDefault="0009753A" w:rsidP="0009753A">
      <w:pPr>
        <w:widowControl w:val="0"/>
        <w:spacing w:before="72"/>
        <w:rPr>
          <w:bCs/>
          <w:sz w:val="22"/>
          <w:szCs w:val="22"/>
        </w:rPr>
      </w:pPr>
      <w:r w:rsidRPr="00163B26">
        <w:rPr>
          <w:sz w:val="22"/>
          <w:szCs w:val="22"/>
        </w:rPr>
        <w:t xml:space="preserve">V řešeném území se nachází řada vodotečí. </w:t>
      </w:r>
      <w:r w:rsidRPr="00163B26">
        <w:rPr>
          <w:bCs/>
          <w:sz w:val="22"/>
          <w:szCs w:val="22"/>
        </w:rPr>
        <w:t xml:space="preserve">Všechny toky v území mají přírodní charakter, </w:t>
      </w:r>
      <w:r>
        <w:rPr>
          <w:bCs/>
          <w:sz w:val="22"/>
          <w:szCs w:val="22"/>
        </w:rPr>
        <w:t xml:space="preserve">který je třeba zachovat, </w:t>
      </w:r>
      <w:r w:rsidRPr="00163B26">
        <w:rPr>
          <w:bCs/>
          <w:sz w:val="22"/>
          <w:szCs w:val="22"/>
        </w:rPr>
        <w:t xml:space="preserve">souvislé </w:t>
      </w:r>
      <w:r>
        <w:rPr>
          <w:bCs/>
          <w:sz w:val="22"/>
          <w:szCs w:val="22"/>
        </w:rPr>
        <w:t xml:space="preserve">umělé </w:t>
      </w:r>
      <w:r w:rsidRPr="00163B26">
        <w:rPr>
          <w:bCs/>
          <w:sz w:val="22"/>
          <w:szCs w:val="22"/>
        </w:rPr>
        <w:t xml:space="preserve">úpravy koryt se nevyskytují. S ohledem na to, že zástavba není ohrožována </w:t>
      </w:r>
      <w:r>
        <w:rPr>
          <w:bCs/>
          <w:sz w:val="22"/>
          <w:szCs w:val="22"/>
        </w:rPr>
        <w:t xml:space="preserve">častými </w:t>
      </w:r>
      <w:r w:rsidRPr="00163B26">
        <w:rPr>
          <w:bCs/>
          <w:sz w:val="22"/>
          <w:szCs w:val="22"/>
        </w:rPr>
        <w:t>povodněmi</w:t>
      </w:r>
      <w:r>
        <w:rPr>
          <w:bCs/>
          <w:sz w:val="22"/>
          <w:szCs w:val="22"/>
        </w:rPr>
        <w:t>,</w:t>
      </w:r>
      <w:r w:rsidRPr="00163B26">
        <w:rPr>
          <w:bCs/>
          <w:sz w:val="22"/>
          <w:szCs w:val="22"/>
        </w:rPr>
        <w:t xml:space="preserve"> </w:t>
      </w:r>
      <w:r>
        <w:rPr>
          <w:bCs/>
          <w:sz w:val="22"/>
          <w:szCs w:val="22"/>
        </w:rPr>
        <w:t xml:space="preserve">a vodní toky nemají stanovené záplavové území, </w:t>
      </w:r>
      <w:r w:rsidRPr="00163B26">
        <w:rPr>
          <w:bCs/>
          <w:sz w:val="22"/>
          <w:szCs w:val="22"/>
        </w:rPr>
        <w:t>nenavrhují se ani úpravy koryt.</w:t>
      </w:r>
      <w:r>
        <w:rPr>
          <w:bCs/>
          <w:sz w:val="22"/>
          <w:szCs w:val="22"/>
        </w:rPr>
        <w:t xml:space="preserve">  </w:t>
      </w:r>
    </w:p>
    <w:p w:rsidR="0009753A" w:rsidRPr="00163B26" w:rsidRDefault="0009753A" w:rsidP="0009753A">
      <w:pPr>
        <w:widowControl w:val="0"/>
        <w:spacing w:before="72"/>
        <w:rPr>
          <w:sz w:val="22"/>
          <w:szCs w:val="22"/>
        </w:rPr>
      </w:pPr>
      <w:r>
        <w:rPr>
          <w:bCs/>
          <w:sz w:val="22"/>
          <w:szCs w:val="22"/>
        </w:rPr>
        <w:t xml:space="preserve">V řešeném území se navrhuje zachování, vyčištění, oprava a údržba stávajících vodních nádrží jakožto </w:t>
      </w:r>
      <w:r w:rsidRPr="00163B26">
        <w:rPr>
          <w:bCs/>
          <w:sz w:val="22"/>
          <w:szCs w:val="22"/>
        </w:rPr>
        <w:t xml:space="preserve">prvků </w:t>
      </w:r>
      <w:r>
        <w:rPr>
          <w:bCs/>
          <w:sz w:val="22"/>
          <w:szCs w:val="22"/>
        </w:rPr>
        <w:t xml:space="preserve">významných </w:t>
      </w:r>
      <w:r w:rsidRPr="00163B26">
        <w:rPr>
          <w:bCs/>
          <w:sz w:val="22"/>
          <w:szCs w:val="22"/>
        </w:rPr>
        <w:t>k zadržení a zpomalení odtoku vody z</w:t>
      </w:r>
      <w:r>
        <w:rPr>
          <w:bCs/>
          <w:sz w:val="22"/>
          <w:szCs w:val="22"/>
        </w:rPr>
        <w:t xml:space="preserve"> řešeného </w:t>
      </w:r>
      <w:r w:rsidRPr="00163B26">
        <w:rPr>
          <w:bCs/>
          <w:sz w:val="22"/>
          <w:szCs w:val="22"/>
        </w:rPr>
        <w:t>území</w:t>
      </w:r>
      <w:r>
        <w:rPr>
          <w:bCs/>
          <w:sz w:val="22"/>
          <w:szCs w:val="22"/>
        </w:rPr>
        <w:t>, prvků k regulaci průtoku vod</w:t>
      </w:r>
      <w:r w:rsidRPr="00163B26">
        <w:rPr>
          <w:bCs/>
          <w:sz w:val="22"/>
          <w:szCs w:val="22"/>
        </w:rPr>
        <w:t xml:space="preserve"> a prvků </w:t>
      </w:r>
      <w:r>
        <w:rPr>
          <w:bCs/>
          <w:sz w:val="22"/>
          <w:szCs w:val="22"/>
        </w:rPr>
        <w:t xml:space="preserve">významných z hlediska přírodního a </w:t>
      </w:r>
      <w:r w:rsidRPr="00163B26">
        <w:rPr>
          <w:bCs/>
          <w:sz w:val="22"/>
          <w:szCs w:val="22"/>
        </w:rPr>
        <w:t>estetick</w:t>
      </w:r>
      <w:r>
        <w:rPr>
          <w:bCs/>
          <w:sz w:val="22"/>
          <w:szCs w:val="22"/>
        </w:rPr>
        <w:t>ého. V řešeném území se z uvedených důvodů navrhuje též vodní nádrž na vodoteči Rovná do prostoru nad Černčicemi.</w:t>
      </w:r>
    </w:p>
    <w:p w:rsidR="0009753A" w:rsidRPr="00B76C5E" w:rsidRDefault="0009753A" w:rsidP="0009753A">
      <w:pPr>
        <w:widowControl w:val="0"/>
        <w:spacing w:before="72"/>
        <w:rPr>
          <w:sz w:val="22"/>
          <w:szCs w:val="22"/>
        </w:rPr>
      </w:pPr>
      <w:r w:rsidRPr="00B76C5E">
        <w:rPr>
          <w:bCs/>
          <w:sz w:val="22"/>
          <w:szCs w:val="22"/>
        </w:rPr>
        <w:tab/>
        <w:t xml:space="preserve">Do řešeného území zasahuje dle návrhu Generelu území chráněných pro akumulaci povrchových </w:t>
      </w:r>
      <w:r w:rsidRPr="00B76C5E">
        <w:rPr>
          <w:bCs/>
          <w:sz w:val="22"/>
          <w:szCs w:val="22"/>
        </w:rPr>
        <w:lastRenderedPageBreak/>
        <w:t>vod z </w:t>
      </w:r>
      <w:r>
        <w:rPr>
          <w:bCs/>
          <w:sz w:val="22"/>
          <w:szCs w:val="22"/>
        </w:rPr>
        <w:t>09</w:t>
      </w:r>
      <w:r w:rsidRPr="00B76C5E">
        <w:rPr>
          <w:bCs/>
          <w:sz w:val="22"/>
          <w:szCs w:val="22"/>
        </w:rPr>
        <w:t>/201</w:t>
      </w:r>
      <w:r>
        <w:rPr>
          <w:bCs/>
          <w:sz w:val="22"/>
          <w:szCs w:val="22"/>
        </w:rPr>
        <w:t>1,</w:t>
      </w:r>
      <w:r w:rsidRPr="00B76C5E">
        <w:rPr>
          <w:bCs/>
          <w:sz w:val="22"/>
          <w:szCs w:val="22"/>
        </w:rPr>
        <w:t xml:space="preserve"> zpracovan</w:t>
      </w:r>
      <w:r>
        <w:rPr>
          <w:bCs/>
          <w:sz w:val="22"/>
          <w:szCs w:val="22"/>
        </w:rPr>
        <w:t>ého</w:t>
      </w:r>
      <w:r w:rsidRPr="00B76C5E">
        <w:rPr>
          <w:bCs/>
          <w:sz w:val="22"/>
          <w:szCs w:val="22"/>
        </w:rPr>
        <w:t xml:space="preserve"> pro realizaci opatření s ohledem na očekávané změny klimatu návrh území pro akumulaci povrchových vod – územní rezerva pro budoucí umístění nádrže pro akumulaci vod</w:t>
      </w:r>
      <w:r>
        <w:rPr>
          <w:bCs/>
          <w:sz w:val="22"/>
          <w:szCs w:val="22"/>
        </w:rPr>
        <w:t xml:space="preserve"> </w:t>
      </w:r>
      <w:r w:rsidRPr="00B76C5E">
        <w:rPr>
          <w:bCs/>
          <w:sz w:val="22"/>
          <w:szCs w:val="22"/>
        </w:rPr>
        <w:t>lokalit</w:t>
      </w:r>
      <w:r>
        <w:rPr>
          <w:bCs/>
          <w:sz w:val="22"/>
          <w:szCs w:val="22"/>
        </w:rPr>
        <w:t>a</w:t>
      </w:r>
      <w:r w:rsidRPr="00B76C5E">
        <w:rPr>
          <w:bCs/>
          <w:sz w:val="22"/>
          <w:szCs w:val="22"/>
        </w:rPr>
        <w:t xml:space="preserve"> Kryry kategorie B (pořadové číslo 5</w:t>
      </w:r>
      <w:r>
        <w:rPr>
          <w:bCs/>
          <w:sz w:val="22"/>
          <w:szCs w:val="22"/>
        </w:rPr>
        <w:t>2</w:t>
      </w:r>
      <w:r w:rsidRPr="00B76C5E">
        <w:rPr>
          <w:bCs/>
          <w:sz w:val="22"/>
          <w:szCs w:val="22"/>
        </w:rPr>
        <w:t>) na vodním toku Podvineckém potoce</w:t>
      </w:r>
      <w:r>
        <w:rPr>
          <w:bCs/>
          <w:sz w:val="22"/>
          <w:szCs w:val="22"/>
        </w:rPr>
        <w:t xml:space="preserve">. V územním plánu se stanovuje územní rezerva pro maximální nadržení vodní hladiny a pro změnu (přeložení) ÚSES (viz kapitola E.1.1., kapitola J.1., výkres základního členění území a hlavní výkres). </w:t>
      </w:r>
    </w:p>
    <w:p w:rsidR="0009753A" w:rsidRDefault="0009753A" w:rsidP="0009753A">
      <w:pPr>
        <w:widowControl w:val="0"/>
        <w:spacing w:before="72"/>
        <w:rPr>
          <w:sz w:val="22"/>
          <w:szCs w:val="22"/>
        </w:rPr>
      </w:pPr>
    </w:p>
    <w:p w:rsidR="0009753A" w:rsidRPr="006E6576" w:rsidRDefault="0009753A" w:rsidP="0009753A">
      <w:pPr>
        <w:widowControl w:val="0"/>
        <w:spacing w:before="92"/>
        <w:rPr>
          <w:b/>
          <w:caps/>
          <w:sz w:val="22"/>
          <w:szCs w:val="22"/>
        </w:rPr>
      </w:pPr>
      <w:r w:rsidRPr="006E6576">
        <w:rPr>
          <w:b/>
          <w:caps/>
          <w:sz w:val="22"/>
          <w:szCs w:val="22"/>
        </w:rPr>
        <w:t>D.2.</w:t>
      </w:r>
      <w:r>
        <w:rPr>
          <w:b/>
          <w:caps/>
          <w:sz w:val="22"/>
          <w:szCs w:val="22"/>
        </w:rPr>
        <w:t>4</w:t>
      </w:r>
      <w:r w:rsidRPr="006E6576">
        <w:rPr>
          <w:b/>
          <w:caps/>
          <w:sz w:val="22"/>
          <w:szCs w:val="22"/>
        </w:rPr>
        <w:t xml:space="preserve">. ZÁSOBOVÁNÍ PLYNEM </w:t>
      </w:r>
      <w:r>
        <w:rPr>
          <w:b/>
          <w:caps/>
          <w:sz w:val="22"/>
          <w:szCs w:val="22"/>
        </w:rPr>
        <w:t>A PRODUKTOVODY (DÁLKOVODY HOŘLAVÝCH KAPALIN)</w:t>
      </w:r>
    </w:p>
    <w:p w:rsidR="0009753A" w:rsidRPr="00B76C5E" w:rsidRDefault="0009753A" w:rsidP="0009753A">
      <w:pPr>
        <w:widowControl w:val="0"/>
        <w:spacing w:before="72"/>
        <w:rPr>
          <w:sz w:val="22"/>
          <w:szCs w:val="22"/>
        </w:rPr>
      </w:pPr>
      <w:r w:rsidRPr="00B76C5E">
        <w:rPr>
          <w:bCs/>
          <w:sz w:val="22"/>
          <w:szCs w:val="22"/>
        </w:rPr>
        <w:t>Řešené území není plynofikováno</w:t>
      </w:r>
      <w:r>
        <w:rPr>
          <w:bCs/>
          <w:sz w:val="22"/>
          <w:szCs w:val="22"/>
        </w:rPr>
        <w:t xml:space="preserve">. </w:t>
      </w:r>
      <w:r w:rsidRPr="00B76C5E">
        <w:rPr>
          <w:bCs/>
          <w:sz w:val="22"/>
          <w:szCs w:val="22"/>
        </w:rPr>
        <w:t xml:space="preserve">Plynofikace obce by znamenala vybudování VTL plynovodního přívodního řadu </w:t>
      </w:r>
      <w:r>
        <w:rPr>
          <w:bCs/>
          <w:sz w:val="22"/>
          <w:szCs w:val="22"/>
        </w:rPr>
        <w:t>ze sídla Kryry</w:t>
      </w:r>
      <w:r w:rsidRPr="00B76C5E">
        <w:rPr>
          <w:bCs/>
          <w:sz w:val="22"/>
          <w:szCs w:val="22"/>
        </w:rPr>
        <w:t xml:space="preserve">, vybudování regulační stanice, středotlakého rozvodu </w:t>
      </w:r>
      <w:r>
        <w:rPr>
          <w:bCs/>
          <w:sz w:val="22"/>
          <w:szCs w:val="22"/>
        </w:rPr>
        <w:t xml:space="preserve">do sídel řešeného území </w:t>
      </w:r>
      <w:r w:rsidRPr="00B76C5E">
        <w:rPr>
          <w:bCs/>
          <w:sz w:val="22"/>
          <w:szCs w:val="22"/>
        </w:rPr>
        <w:t>a přípojek k objektům. V současnosti v řešeném území nejsou významní odběratelé (například cihelny či jiná průmyslová výroba), kteří by byli významnými odběrateli zemního plynu tak, aby investice do rozvodu plynu byla ekonomicky výhodná. V návrhovém období se neuvažuje v řešeném území s realizací rozvodu plynu pro výrobu tepla a teplé užitkové vody</w:t>
      </w:r>
      <w:r>
        <w:rPr>
          <w:bCs/>
          <w:sz w:val="22"/>
          <w:szCs w:val="22"/>
        </w:rPr>
        <w:t>. Přesto pro případ plynofikace se stanovuje při okraji zástavby Černčic plocha TI pro případné situování regulační stanice RS VTL/STL, pokud by řešené území nebylo možno napojit na STL rozvody z Kryr. Rozvodné STL potrubí by bylo poté situováno do prostorů veřejných prostranství a ploch dopravní infrastruktury, kde je to regulativy umožněno. Výkresová část zobrazuje orientačně hlavní předpokládané páteřní řady STL potrubí v případě jeho budoucí realizace.</w:t>
      </w:r>
    </w:p>
    <w:p w:rsidR="0009753A" w:rsidRPr="00011129" w:rsidRDefault="0009753A" w:rsidP="0009753A">
      <w:pPr>
        <w:widowControl w:val="0"/>
        <w:spacing w:before="72"/>
        <w:rPr>
          <w:sz w:val="22"/>
          <w:szCs w:val="22"/>
        </w:rPr>
      </w:pPr>
      <w:r w:rsidRPr="00011129">
        <w:rPr>
          <w:bCs/>
          <w:sz w:val="22"/>
          <w:szCs w:val="22"/>
        </w:rPr>
        <w:t xml:space="preserve">Katastrálním územím </w:t>
      </w:r>
      <w:r>
        <w:rPr>
          <w:bCs/>
          <w:sz w:val="22"/>
          <w:szCs w:val="22"/>
        </w:rPr>
        <w:t xml:space="preserve">sídla </w:t>
      </w:r>
      <w:r w:rsidRPr="00011129">
        <w:rPr>
          <w:bCs/>
          <w:sz w:val="22"/>
          <w:szCs w:val="22"/>
        </w:rPr>
        <w:t xml:space="preserve">Černčice a </w:t>
      </w:r>
      <w:r>
        <w:rPr>
          <w:bCs/>
          <w:sz w:val="22"/>
          <w:szCs w:val="22"/>
        </w:rPr>
        <w:t xml:space="preserve">sídla </w:t>
      </w:r>
      <w:r w:rsidRPr="00011129">
        <w:rPr>
          <w:bCs/>
          <w:sz w:val="22"/>
          <w:szCs w:val="22"/>
        </w:rPr>
        <w:t xml:space="preserve">Bílenec prochází katodově chráněná podzemní trasa produktovodu ČEPRO, a.s. a její ochranné pásmo, které zasahuje i do k. ú. Petrohrad. </w:t>
      </w:r>
      <w:r w:rsidRPr="00011129">
        <w:rPr>
          <w:sz w:val="22"/>
          <w:szCs w:val="22"/>
        </w:rPr>
        <w:t xml:space="preserve"> Trasa včetně podmínek ochranného pásma je respektována.</w:t>
      </w:r>
    </w:p>
    <w:p w:rsidR="0009753A" w:rsidRPr="00986009" w:rsidRDefault="0009753A" w:rsidP="0009753A">
      <w:pPr>
        <w:widowControl w:val="0"/>
        <w:spacing w:before="72"/>
        <w:rPr>
          <w:color w:val="00B0F0"/>
          <w:sz w:val="22"/>
          <w:szCs w:val="22"/>
        </w:rPr>
      </w:pPr>
    </w:p>
    <w:p w:rsidR="0009753A" w:rsidRPr="00011129" w:rsidRDefault="0009753A" w:rsidP="0009753A">
      <w:pPr>
        <w:widowControl w:val="0"/>
        <w:rPr>
          <w:b/>
          <w:caps/>
          <w:sz w:val="22"/>
          <w:szCs w:val="22"/>
        </w:rPr>
      </w:pPr>
      <w:r w:rsidRPr="00011129">
        <w:rPr>
          <w:b/>
          <w:caps/>
          <w:sz w:val="22"/>
          <w:szCs w:val="22"/>
        </w:rPr>
        <w:t>D.2.</w:t>
      </w:r>
      <w:r>
        <w:rPr>
          <w:b/>
          <w:caps/>
          <w:sz w:val="22"/>
          <w:szCs w:val="22"/>
        </w:rPr>
        <w:t>5</w:t>
      </w:r>
      <w:r w:rsidRPr="00011129">
        <w:rPr>
          <w:b/>
          <w:caps/>
          <w:sz w:val="22"/>
          <w:szCs w:val="22"/>
        </w:rPr>
        <w:t xml:space="preserve">. ZÁSOBOVÁNÍ ELEKTRICKOU ENERGIÍ </w:t>
      </w:r>
    </w:p>
    <w:p w:rsidR="0009753A" w:rsidRPr="00011129" w:rsidRDefault="0009753A" w:rsidP="0009753A">
      <w:pPr>
        <w:widowControl w:val="0"/>
        <w:spacing w:before="72"/>
        <w:rPr>
          <w:sz w:val="22"/>
          <w:szCs w:val="22"/>
        </w:rPr>
      </w:pPr>
      <w:r w:rsidRPr="00011129">
        <w:rPr>
          <w:bCs/>
          <w:sz w:val="22"/>
          <w:szCs w:val="22"/>
        </w:rPr>
        <w:t xml:space="preserve">Zdrojem elektrické energie pro řešené území je a zůstane distribuční rozvodna 110/22 kV Podbořany, náhradní dodávky </w:t>
      </w:r>
      <w:r>
        <w:rPr>
          <w:bCs/>
          <w:sz w:val="22"/>
          <w:szCs w:val="22"/>
        </w:rPr>
        <w:t xml:space="preserve">elektrické energie </w:t>
      </w:r>
      <w:r w:rsidRPr="00011129">
        <w:rPr>
          <w:bCs/>
          <w:sz w:val="22"/>
          <w:szCs w:val="22"/>
        </w:rPr>
        <w:t>mohou být pokryty ze sítě Středočeské energetiky přes spínací stanici v Lubenci. Rozvody VVN se v řešeném území nevyskytují. V území existuje stávající rozvodná síť vysokého napětí 22 kV</w:t>
      </w:r>
      <w:r>
        <w:rPr>
          <w:bCs/>
          <w:sz w:val="22"/>
          <w:szCs w:val="22"/>
        </w:rPr>
        <w:t xml:space="preserve">, s dostačující kapacitou pro stávající odběry i rozvoj řešeného území. </w:t>
      </w:r>
    </w:p>
    <w:p w:rsidR="0009753A" w:rsidRPr="00011129" w:rsidRDefault="0009753A" w:rsidP="0009753A">
      <w:pPr>
        <w:widowControl w:val="0"/>
        <w:spacing w:before="72"/>
        <w:rPr>
          <w:sz w:val="22"/>
          <w:szCs w:val="22"/>
        </w:rPr>
      </w:pPr>
      <w:r w:rsidRPr="00011129">
        <w:rPr>
          <w:sz w:val="22"/>
          <w:szCs w:val="22"/>
        </w:rPr>
        <w:t xml:space="preserve">Koncepce zásobování území elektrickou energií </w:t>
      </w:r>
      <w:r>
        <w:rPr>
          <w:sz w:val="22"/>
          <w:szCs w:val="22"/>
        </w:rPr>
        <w:t xml:space="preserve">zůstává nezměněna. U tras VN zásobujících sídla jsou navrženy přeložky zejména v souvislosti se zásahy vyvolanými stavbou R6, a prodloužení sítě do místa s navýšením spotřeby. V zastavěném území sídel se navrhuje změna rozvodů sloupového vedení VN i NN na kabelové. U </w:t>
      </w:r>
      <w:r w:rsidRPr="00011129">
        <w:rPr>
          <w:sz w:val="22"/>
          <w:szCs w:val="22"/>
        </w:rPr>
        <w:t xml:space="preserve">rozvodů </w:t>
      </w:r>
      <w:r>
        <w:rPr>
          <w:sz w:val="22"/>
          <w:szCs w:val="22"/>
        </w:rPr>
        <w:t xml:space="preserve">NN </w:t>
      </w:r>
      <w:r w:rsidRPr="00011129">
        <w:rPr>
          <w:sz w:val="22"/>
          <w:szCs w:val="22"/>
        </w:rPr>
        <w:t xml:space="preserve">do nově navrhovaných rozvojových lokalit </w:t>
      </w:r>
      <w:r>
        <w:rPr>
          <w:sz w:val="22"/>
          <w:szCs w:val="22"/>
        </w:rPr>
        <w:t>se navrhuje prodloužení</w:t>
      </w:r>
      <w:r w:rsidRPr="00011129">
        <w:rPr>
          <w:sz w:val="22"/>
          <w:szCs w:val="22"/>
        </w:rPr>
        <w:t xml:space="preserve"> stávající sítě</w:t>
      </w:r>
      <w:r>
        <w:rPr>
          <w:sz w:val="22"/>
          <w:szCs w:val="22"/>
        </w:rPr>
        <w:t xml:space="preserve"> kabelovými rozvody,</w:t>
      </w:r>
      <w:r w:rsidRPr="00011129">
        <w:rPr>
          <w:sz w:val="22"/>
          <w:szCs w:val="22"/>
        </w:rPr>
        <w:t xml:space="preserve"> </w:t>
      </w:r>
      <w:r>
        <w:rPr>
          <w:sz w:val="22"/>
          <w:szCs w:val="22"/>
        </w:rPr>
        <w:t xml:space="preserve">případně </w:t>
      </w:r>
      <w:r w:rsidRPr="00011129">
        <w:rPr>
          <w:sz w:val="22"/>
          <w:szCs w:val="22"/>
        </w:rPr>
        <w:t>realizac</w:t>
      </w:r>
      <w:r>
        <w:rPr>
          <w:sz w:val="22"/>
          <w:szCs w:val="22"/>
        </w:rPr>
        <w:t>e</w:t>
      </w:r>
      <w:r w:rsidRPr="00011129">
        <w:rPr>
          <w:sz w:val="22"/>
          <w:szCs w:val="22"/>
        </w:rPr>
        <w:t xml:space="preserve"> nových distribučních trafostanic</w:t>
      </w:r>
      <w:r>
        <w:rPr>
          <w:sz w:val="22"/>
          <w:szCs w:val="22"/>
        </w:rPr>
        <w:t xml:space="preserve"> dle navržené spotřeby.</w:t>
      </w:r>
      <w:r w:rsidRPr="00011129">
        <w:rPr>
          <w:sz w:val="22"/>
          <w:szCs w:val="22"/>
        </w:rPr>
        <w:t xml:space="preserve"> </w:t>
      </w:r>
    </w:p>
    <w:p w:rsidR="0009753A" w:rsidRPr="00B3212C" w:rsidRDefault="0009753A" w:rsidP="0009753A">
      <w:pPr>
        <w:widowControl w:val="0"/>
        <w:spacing w:before="72"/>
        <w:rPr>
          <w:sz w:val="22"/>
          <w:szCs w:val="22"/>
        </w:rPr>
      </w:pPr>
      <w:r w:rsidRPr="00B3212C">
        <w:rPr>
          <w:sz w:val="22"/>
          <w:szCs w:val="22"/>
        </w:rPr>
        <w:t>Ve všech sídlech i podél významnějších cest mimo jejich zastavěné území se navrhuje doplnit nebo zřídit nové veřejné osvětlení</w:t>
      </w:r>
      <w:r>
        <w:rPr>
          <w:sz w:val="22"/>
          <w:szCs w:val="22"/>
        </w:rPr>
        <w:t xml:space="preserve"> propojené kabelovými rozvody</w:t>
      </w:r>
      <w:r w:rsidRPr="00B3212C">
        <w:rPr>
          <w:sz w:val="22"/>
          <w:szCs w:val="22"/>
        </w:rPr>
        <w:t>.</w:t>
      </w:r>
    </w:p>
    <w:p w:rsidR="0009753A" w:rsidRPr="00986009" w:rsidRDefault="0009753A" w:rsidP="0009753A">
      <w:pPr>
        <w:widowControl w:val="0"/>
        <w:rPr>
          <w:color w:val="00B0F0"/>
        </w:rPr>
      </w:pPr>
    </w:p>
    <w:p w:rsidR="0009753A" w:rsidRPr="00011129" w:rsidRDefault="0009753A" w:rsidP="0009753A">
      <w:pPr>
        <w:widowControl w:val="0"/>
        <w:spacing w:before="92"/>
        <w:rPr>
          <w:b/>
          <w:caps/>
          <w:sz w:val="22"/>
          <w:szCs w:val="22"/>
        </w:rPr>
      </w:pPr>
      <w:r w:rsidRPr="00011129">
        <w:rPr>
          <w:b/>
          <w:caps/>
          <w:sz w:val="22"/>
          <w:szCs w:val="22"/>
        </w:rPr>
        <w:t>D.2.</w:t>
      </w:r>
      <w:r>
        <w:rPr>
          <w:b/>
          <w:caps/>
          <w:sz w:val="22"/>
          <w:szCs w:val="22"/>
        </w:rPr>
        <w:t>6</w:t>
      </w:r>
      <w:r w:rsidRPr="00011129">
        <w:rPr>
          <w:b/>
          <w:caps/>
          <w:sz w:val="22"/>
          <w:szCs w:val="22"/>
        </w:rPr>
        <w:t xml:space="preserve">. KONCEPCE VÝROBY TEPLA A TEPLÉ UŽITKOVÉ VODY </w:t>
      </w:r>
    </w:p>
    <w:p w:rsidR="0009753A" w:rsidRDefault="0009753A" w:rsidP="0009753A">
      <w:pPr>
        <w:widowControl w:val="0"/>
        <w:spacing w:before="72"/>
        <w:rPr>
          <w:bCs/>
          <w:sz w:val="22"/>
          <w:szCs w:val="22"/>
        </w:rPr>
      </w:pPr>
      <w:r w:rsidRPr="00B3212C">
        <w:rPr>
          <w:sz w:val="22"/>
          <w:szCs w:val="22"/>
        </w:rPr>
        <w:t xml:space="preserve">Výroba tepla a teplé užitkové vody (TUV) je v řešeném území navrhována na bázi elektrické energie, </w:t>
      </w:r>
      <w:r w:rsidRPr="00B3212C">
        <w:rPr>
          <w:bCs/>
          <w:sz w:val="22"/>
          <w:szCs w:val="22"/>
        </w:rPr>
        <w:t xml:space="preserve"> </w:t>
      </w:r>
      <w:r>
        <w:rPr>
          <w:bCs/>
          <w:sz w:val="22"/>
          <w:szCs w:val="22"/>
        </w:rPr>
        <w:t xml:space="preserve">doplněná spalováním </w:t>
      </w:r>
      <w:r w:rsidRPr="00B3212C">
        <w:rPr>
          <w:bCs/>
          <w:sz w:val="22"/>
          <w:szCs w:val="22"/>
        </w:rPr>
        <w:t>topný</w:t>
      </w:r>
      <w:r>
        <w:rPr>
          <w:bCs/>
          <w:sz w:val="22"/>
          <w:szCs w:val="22"/>
        </w:rPr>
        <w:t>ch olejů</w:t>
      </w:r>
      <w:r w:rsidRPr="00B3212C">
        <w:rPr>
          <w:bCs/>
          <w:sz w:val="22"/>
          <w:szCs w:val="22"/>
        </w:rPr>
        <w:t>, propan-butan</w:t>
      </w:r>
      <w:r>
        <w:rPr>
          <w:bCs/>
          <w:sz w:val="22"/>
          <w:szCs w:val="22"/>
        </w:rPr>
        <w:t>u</w:t>
      </w:r>
      <w:r w:rsidRPr="00B3212C">
        <w:rPr>
          <w:bCs/>
          <w:sz w:val="22"/>
          <w:szCs w:val="22"/>
        </w:rPr>
        <w:t xml:space="preserve">, alternativními zdroji, jako je využití solární energie nebo tepla ze zemních vrtů, tepelných čerpadel. </w:t>
      </w:r>
      <w:r w:rsidRPr="00B3212C">
        <w:rPr>
          <w:sz w:val="22"/>
          <w:szCs w:val="22"/>
        </w:rPr>
        <w:t xml:space="preserve">S ohledem na stále rostoucí ceny paliv a energií monopolních dodavatelů se nevylučuje u rodinné zástavby alternativní použití i novodobých moderních kotlů pro spalování tuhých paliv (dřeva) o stanovených parametrech splňujících normové hygienické požadavky imisí. </w:t>
      </w:r>
      <w:r w:rsidRPr="00B3212C">
        <w:rPr>
          <w:bCs/>
          <w:sz w:val="22"/>
          <w:szCs w:val="22"/>
        </w:rPr>
        <w:t xml:space="preserve">Výroba tepla je předpokládána </w:t>
      </w:r>
      <w:r>
        <w:rPr>
          <w:bCs/>
          <w:sz w:val="22"/>
          <w:szCs w:val="22"/>
        </w:rPr>
        <w:t xml:space="preserve">individuální, bodovými zdroji (elektrický kotel, elektrický přímotop, domovní bytové kotelny), centrální zdroj se nenavrhuje. </w:t>
      </w:r>
    </w:p>
    <w:p w:rsidR="0009753A" w:rsidRDefault="0009753A" w:rsidP="0009753A">
      <w:pPr>
        <w:widowControl w:val="0"/>
        <w:spacing w:before="72"/>
        <w:rPr>
          <w:bCs/>
          <w:sz w:val="22"/>
          <w:szCs w:val="22"/>
        </w:rPr>
      </w:pPr>
      <w:r>
        <w:rPr>
          <w:bCs/>
          <w:sz w:val="22"/>
          <w:szCs w:val="22"/>
        </w:rPr>
        <w:t>V případě potřeby většího množství tepla (například pro výrobu, apod.) není přípustné spalování tuhých paliv, podmínkou je buďto elektrokotelna, nebo přivedení plynu.</w:t>
      </w:r>
    </w:p>
    <w:p w:rsidR="0009753A" w:rsidRPr="00B3212C" w:rsidRDefault="0009753A" w:rsidP="0009753A">
      <w:pPr>
        <w:widowControl w:val="0"/>
        <w:spacing w:before="72"/>
        <w:rPr>
          <w:sz w:val="22"/>
          <w:szCs w:val="22"/>
        </w:rPr>
      </w:pPr>
      <w:r>
        <w:rPr>
          <w:bCs/>
          <w:sz w:val="22"/>
          <w:szCs w:val="22"/>
        </w:rPr>
        <w:t xml:space="preserve">Vybudování sítě STL plynovodů se v řešeném území nevylučuje, je však s ohledem na současnou vzdálenost zdroje (Kryry), odloučenost a vzdálenost zástavby a její hustotu, a tedy množství spotřeby k nutně vynaloženým nákladům na tuto síť, investičně problematická.   </w:t>
      </w:r>
    </w:p>
    <w:p w:rsidR="0009753A" w:rsidRPr="00986009" w:rsidRDefault="0009753A" w:rsidP="0009753A">
      <w:pPr>
        <w:widowControl w:val="0"/>
        <w:rPr>
          <w:color w:val="00B0F0"/>
        </w:rPr>
      </w:pPr>
    </w:p>
    <w:p w:rsidR="0009753A" w:rsidRPr="00011129" w:rsidRDefault="0009753A" w:rsidP="0009753A">
      <w:pPr>
        <w:widowControl w:val="0"/>
        <w:spacing w:before="92"/>
        <w:rPr>
          <w:b/>
          <w:caps/>
          <w:sz w:val="22"/>
          <w:szCs w:val="22"/>
        </w:rPr>
      </w:pPr>
      <w:r w:rsidRPr="00011129">
        <w:rPr>
          <w:b/>
          <w:caps/>
          <w:sz w:val="22"/>
          <w:szCs w:val="22"/>
        </w:rPr>
        <w:lastRenderedPageBreak/>
        <w:t xml:space="preserve">D.2.7. SÍTĚ ELEKTRONICKÝCH KOMUNIKACÍ </w:t>
      </w:r>
    </w:p>
    <w:p w:rsidR="0009753A" w:rsidRDefault="0009753A" w:rsidP="0009753A">
      <w:pPr>
        <w:widowControl w:val="0"/>
        <w:spacing w:before="72"/>
        <w:rPr>
          <w:bCs/>
          <w:sz w:val="22"/>
          <w:szCs w:val="22"/>
        </w:rPr>
      </w:pPr>
      <w:r w:rsidRPr="00011129">
        <w:rPr>
          <w:sz w:val="22"/>
          <w:szCs w:val="22"/>
        </w:rPr>
        <w:t xml:space="preserve">Řešené území je vybaveno kabelovými i paprskovými </w:t>
      </w:r>
      <w:r>
        <w:rPr>
          <w:sz w:val="22"/>
          <w:szCs w:val="22"/>
        </w:rPr>
        <w:t xml:space="preserve">vzdušnými </w:t>
      </w:r>
      <w:r w:rsidRPr="00011129">
        <w:rPr>
          <w:sz w:val="22"/>
          <w:szCs w:val="22"/>
        </w:rPr>
        <w:t>sítěmi elektronických komunikací (přenos zvuku, obrazu, informací, dat, apod.)</w:t>
      </w:r>
      <w:r>
        <w:rPr>
          <w:sz w:val="22"/>
          <w:szCs w:val="22"/>
        </w:rPr>
        <w:t>;</w:t>
      </w:r>
      <w:r w:rsidRPr="00011129">
        <w:rPr>
          <w:sz w:val="22"/>
          <w:szCs w:val="22"/>
        </w:rPr>
        <w:t xml:space="preserve"> provozovatelé nebo správci neuplatnili požadavky na situování </w:t>
      </w:r>
      <w:r w:rsidRPr="005A5D2D">
        <w:rPr>
          <w:sz w:val="22"/>
          <w:szCs w:val="22"/>
        </w:rPr>
        <w:t>nových staveb nebo nových spojových zařízení nebo ploch.</w:t>
      </w:r>
      <w:r w:rsidRPr="005A5D2D">
        <w:rPr>
          <w:bCs/>
          <w:sz w:val="22"/>
          <w:szCs w:val="22"/>
        </w:rPr>
        <w:t xml:space="preserve"> S ohledem na to se nenavrhují žádné plochy pro rozvoj spojů - telekomunikací.</w:t>
      </w:r>
      <w:r>
        <w:rPr>
          <w:bCs/>
          <w:sz w:val="22"/>
          <w:szCs w:val="22"/>
        </w:rPr>
        <w:t xml:space="preserve"> Sdělovací kabely se navrhují uložit do země.</w:t>
      </w:r>
    </w:p>
    <w:p w:rsidR="0009753A" w:rsidRPr="00011129" w:rsidRDefault="0009753A" w:rsidP="0009753A">
      <w:pPr>
        <w:widowControl w:val="0"/>
        <w:spacing w:before="72"/>
        <w:rPr>
          <w:sz w:val="22"/>
          <w:szCs w:val="22"/>
        </w:rPr>
      </w:pPr>
      <w:r w:rsidRPr="00011129">
        <w:rPr>
          <w:sz w:val="22"/>
          <w:szCs w:val="22"/>
        </w:rPr>
        <w:t>Území je pokryto signálem operátorů mobilních telefonních stanic.</w:t>
      </w:r>
    </w:p>
    <w:p w:rsidR="0009753A" w:rsidRPr="005A5D2D" w:rsidRDefault="0009753A" w:rsidP="0009753A">
      <w:pPr>
        <w:widowControl w:val="0"/>
        <w:spacing w:before="72"/>
        <w:rPr>
          <w:sz w:val="22"/>
          <w:szCs w:val="22"/>
        </w:rPr>
      </w:pPr>
      <w:r w:rsidRPr="005A5D2D">
        <w:rPr>
          <w:bCs/>
          <w:sz w:val="22"/>
          <w:szCs w:val="22"/>
        </w:rPr>
        <w:t>Řešené území zasahuje vymezené území jevu 103 – letecká stavba včetně ochranného pásma</w:t>
      </w:r>
      <w:r>
        <w:rPr>
          <w:bCs/>
          <w:sz w:val="22"/>
          <w:szCs w:val="22"/>
        </w:rPr>
        <w:t xml:space="preserve"> (zájmové území AČR – OP Lažany)</w:t>
      </w:r>
      <w:r w:rsidRPr="005A5D2D">
        <w:rPr>
          <w:bCs/>
          <w:sz w:val="22"/>
          <w:szCs w:val="22"/>
        </w:rPr>
        <w:t>, konkrétně ochranné pásmo radaru Lažany, které však neomezuje běžnou výstavbu stanoveného měřítka pro danou ob</w:t>
      </w:r>
      <w:r>
        <w:rPr>
          <w:bCs/>
          <w:sz w:val="22"/>
          <w:szCs w:val="22"/>
        </w:rPr>
        <w:t>last</w:t>
      </w:r>
      <w:r w:rsidRPr="005A5D2D">
        <w:rPr>
          <w:bCs/>
          <w:sz w:val="22"/>
          <w:szCs w:val="22"/>
        </w:rPr>
        <w:t>.</w:t>
      </w:r>
    </w:p>
    <w:p w:rsidR="0009753A" w:rsidRPr="00011129" w:rsidRDefault="0009753A" w:rsidP="0009753A">
      <w:pPr>
        <w:widowControl w:val="0"/>
        <w:spacing w:before="72"/>
        <w:rPr>
          <w:sz w:val="22"/>
          <w:szCs w:val="22"/>
        </w:rPr>
      </w:pPr>
      <w:r w:rsidRPr="00011129">
        <w:rPr>
          <w:sz w:val="22"/>
          <w:szCs w:val="22"/>
        </w:rPr>
        <w:t xml:space="preserve">Z hlediska rozvodu sítí se připouštějí </w:t>
      </w:r>
      <w:r>
        <w:rPr>
          <w:sz w:val="22"/>
          <w:szCs w:val="22"/>
        </w:rPr>
        <w:t xml:space="preserve">v zastavěném a zastavitelném území sídel </w:t>
      </w:r>
      <w:r w:rsidRPr="00011129">
        <w:rPr>
          <w:sz w:val="22"/>
          <w:szCs w:val="22"/>
        </w:rPr>
        <w:t>pouze rozvody kabelové</w:t>
      </w:r>
      <w:r>
        <w:rPr>
          <w:sz w:val="22"/>
          <w:szCs w:val="22"/>
        </w:rPr>
        <w:t xml:space="preserve"> uložené do komunikací a veřejných prostranství</w:t>
      </w:r>
      <w:r w:rsidRPr="00011129">
        <w:rPr>
          <w:sz w:val="22"/>
          <w:szCs w:val="22"/>
        </w:rPr>
        <w:t xml:space="preserve">, sloupové </w:t>
      </w:r>
      <w:r>
        <w:rPr>
          <w:sz w:val="22"/>
          <w:szCs w:val="22"/>
        </w:rPr>
        <w:t xml:space="preserve">vedení </w:t>
      </w:r>
      <w:r w:rsidRPr="00011129">
        <w:rPr>
          <w:sz w:val="22"/>
          <w:szCs w:val="22"/>
        </w:rPr>
        <w:t>se navrhuje kabelovými postupně nahradit</w:t>
      </w:r>
      <w:r>
        <w:rPr>
          <w:sz w:val="22"/>
          <w:szCs w:val="22"/>
        </w:rPr>
        <w:t xml:space="preserve"> v plném rozsahu</w:t>
      </w:r>
      <w:r w:rsidRPr="00011129">
        <w:rPr>
          <w:sz w:val="22"/>
          <w:szCs w:val="22"/>
        </w:rPr>
        <w:t xml:space="preserve">.   </w:t>
      </w:r>
    </w:p>
    <w:p w:rsidR="0009753A" w:rsidRPr="00011129" w:rsidRDefault="0009753A" w:rsidP="0009753A">
      <w:pPr>
        <w:widowControl w:val="0"/>
        <w:spacing w:before="72"/>
        <w:rPr>
          <w:sz w:val="22"/>
          <w:szCs w:val="22"/>
        </w:rPr>
      </w:pPr>
      <w:r w:rsidRPr="00011129">
        <w:rPr>
          <w:sz w:val="22"/>
          <w:szCs w:val="22"/>
        </w:rPr>
        <w:t xml:space="preserve">Lokality nové výstavby navrhované územním plánem je možno vybavit rozšířením stávajících zařízení situováním úložných kabelových zařízení. </w:t>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p>
    <w:p w:rsidR="0009753A" w:rsidRDefault="0009753A" w:rsidP="0009753A">
      <w:pPr>
        <w:widowControl w:val="0"/>
        <w:rPr>
          <w:b/>
          <w:sz w:val="22"/>
          <w:szCs w:val="22"/>
        </w:rPr>
      </w:pPr>
      <w:r w:rsidRPr="005A5D2D">
        <w:rPr>
          <w:b/>
          <w:sz w:val="22"/>
          <w:szCs w:val="22"/>
        </w:rPr>
        <w:t>D.3.    OBČANSKÉ VYBAVENÍ</w:t>
      </w:r>
    </w:p>
    <w:p w:rsidR="0009753A" w:rsidRPr="00A766F7" w:rsidRDefault="0009753A" w:rsidP="0009753A">
      <w:pPr>
        <w:widowControl w:val="0"/>
        <w:spacing w:before="92"/>
        <w:rPr>
          <w:sz w:val="22"/>
          <w:szCs w:val="22"/>
        </w:rPr>
      </w:pPr>
      <w:r w:rsidRPr="00A766F7">
        <w:rPr>
          <w:sz w:val="22"/>
          <w:szCs w:val="22"/>
        </w:rPr>
        <w:t>V řešeném území se vyskytuje zařízení vyšší občanské vybavenosti – psychiatrická léčebna</w:t>
      </w:r>
      <w:r>
        <w:rPr>
          <w:sz w:val="22"/>
          <w:szCs w:val="22"/>
        </w:rPr>
        <w:t xml:space="preserve"> (plocha OV)</w:t>
      </w:r>
      <w:r w:rsidRPr="00A766F7">
        <w:rPr>
          <w:sz w:val="22"/>
          <w:szCs w:val="22"/>
        </w:rPr>
        <w:t>.</w:t>
      </w:r>
      <w:r>
        <w:rPr>
          <w:sz w:val="22"/>
          <w:szCs w:val="22"/>
        </w:rPr>
        <w:t xml:space="preserve"> Situování další jiné vyšší občanské vybavenosti se zde zatím nepředpokládá. K situování takového zařízení by bylo možno využít pozemek v protilehlé poloze zámku (areál panského hospodářského dvora zámku, č. parc. 56/1 a další, ve vlastnictví České republiky – S, plocha OK).</w:t>
      </w:r>
    </w:p>
    <w:p w:rsidR="0009753A" w:rsidRPr="007518DB" w:rsidRDefault="0009753A" w:rsidP="0009753A">
      <w:pPr>
        <w:pStyle w:val="Style4"/>
        <w:spacing w:before="72"/>
        <w:rPr>
          <w:rStyle w:val="FontStyle63"/>
          <w:rFonts w:ascii="Calibri" w:hAnsi="Calibri" w:cs="Calibri"/>
        </w:rPr>
      </w:pPr>
      <w:r w:rsidRPr="007518DB">
        <w:rPr>
          <w:rStyle w:val="FontStyle63"/>
          <w:rFonts w:ascii="Calibri" w:hAnsi="Calibri" w:cs="Calibri"/>
        </w:rPr>
        <w:t xml:space="preserve">V řešeném území se navrhuje situovat zařízení základního občanského vybavení dle druhů, četnosti výskytu a frekvence využívání obyvatelstvem zejména do centrálních částí sídel, případně obytných a smíšených částí sídel, aby příznivě ovlivnily jejich funkční využití, sociální podmínky, výtvarnou kompozici a také prostorovou skladbu. Sídlotvorná role vybraných zařízení občanského vybavení nabývá v centrech obcí obzvláštního významu, jsou spolu s bydlením základní podmínkou zachování běžného denního života. Kvalita a vyváženost sítě občanského vybavení a její vazba na další funkce budou zásadním faktorem udržitelného rozvoje území, neboť budou výrazně působit jak na ekonomickou a sociální strukturu obyvatel, tak i na životní prostředí sídel. Pro situování významných staveb hlavního centra řešeného území se pro vhodnou dostupnost osobní i hromadnou automobilovou dopravou navrhuje prostor kolem křížení dnešních komunikací I/6 a III/2243, jehož rozvoj bude možný zejména po vybudování rychlostní komunikace R6 a zklidnění stávající trasy I/6. Pro situování občanské vybavenosti jsou dále vhodné pozemky v sousedství veřejných prostranství jednotlivých sídel řešeného území. </w:t>
      </w:r>
    </w:p>
    <w:p w:rsidR="0009753A" w:rsidRDefault="0009753A" w:rsidP="0009753A">
      <w:pPr>
        <w:widowControl w:val="0"/>
        <w:spacing w:line="312" w:lineRule="auto"/>
        <w:rPr>
          <w:b/>
          <w:sz w:val="22"/>
          <w:szCs w:val="22"/>
        </w:rPr>
      </w:pPr>
    </w:p>
    <w:p w:rsidR="0009753A" w:rsidRDefault="0009753A" w:rsidP="0009753A">
      <w:pPr>
        <w:widowControl w:val="0"/>
        <w:rPr>
          <w:b/>
          <w:caps/>
          <w:sz w:val="22"/>
          <w:szCs w:val="22"/>
        </w:rPr>
      </w:pPr>
      <w:r w:rsidRPr="00A80BBB">
        <w:rPr>
          <w:b/>
          <w:caps/>
          <w:sz w:val="22"/>
          <w:szCs w:val="22"/>
        </w:rPr>
        <w:t xml:space="preserve">D.3.1. </w:t>
      </w:r>
      <w:r>
        <w:rPr>
          <w:b/>
          <w:caps/>
          <w:sz w:val="22"/>
          <w:szCs w:val="22"/>
        </w:rPr>
        <w:t xml:space="preserve"> </w:t>
      </w:r>
      <w:r w:rsidRPr="00A80BBB">
        <w:rPr>
          <w:b/>
          <w:caps/>
          <w:sz w:val="22"/>
          <w:szCs w:val="22"/>
        </w:rPr>
        <w:t>Správa obce</w:t>
      </w:r>
      <w:r>
        <w:rPr>
          <w:b/>
          <w:caps/>
          <w:sz w:val="22"/>
          <w:szCs w:val="22"/>
        </w:rPr>
        <w:t>, Integrovaný záchranný systém a CIVILNÍ OCHRANA</w:t>
      </w:r>
    </w:p>
    <w:p w:rsidR="0009753A" w:rsidRDefault="0009753A" w:rsidP="0009753A">
      <w:pPr>
        <w:widowControl w:val="0"/>
        <w:spacing w:before="72"/>
        <w:rPr>
          <w:sz w:val="22"/>
          <w:szCs w:val="22"/>
        </w:rPr>
      </w:pPr>
      <w:r w:rsidRPr="00A80BBB">
        <w:rPr>
          <w:sz w:val="22"/>
          <w:szCs w:val="22"/>
        </w:rPr>
        <w:t xml:space="preserve">Sídlo obecního úřadu se ponechává v současné poloze s doporučeným umístěním </w:t>
      </w:r>
      <w:r>
        <w:rPr>
          <w:sz w:val="22"/>
          <w:szCs w:val="22"/>
        </w:rPr>
        <w:t>(přesunem) do</w:t>
      </w:r>
      <w:r w:rsidRPr="00A80BBB">
        <w:rPr>
          <w:sz w:val="22"/>
          <w:szCs w:val="22"/>
        </w:rPr>
        <w:t xml:space="preserve"> prostoru </w:t>
      </w:r>
      <w:r>
        <w:rPr>
          <w:sz w:val="22"/>
          <w:szCs w:val="22"/>
        </w:rPr>
        <w:t xml:space="preserve">centra situování vybavenosti a dopravního uzlu </w:t>
      </w:r>
      <w:r w:rsidRPr="00A80BBB">
        <w:rPr>
          <w:sz w:val="22"/>
          <w:szCs w:val="22"/>
        </w:rPr>
        <w:t>kolem křížení dnešních komunikací I/6 a III/2243.</w:t>
      </w:r>
      <w:r>
        <w:rPr>
          <w:sz w:val="22"/>
          <w:szCs w:val="22"/>
        </w:rPr>
        <w:t xml:space="preserve"> V tomto novém objektu se navrhuje současně i situování úřadovny policie a místní složky dobrovolného hasičského záchranného sboru (plocha OV). V objektu se navrhuje situovat i prostor pro zajištění činností při mimořádných událostech a pro civilní ochranu obyvatelstva (podsklepení či podzemní garáže s možností vytvoření hromadného úkrytu osob). </w:t>
      </w:r>
    </w:p>
    <w:p w:rsidR="0009753A" w:rsidRDefault="0009753A" w:rsidP="0009753A">
      <w:pPr>
        <w:widowControl w:val="0"/>
        <w:spacing w:before="72"/>
        <w:rPr>
          <w:sz w:val="22"/>
          <w:szCs w:val="22"/>
        </w:rPr>
      </w:pPr>
      <w:r>
        <w:rPr>
          <w:sz w:val="22"/>
          <w:szCs w:val="22"/>
        </w:rPr>
        <w:t xml:space="preserve">Základna profesionální složky lékařské záchranné služby a hasičského záchranného sboru se v řešeném území nenavrhuje. </w:t>
      </w:r>
    </w:p>
    <w:p w:rsidR="0009753A" w:rsidRDefault="0009753A" w:rsidP="0009753A">
      <w:pPr>
        <w:widowControl w:val="0"/>
        <w:spacing w:before="72"/>
        <w:rPr>
          <w:sz w:val="22"/>
          <w:szCs w:val="22"/>
        </w:rPr>
      </w:pPr>
      <w:r>
        <w:rPr>
          <w:sz w:val="22"/>
          <w:szCs w:val="22"/>
        </w:rPr>
        <w:t xml:space="preserve">Pro potřebu zásahu vozidel hasičského záchranného sboru budou respektována stávající místa čerpání vody z vodní nádrže Finklův rybník (rybník Finger).  </w:t>
      </w:r>
    </w:p>
    <w:p w:rsidR="0009753A" w:rsidRDefault="0009753A" w:rsidP="0009753A">
      <w:pPr>
        <w:widowControl w:val="0"/>
        <w:spacing w:before="72"/>
        <w:rPr>
          <w:sz w:val="22"/>
          <w:szCs w:val="22"/>
        </w:rPr>
      </w:pPr>
      <w:r>
        <w:rPr>
          <w:sz w:val="22"/>
          <w:szCs w:val="22"/>
        </w:rPr>
        <w:t xml:space="preserve">Ochrana území před průchodem průlomové vlny vzniklé zvláštní povodní se nestanovuje. Zóna havarijního plánování jaderných zařízení se v řešeném území nevyskytuje. </w:t>
      </w:r>
    </w:p>
    <w:p w:rsidR="0009753A" w:rsidRDefault="0009753A" w:rsidP="0009753A">
      <w:pPr>
        <w:widowControl w:val="0"/>
        <w:rPr>
          <w:sz w:val="22"/>
          <w:szCs w:val="22"/>
        </w:rPr>
      </w:pPr>
      <w:r>
        <w:rPr>
          <w:sz w:val="22"/>
          <w:szCs w:val="22"/>
        </w:rPr>
        <w:t xml:space="preserve">K ukrytí obyvatelstva v důsledku mimořádné události se navrhuje vybudovat stálý, tlakově neodolný úkryt v podsklepené části výše uvedené budoucí novostavby obecního úřadu, kde by současně </w:t>
      </w:r>
      <w:r>
        <w:rPr>
          <w:sz w:val="22"/>
          <w:szCs w:val="22"/>
        </w:rPr>
        <w:lastRenderedPageBreak/>
        <w:t xml:space="preserve">mělo být shromaždiště obyvatel před evakuací (dopravní uzel i blízkost vlakového nádraží) před odvozem z postižené oblasti a skladování materiálu CO a humanitární pomoci. Pro tyto účely mohou být vybudovány prostory alternativně i v nové navrhované budově školy. Dočasné provizorní ubytování se navrhuje v současné školní budově, v budoucnu ve škole navrhované. </w:t>
      </w:r>
    </w:p>
    <w:p w:rsidR="0009753A" w:rsidRDefault="0009753A" w:rsidP="0009753A">
      <w:pPr>
        <w:widowControl w:val="0"/>
        <w:rPr>
          <w:sz w:val="22"/>
          <w:szCs w:val="22"/>
        </w:rPr>
      </w:pPr>
      <w:r>
        <w:rPr>
          <w:sz w:val="22"/>
          <w:szCs w:val="22"/>
        </w:rPr>
        <w:t xml:space="preserve">Vyvezení a dočasné uskladnění případných nebezpečných látek mimo současně zastavěné území a zastavitelné území obce se navrhuje do prostoru „brownfields“ po živočišné výrobě severozápadně od Černčic, po jeho rekultivaci a novém využití se navrhuje prostor severovýchodního kvadrantu mimoúrovňové křižovatky R6xIII/2245 z důvodu následné možnosti odvozu látek z území bez průjezdu přes SZÚ a ZÚ.      </w:t>
      </w:r>
    </w:p>
    <w:p w:rsidR="0009753A" w:rsidRDefault="0009753A" w:rsidP="0009753A">
      <w:pPr>
        <w:widowControl w:val="0"/>
        <w:rPr>
          <w:sz w:val="22"/>
          <w:szCs w:val="22"/>
        </w:rPr>
      </w:pPr>
      <w:r>
        <w:rPr>
          <w:sz w:val="22"/>
          <w:szCs w:val="22"/>
        </w:rPr>
        <w:t>Pro z</w:t>
      </w:r>
      <w:r w:rsidRPr="00C13F8B">
        <w:rPr>
          <w:sz w:val="22"/>
          <w:szCs w:val="22"/>
        </w:rPr>
        <w:t xml:space="preserve">áchranné, likvidační a obnovovací práce </w:t>
      </w:r>
      <w:r>
        <w:rPr>
          <w:sz w:val="22"/>
          <w:szCs w:val="22"/>
        </w:rPr>
        <w:t>k</w:t>
      </w:r>
      <w:r w:rsidRPr="00C13F8B">
        <w:rPr>
          <w:sz w:val="22"/>
          <w:szCs w:val="22"/>
        </w:rPr>
        <w:t xml:space="preserve"> odstranění nebo snížení škodlivých účinků kontaminace, vzniklých při mimořádné události,</w:t>
      </w:r>
      <w:r>
        <w:rPr>
          <w:sz w:val="22"/>
          <w:szCs w:val="22"/>
        </w:rPr>
        <w:t xml:space="preserve"> se navrhuje, pokud nebude nezbytná pomoc složek sídlících mimo řešené území, využití strojního vybavení a potenciálu základny situované a stabilizované v severní části sídla Starý Petrohrad.</w:t>
      </w:r>
    </w:p>
    <w:p w:rsidR="0009753A" w:rsidRDefault="0009753A" w:rsidP="0009753A">
      <w:pPr>
        <w:widowControl w:val="0"/>
        <w:rPr>
          <w:sz w:val="22"/>
          <w:szCs w:val="22"/>
        </w:rPr>
      </w:pPr>
      <w:r>
        <w:rPr>
          <w:sz w:val="22"/>
          <w:szCs w:val="22"/>
        </w:rPr>
        <w:t>O</w:t>
      </w:r>
      <w:r w:rsidRPr="00C13F8B">
        <w:rPr>
          <w:sz w:val="22"/>
          <w:szCs w:val="22"/>
        </w:rPr>
        <w:t>chrana před vlivy nebezpečných látek skladovaných v</w:t>
      </w:r>
      <w:r>
        <w:rPr>
          <w:sz w:val="22"/>
          <w:szCs w:val="22"/>
        </w:rPr>
        <w:t> </w:t>
      </w:r>
      <w:r w:rsidRPr="00C13F8B">
        <w:rPr>
          <w:sz w:val="22"/>
          <w:szCs w:val="22"/>
        </w:rPr>
        <w:t>území</w:t>
      </w:r>
      <w:r>
        <w:rPr>
          <w:sz w:val="22"/>
          <w:szCs w:val="22"/>
        </w:rPr>
        <w:t xml:space="preserve"> se neuvažuje, nebezpečné látky v území nejsou a nebudou skladovány.</w:t>
      </w:r>
    </w:p>
    <w:p w:rsidR="0009753A" w:rsidRPr="007518DB" w:rsidRDefault="0009753A" w:rsidP="0009753A">
      <w:pPr>
        <w:pStyle w:val="Zkladntext"/>
        <w:widowControl w:val="0"/>
        <w:tabs>
          <w:tab w:val="left" w:pos="720"/>
        </w:tabs>
        <w:rPr>
          <w:rFonts w:ascii="Calibri" w:hAnsi="Calibri" w:cs="Calibri"/>
          <w:b w:val="0"/>
          <w:sz w:val="22"/>
          <w:szCs w:val="22"/>
        </w:rPr>
      </w:pPr>
      <w:r w:rsidRPr="007518DB">
        <w:rPr>
          <w:rFonts w:ascii="Calibri" w:hAnsi="Calibri" w:cs="Calibri"/>
          <w:b w:val="0"/>
          <w:sz w:val="22"/>
          <w:szCs w:val="22"/>
        </w:rPr>
        <w:t>Nouzové zásobování pitnou vodou bude zajišťováno dopravou pitné vody v množství maximálně 15 litrů/den a obyvatele cisternami Severočeských vodovodů a kanalizace, a.s. Zásobování pitnou vodou bude doplňováno balenou vodou. Nouzové zásobování užitkovou vodou bude zajišťováno z veřejného vodovodu. Při využívání zdrojů pro zásobení užitkovou vodou se bude postupovat podle pokynů územně příslušného hygienika. Nouzové zásobování obyvatelstva elektrickou energií není navrženo. Nouzové zásobování Psychiatrické léčebny se navrhuje zajistit centrálou na pohonné hmoty.</w:t>
      </w:r>
    </w:p>
    <w:p w:rsidR="0009753A" w:rsidRDefault="0009753A" w:rsidP="0009753A">
      <w:pPr>
        <w:widowControl w:val="0"/>
        <w:rPr>
          <w:sz w:val="22"/>
          <w:szCs w:val="22"/>
        </w:rPr>
      </w:pPr>
    </w:p>
    <w:p w:rsidR="0009753A" w:rsidRPr="00DC2F3E" w:rsidRDefault="0009753A" w:rsidP="0009753A">
      <w:pPr>
        <w:widowControl w:val="0"/>
        <w:spacing w:before="72"/>
        <w:rPr>
          <w:b/>
          <w:sz w:val="22"/>
          <w:szCs w:val="22"/>
        </w:rPr>
      </w:pPr>
      <w:r w:rsidRPr="00DC2F3E">
        <w:rPr>
          <w:b/>
          <w:sz w:val="22"/>
          <w:szCs w:val="22"/>
        </w:rPr>
        <w:t xml:space="preserve">D.3.2. </w:t>
      </w:r>
      <w:r>
        <w:rPr>
          <w:b/>
          <w:sz w:val="22"/>
          <w:szCs w:val="22"/>
        </w:rPr>
        <w:t xml:space="preserve">  </w:t>
      </w:r>
      <w:r w:rsidRPr="00DC2F3E">
        <w:rPr>
          <w:b/>
          <w:sz w:val="22"/>
          <w:szCs w:val="22"/>
        </w:rPr>
        <w:t xml:space="preserve">ŠKOLSTVÍ A KULTURA </w:t>
      </w:r>
    </w:p>
    <w:p w:rsidR="0009753A" w:rsidRDefault="0009753A" w:rsidP="0009753A">
      <w:pPr>
        <w:widowControl w:val="0"/>
        <w:spacing w:before="72"/>
        <w:rPr>
          <w:sz w:val="22"/>
          <w:szCs w:val="22"/>
        </w:rPr>
      </w:pPr>
      <w:r>
        <w:rPr>
          <w:sz w:val="22"/>
          <w:szCs w:val="22"/>
        </w:rPr>
        <w:t xml:space="preserve">Případné zvyšování počtu obyvatel na možný výsledný počet předpokládaný v návrhovém období územního plánu (800 – 850 obyvatel) bude vyžadovat zvýšení kapacity předškolních i školních zařízení (kapacitu MŠ na cca 2 oddělení, ZŠ na 2 třídy, pokud by vyšší stupeň byl stále mimo řešené území, což by bylo možno řešit přestavbou nebo přístavbou stávajícího zařízení), nebo přesunem tohoto zařízení a postupným budováním nového školního zařízení v nově navrhované lokalitě, vedeného v územním plánu zatím jako územní rezerva. Přesun školství do pomyslného středového místa řešeného území, rovnoměrně dostupného ze všech sídel, pěší docházkou bezkolizně dostupného mimo frekventované komunikace, a situované v klidové tiché poloze v návaznosti na přírodu, a současně se zařízením tělovýchovy a kultury i pro veřejnost, je navrhováno jako významný počin a investice udržitelného rozvoje území (územní rezerva OV) v Novém Petrohradu pod nádražím, druhá územní rezerva pro možné umístění je stanovena na okraji Starého Petrohradu. Situování mateřské školy lze připustit i samostatné, například přestavbou stávající budovy Obecního úřadu, pokud by se Obecní úřad přestěhoval do nově navrhované lokality. </w:t>
      </w:r>
    </w:p>
    <w:p w:rsidR="0009753A" w:rsidRDefault="0009753A" w:rsidP="0009753A">
      <w:pPr>
        <w:widowControl w:val="0"/>
        <w:spacing w:before="72"/>
        <w:rPr>
          <w:sz w:val="22"/>
          <w:szCs w:val="22"/>
        </w:rPr>
      </w:pPr>
      <w:r>
        <w:rPr>
          <w:sz w:val="22"/>
          <w:szCs w:val="22"/>
        </w:rPr>
        <w:t xml:space="preserve">Lokalita pro stavbu nové mateřské a základní školy by měla umožňovat výhledové dokončení samostatné devítitřídní školy s nižším i vyšším stupněm, které lze ale uvažovat až pro případnou velikost sídla obsahující v součtu cca 1600 obyvatel a více. Školní zařízení by mělo případně obsahovat i zařízení kulturně – vzdělávací (knihovna, studovny) a krytá sportovní zařízení využitelná i pro veřejnost, případně i zařízení lékařské péče.    </w:t>
      </w:r>
    </w:p>
    <w:p w:rsidR="0009753A" w:rsidRDefault="0009753A" w:rsidP="0009753A">
      <w:pPr>
        <w:widowControl w:val="0"/>
        <w:spacing w:before="72"/>
        <w:rPr>
          <w:sz w:val="22"/>
          <w:szCs w:val="22"/>
        </w:rPr>
      </w:pPr>
      <w:r w:rsidRPr="00DC6108">
        <w:rPr>
          <w:sz w:val="22"/>
          <w:szCs w:val="22"/>
        </w:rPr>
        <w:t xml:space="preserve">Gymnasia a střední školy, soukromá gymnázia či odborné školy a ostatní typy škol (zvláštní, umělecké, střední odborné, speciální apod.) </w:t>
      </w:r>
      <w:r>
        <w:rPr>
          <w:sz w:val="22"/>
          <w:szCs w:val="22"/>
        </w:rPr>
        <w:t xml:space="preserve">se </w:t>
      </w:r>
      <w:r w:rsidRPr="00DC6108">
        <w:rPr>
          <w:sz w:val="22"/>
          <w:szCs w:val="22"/>
        </w:rPr>
        <w:t xml:space="preserve">v řešeném území </w:t>
      </w:r>
      <w:r>
        <w:rPr>
          <w:sz w:val="22"/>
          <w:szCs w:val="22"/>
        </w:rPr>
        <w:t>nenavrhují.</w:t>
      </w:r>
    </w:p>
    <w:p w:rsidR="0009753A" w:rsidRDefault="0009753A" w:rsidP="0009753A">
      <w:pPr>
        <w:widowControl w:val="0"/>
        <w:rPr>
          <w:sz w:val="22"/>
          <w:szCs w:val="22"/>
        </w:rPr>
      </w:pPr>
    </w:p>
    <w:p w:rsidR="0009753A" w:rsidRPr="00B06F6E" w:rsidRDefault="0009753A" w:rsidP="0009753A">
      <w:pPr>
        <w:widowControl w:val="0"/>
        <w:spacing w:before="72"/>
        <w:rPr>
          <w:b/>
          <w:sz w:val="22"/>
          <w:szCs w:val="22"/>
        </w:rPr>
      </w:pPr>
      <w:r w:rsidRPr="00B06F6E">
        <w:rPr>
          <w:b/>
          <w:sz w:val="22"/>
          <w:szCs w:val="22"/>
        </w:rPr>
        <w:t>D.3.3.  ZDRAVOTNÍ A SOCIÁLNÍ PÉČE</w:t>
      </w:r>
    </w:p>
    <w:p w:rsidR="0009753A" w:rsidRPr="00B06F6E" w:rsidRDefault="0009753A" w:rsidP="0009753A">
      <w:pPr>
        <w:widowControl w:val="0"/>
        <w:spacing w:before="72"/>
        <w:rPr>
          <w:sz w:val="22"/>
          <w:szCs w:val="22"/>
        </w:rPr>
      </w:pPr>
      <w:r w:rsidRPr="00B06F6E">
        <w:rPr>
          <w:sz w:val="22"/>
          <w:szCs w:val="22"/>
        </w:rPr>
        <w:t>Návrhem územního plánu se respektuje psychiatrická léčebna</w:t>
      </w:r>
      <w:r>
        <w:rPr>
          <w:sz w:val="22"/>
          <w:szCs w:val="22"/>
        </w:rPr>
        <w:t xml:space="preserve"> (OV)</w:t>
      </w:r>
      <w:r w:rsidRPr="00B06F6E">
        <w:rPr>
          <w:sz w:val="22"/>
          <w:szCs w:val="22"/>
        </w:rPr>
        <w:t>.</w:t>
      </w:r>
    </w:p>
    <w:p w:rsidR="0009753A" w:rsidRPr="00B06F6E" w:rsidRDefault="0009753A" w:rsidP="0009753A">
      <w:pPr>
        <w:widowControl w:val="0"/>
        <w:rPr>
          <w:sz w:val="22"/>
          <w:szCs w:val="22"/>
        </w:rPr>
      </w:pPr>
      <w:r w:rsidRPr="00B06F6E">
        <w:rPr>
          <w:sz w:val="22"/>
          <w:szCs w:val="22"/>
        </w:rPr>
        <w:t xml:space="preserve">V území se nenavrhuje </w:t>
      </w:r>
      <w:r>
        <w:rPr>
          <w:sz w:val="22"/>
          <w:szCs w:val="22"/>
        </w:rPr>
        <w:t xml:space="preserve">samostatná plocha konkrétně určená pro zdravotní vybavenost - </w:t>
      </w:r>
      <w:r w:rsidRPr="00B06F6E">
        <w:rPr>
          <w:sz w:val="22"/>
          <w:szCs w:val="22"/>
        </w:rPr>
        <w:t xml:space="preserve">sdružené zdravotní zařízení (středisko základní zdravotní péče). Situování </w:t>
      </w:r>
      <w:r>
        <w:rPr>
          <w:sz w:val="22"/>
          <w:szCs w:val="22"/>
        </w:rPr>
        <w:t xml:space="preserve">samostatných </w:t>
      </w:r>
      <w:r w:rsidRPr="00B06F6E">
        <w:rPr>
          <w:sz w:val="22"/>
          <w:szCs w:val="22"/>
        </w:rPr>
        <w:t xml:space="preserve">pracovišť lékařů </w:t>
      </w:r>
      <w:r>
        <w:rPr>
          <w:sz w:val="22"/>
          <w:szCs w:val="22"/>
        </w:rPr>
        <w:t xml:space="preserve">(ordinací), případně i několika sdružených ordinací různé zdravotní péče, </w:t>
      </w:r>
      <w:r w:rsidRPr="00B06F6E">
        <w:rPr>
          <w:sz w:val="22"/>
          <w:szCs w:val="22"/>
        </w:rPr>
        <w:t>umožňují plochy s rozdílným způsobem využití určené pro bydlení</w:t>
      </w:r>
      <w:r>
        <w:rPr>
          <w:sz w:val="22"/>
          <w:szCs w:val="22"/>
        </w:rPr>
        <w:t xml:space="preserve"> BI, BH)</w:t>
      </w:r>
      <w:r w:rsidRPr="00B06F6E">
        <w:rPr>
          <w:sz w:val="22"/>
          <w:szCs w:val="22"/>
        </w:rPr>
        <w:t xml:space="preserve">, </w:t>
      </w:r>
      <w:r>
        <w:rPr>
          <w:sz w:val="22"/>
          <w:szCs w:val="22"/>
        </w:rPr>
        <w:t xml:space="preserve">pro </w:t>
      </w:r>
      <w:r w:rsidRPr="00B06F6E">
        <w:rPr>
          <w:sz w:val="22"/>
          <w:szCs w:val="22"/>
        </w:rPr>
        <w:t xml:space="preserve">smíšené funkce </w:t>
      </w:r>
      <w:r>
        <w:rPr>
          <w:sz w:val="22"/>
          <w:szCs w:val="22"/>
        </w:rPr>
        <w:t xml:space="preserve">(SV, SK) </w:t>
      </w:r>
      <w:r w:rsidRPr="00B06F6E">
        <w:rPr>
          <w:sz w:val="22"/>
          <w:szCs w:val="22"/>
        </w:rPr>
        <w:t xml:space="preserve">i </w:t>
      </w:r>
      <w:r>
        <w:rPr>
          <w:sz w:val="22"/>
          <w:szCs w:val="22"/>
        </w:rPr>
        <w:t xml:space="preserve">pro </w:t>
      </w:r>
      <w:r w:rsidRPr="00B06F6E">
        <w:rPr>
          <w:sz w:val="22"/>
          <w:szCs w:val="22"/>
        </w:rPr>
        <w:t>občanské vybavení</w:t>
      </w:r>
      <w:r>
        <w:rPr>
          <w:sz w:val="22"/>
          <w:szCs w:val="22"/>
        </w:rPr>
        <w:t xml:space="preserve"> (OV, OK)</w:t>
      </w:r>
      <w:r w:rsidRPr="00B06F6E">
        <w:rPr>
          <w:sz w:val="22"/>
          <w:szCs w:val="22"/>
        </w:rPr>
        <w:t xml:space="preserve">. </w:t>
      </w:r>
      <w:r>
        <w:rPr>
          <w:sz w:val="22"/>
          <w:szCs w:val="22"/>
        </w:rPr>
        <w:t xml:space="preserve">Doporučená poloha takového zařízení: centrální prostory sídla Petrohrad v návaznosti na veřejná prostranství. </w:t>
      </w:r>
      <w:r w:rsidRPr="00B06F6E">
        <w:rPr>
          <w:sz w:val="22"/>
          <w:szCs w:val="22"/>
        </w:rPr>
        <w:t xml:space="preserve"> </w:t>
      </w:r>
    </w:p>
    <w:p w:rsidR="0009753A" w:rsidRDefault="0009753A" w:rsidP="0009753A">
      <w:pPr>
        <w:widowControl w:val="0"/>
        <w:rPr>
          <w:b/>
          <w:sz w:val="22"/>
          <w:szCs w:val="22"/>
        </w:rPr>
      </w:pPr>
    </w:p>
    <w:p w:rsidR="0009753A" w:rsidRDefault="0009753A" w:rsidP="0009753A">
      <w:pPr>
        <w:widowControl w:val="0"/>
        <w:rPr>
          <w:b/>
          <w:sz w:val="22"/>
          <w:szCs w:val="22"/>
        </w:rPr>
      </w:pPr>
      <w:r>
        <w:rPr>
          <w:b/>
          <w:sz w:val="22"/>
          <w:szCs w:val="22"/>
        </w:rPr>
        <w:lastRenderedPageBreak/>
        <w:t>D.3.4.  SPORT A REKREACE</w:t>
      </w:r>
    </w:p>
    <w:p w:rsidR="0009753A" w:rsidRPr="00023103" w:rsidRDefault="0009753A" w:rsidP="0009753A">
      <w:pPr>
        <w:widowControl w:val="0"/>
        <w:spacing w:before="72"/>
        <w:rPr>
          <w:sz w:val="22"/>
          <w:szCs w:val="22"/>
        </w:rPr>
      </w:pPr>
      <w:r w:rsidRPr="00023103">
        <w:rPr>
          <w:sz w:val="22"/>
          <w:szCs w:val="22"/>
        </w:rPr>
        <w:t xml:space="preserve">V rámci ploch s rozdílným způsobem využití se potvrzuje </w:t>
      </w:r>
      <w:r>
        <w:rPr>
          <w:sz w:val="22"/>
          <w:szCs w:val="22"/>
        </w:rPr>
        <w:t xml:space="preserve">a upřesňuje </w:t>
      </w:r>
      <w:r w:rsidRPr="00023103">
        <w:rPr>
          <w:sz w:val="22"/>
          <w:szCs w:val="22"/>
        </w:rPr>
        <w:t xml:space="preserve">plocha </w:t>
      </w:r>
      <w:r>
        <w:rPr>
          <w:sz w:val="22"/>
          <w:szCs w:val="22"/>
        </w:rPr>
        <w:t xml:space="preserve">OS </w:t>
      </w:r>
      <w:r w:rsidRPr="00023103">
        <w:rPr>
          <w:sz w:val="22"/>
          <w:szCs w:val="22"/>
        </w:rPr>
        <w:t>areálu TJ Sokol Petrohrad.</w:t>
      </w:r>
    </w:p>
    <w:p w:rsidR="0009753A" w:rsidRPr="007518DB" w:rsidRDefault="0009753A" w:rsidP="0009753A">
      <w:pPr>
        <w:pStyle w:val="Zkladntext"/>
        <w:widowControl w:val="0"/>
        <w:tabs>
          <w:tab w:val="left" w:pos="6120"/>
        </w:tabs>
        <w:ind w:firstLine="993"/>
        <w:rPr>
          <w:rFonts w:ascii="Calibri" w:hAnsi="Calibri" w:cs="Calibri"/>
          <w:b w:val="0"/>
          <w:sz w:val="22"/>
          <w:szCs w:val="22"/>
        </w:rPr>
      </w:pPr>
      <w:r w:rsidRPr="007518DB">
        <w:rPr>
          <w:rFonts w:ascii="Calibri" w:hAnsi="Calibri" w:cs="Calibri"/>
          <w:b w:val="0"/>
          <w:sz w:val="22"/>
          <w:szCs w:val="22"/>
        </w:rPr>
        <w:t xml:space="preserve">Pro navrhovaný počet obyvatel se navrhuje vznik celoročně užitného krytého sportovního zařízení – tělocvičny pro kulturu těla a různé míčové hry, posilovnu, bowling, apod. Regulativy funkčního členění ploch umožňují vznik zařízení sportu a rekreace, ať již samostatného nebo jako součást staveb a areálů (ubytovací a stravovací rekreační anebo lázeňský komplex, apod.) v plochách občanského vybavení (OV, OK) nebo plochách smíšeného obytného území (plochy SK, případně i SV). Situování sportovního zařízení kombinovaného využití pro školství i veřejnost se doporučuje uvažovat i například v souvislosti s případnou výstavbou tělocvičny v nové škole (územní rezerva OV). </w:t>
      </w:r>
    </w:p>
    <w:p w:rsidR="0009753A" w:rsidRPr="007518DB" w:rsidRDefault="0009753A" w:rsidP="0009753A">
      <w:pPr>
        <w:pStyle w:val="Zkladntext"/>
        <w:widowControl w:val="0"/>
        <w:tabs>
          <w:tab w:val="left" w:pos="6120"/>
        </w:tabs>
        <w:spacing w:before="92"/>
        <w:ind w:firstLine="992"/>
        <w:rPr>
          <w:rFonts w:ascii="Calibri" w:hAnsi="Calibri" w:cs="Calibri"/>
          <w:b w:val="0"/>
          <w:sz w:val="22"/>
          <w:szCs w:val="22"/>
        </w:rPr>
      </w:pPr>
      <w:r w:rsidRPr="007518DB">
        <w:rPr>
          <w:rFonts w:ascii="Calibri" w:hAnsi="Calibri" w:cs="Calibri"/>
          <w:b w:val="0"/>
          <w:sz w:val="22"/>
          <w:szCs w:val="22"/>
        </w:rPr>
        <w:t xml:space="preserve">Pro výhledové situování samostatného sportovního zařízení za předpokladu vzrůstu obyvatel řešeného území nad počet uvedený pro návrhové období se navrhuje územní rezerva OS v blízkosti budoucího navrhovaného centra, dobře dostupná osobním vozidlem.  </w:t>
      </w:r>
    </w:p>
    <w:p w:rsidR="0009753A" w:rsidRPr="007518DB" w:rsidRDefault="0009753A" w:rsidP="0009753A">
      <w:pPr>
        <w:pStyle w:val="Zkladntext"/>
        <w:widowControl w:val="0"/>
        <w:tabs>
          <w:tab w:val="left" w:pos="6120"/>
        </w:tabs>
        <w:ind w:firstLine="993"/>
        <w:rPr>
          <w:rFonts w:ascii="Calibri" w:hAnsi="Calibri" w:cs="Calibri"/>
          <w:b w:val="0"/>
          <w:sz w:val="22"/>
          <w:szCs w:val="22"/>
        </w:rPr>
      </w:pPr>
      <w:r w:rsidRPr="007518DB">
        <w:rPr>
          <w:rFonts w:ascii="Calibri" w:hAnsi="Calibri" w:cs="Calibri"/>
          <w:b w:val="0"/>
          <w:sz w:val="22"/>
          <w:szCs w:val="22"/>
        </w:rPr>
        <w:t>V území se navrhují turistické a cyklistické trasy</w:t>
      </w:r>
      <w:r>
        <w:rPr>
          <w:rFonts w:ascii="Calibri" w:hAnsi="Calibri" w:cs="Calibri"/>
          <w:b w:val="0"/>
          <w:sz w:val="22"/>
          <w:szCs w:val="22"/>
          <w:lang w:val="cs-CZ"/>
        </w:rPr>
        <w:t>, rozvíjející stávající stav a navazující na trasy směřující do okolních území</w:t>
      </w:r>
      <w:r w:rsidRPr="007518DB">
        <w:rPr>
          <w:rFonts w:ascii="Calibri" w:hAnsi="Calibri" w:cs="Calibri"/>
          <w:b w:val="0"/>
          <w:sz w:val="22"/>
          <w:szCs w:val="22"/>
        </w:rPr>
        <w:t>.</w:t>
      </w:r>
    </w:p>
    <w:p w:rsidR="0009753A" w:rsidRDefault="0009753A" w:rsidP="0009753A">
      <w:pPr>
        <w:widowControl w:val="0"/>
        <w:rPr>
          <w:b/>
          <w:sz w:val="22"/>
          <w:szCs w:val="22"/>
        </w:rPr>
      </w:pPr>
    </w:p>
    <w:p w:rsidR="0009753A" w:rsidRDefault="0009753A" w:rsidP="0009753A">
      <w:pPr>
        <w:widowControl w:val="0"/>
        <w:spacing w:before="92"/>
        <w:rPr>
          <w:b/>
          <w:sz w:val="22"/>
          <w:szCs w:val="22"/>
        </w:rPr>
      </w:pPr>
      <w:r>
        <w:rPr>
          <w:b/>
          <w:sz w:val="22"/>
          <w:szCs w:val="22"/>
        </w:rPr>
        <w:t>D.3.5.   OBCHODNÍ VYBAVENÍ A DALŠÍ SLUŽBY</w:t>
      </w:r>
    </w:p>
    <w:p w:rsidR="0009753A" w:rsidRPr="002A5AA6" w:rsidRDefault="0009753A" w:rsidP="0009753A">
      <w:pPr>
        <w:widowControl w:val="0"/>
        <w:spacing w:before="72"/>
        <w:rPr>
          <w:sz w:val="22"/>
          <w:szCs w:val="22"/>
        </w:rPr>
      </w:pPr>
      <w:r w:rsidRPr="002A5AA6">
        <w:rPr>
          <w:sz w:val="22"/>
          <w:szCs w:val="22"/>
        </w:rPr>
        <w:t xml:space="preserve">Z hlediska zabezpečení obchodu a služeb </w:t>
      </w:r>
      <w:r>
        <w:rPr>
          <w:sz w:val="22"/>
          <w:szCs w:val="22"/>
        </w:rPr>
        <w:t>se neumísťují</w:t>
      </w:r>
      <w:r w:rsidRPr="002A5AA6">
        <w:rPr>
          <w:sz w:val="22"/>
          <w:szCs w:val="22"/>
        </w:rPr>
        <w:t xml:space="preserve"> </w:t>
      </w:r>
      <w:r>
        <w:rPr>
          <w:sz w:val="22"/>
          <w:szCs w:val="22"/>
        </w:rPr>
        <w:t xml:space="preserve">v návrhovém období územního plánu </w:t>
      </w:r>
      <w:r w:rsidRPr="002A5AA6">
        <w:rPr>
          <w:sz w:val="22"/>
          <w:szCs w:val="22"/>
        </w:rPr>
        <w:t>žádné konkrétní plochy</w:t>
      </w:r>
      <w:r>
        <w:rPr>
          <w:sz w:val="22"/>
          <w:szCs w:val="22"/>
        </w:rPr>
        <w:t>;</w:t>
      </w:r>
      <w:r w:rsidRPr="002A5AA6">
        <w:rPr>
          <w:sz w:val="22"/>
          <w:szCs w:val="22"/>
        </w:rPr>
        <w:t xml:space="preserve"> regulativy umožňují situování takových zařízení v řadě funkčních ploch, optimálně v těžištích jednotlivých sídel </w:t>
      </w:r>
      <w:r>
        <w:rPr>
          <w:sz w:val="22"/>
          <w:szCs w:val="22"/>
        </w:rPr>
        <w:t xml:space="preserve">(plochy OK, SK), </w:t>
      </w:r>
      <w:r w:rsidRPr="002A5AA6">
        <w:rPr>
          <w:sz w:val="22"/>
          <w:szCs w:val="22"/>
        </w:rPr>
        <w:t xml:space="preserve">nebo </w:t>
      </w:r>
      <w:r>
        <w:rPr>
          <w:sz w:val="22"/>
          <w:szCs w:val="22"/>
        </w:rPr>
        <w:t xml:space="preserve">nejlépe </w:t>
      </w:r>
      <w:r w:rsidRPr="002A5AA6">
        <w:rPr>
          <w:sz w:val="22"/>
          <w:szCs w:val="22"/>
        </w:rPr>
        <w:t xml:space="preserve">v těžišti </w:t>
      </w:r>
      <w:r>
        <w:rPr>
          <w:sz w:val="22"/>
          <w:szCs w:val="22"/>
        </w:rPr>
        <w:t xml:space="preserve">celého </w:t>
      </w:r>
      <w:r w:rsidRPr="002A5AA6">
        <w:rPr>
          <w:sz w:val="22"/>
          <w:szCs w:val="22"/>
        </w:rPr>
        <w:t>řešeného území po zklidnění komunikace I/6</w:t>
      </w:r>
      <w:r>
        <w:rPr>
          <w:sz w:val="22"/>
          <w:szCs w:val="22"/>
        </w:rPr>
        <w:t>, kde se nachází plocha občanského vybavení komerčního OK a výhledová územní rezerva občanského vybavení komerčního OK, dobře dostupná i osobním vozidlem</w:t>
      </w:r>
      <w:r w:rsidRPr="002A5AA6">
        <w:rPr>
          <w:sz w:val="22"/>
          <w:szCs w:val="22"/>
        </w:rPr>
        <w:t xml:space="preserve">. </w:t>
      </w:r>
    </w:p>
    <w:p w:rsidR="0009753A" w:rsidRDefault="0009753A" w:rsidP="0009753A">
      <w:pPr>
        <w:widowControl w:val="0"/>
        <w:rPr>
          <w:b/>
          <w:sz w:val="22"/>
          <w:szCs w:val="22"/>
        </w:rPr>
      </w:pPr>
    </w:p>
    <w:p w:rsidR="0009753A" w:rsidRDefault="0009753A" w:rsidP="0009753A">
      <w:pPr>
        <w:widowControl w:val="0"/>
        <w:spacing w:before="92"/>
        <w:rPr>
          <w:b/>
          <w:sz w:val="22"/>
          <w:szCs w:val="22"/>
        </w:rPr>
      </w:pPr>
      <w:r>
        <w:rPr>
          <w:b/>
          <w:sz w:val="22"/>
          <w:szCs w:val="22"/>
        </w:rPr>
        <w:t>D.4.    VEŘEJNÁ PROSTRANSTVÍ VČETNĚ SÍDELNÍ ZELENĚ</w:t>
      </w:r>
    </w:p>
    <w:p w:rsidR="0009753A" w:rsidRDefault="0009753A" w:rsidP="0009753A">
      <w:pPr>
        <w:widowControl w:val="0"/>
        <w:spacing w:before="72"/>
        <w:ind w:firstLine="993"/>
        <w:rPr>
          <w:sz w:val="22"/>
        </w:rPr>
      </w:pPr>
      <w:r w:rsidRPr="00F35228">
        <w:rPr>
          <w:sz w:val="22"/>
        </w:rPr>
        <w:t>Veřejná prostranství</w:t>
      </w:r>
      <w:r>
        <w:rPr>
          <w:sz w:val="22"/>
        </w:rPr>
        <w:t xml:space="preserve"> obsahují zpevněné komunikační plochy a plochy sídelní zeleně. Velká veřejná prostranství převážně zpevněná, která mají významnou prostorotvornou a komunikační funkci, a je třeba je samostatně vymezit, jsou vymezena v centrálních částech sídel Petrohrad – jih, Nový Petrohrad, Černčice i Bílenec. V rámci těchto ploch jako jejich součást se připouští průjezd automobilové dopravy, plochy pro odstav a parkování vozidel, pěší rozptylné prostory a parkové plochy, které jsou součástí zastavěných území. Pokud se jedná o plochy pro převážně liniovou dopravu, včetně prostorů pro pohyb pěších, včetně menších rozptylných prostorů pro pěší, jsou zahrnuty do ploch dopravní infrastruktury. </w:t>
      </w:r>
    </w:p>
    <w:p w:rsidR="0009753A" w:rsidRDefault="0009753A" w:rsidP="0009753A">
      <w:pPr>
        <w:widowControl w:val="0"/>
        <w:spacing w:before="72"/>
        <w:ind w:firstLine="993"/>
        <w:rPr>
          <w:sz w:val="22"/>
        </w:rPr>
      </w:pPr>
      <w:r>
        <w:rPr>
          <w:sz w:val="22"/>
        </w:rPr>
        <w:t>Sídelní zeleň (parkově upravené plochy) je veřejně přístupnou zelení v zastavěných a zastavitelných plochách, s plochami zeleně parkově upravenými nebo i s formami zeleně přírodě blízkými, a s plochami zpevněnými zejména pro pohyb pěších a pro realizaci krátkodobé rekreace a oddechu.</w:t>
      </w:r>
    </w:p>
    <w:p w:rsidR="0009753A" w:rsidRPr="00F35228" w:rsidRDefault="0009753A" w:rsidP="0009753A">
      <w:pPr>
        <w:widowControl w:val="0"/>
        <w:spacing w:before="92"/>
        <w:ind w:firstLine="992"/>
        <w:rPr>
          <w:sz w:val="22"/>
        </w:rPr>
      </w:pPr>
      <w:r>
        <w:rPr>
          <w:sz w:val="22"/>
        </w:rPr>
        <w:t xml:space="preserve">V řešeném území se stanovují proto plochy veřejného prostranství VP a plochy sídelní zeleně ZP (parky, parkově upravené plochy, případně plochy přírodě blízké), které jsou veřejně přístupné.  </w:t>
      </w:r>
      <w:r w:rsidRPr="00F35228">
        <w:rPr>
          <w:sz w:val="22"/>
        </w:rPr>
        <w:t xml:space="preserve"> </w:t>
      </w:r>
    </w:p>
    <w:p w:rsidR="0009753A" w:rsidRDefault="0009753A" w:rsidP="0009753A">
      <w:pPr>
        <w:widowControl w:val="0"/>
        <w:rPr>
          <w:b/>
          <w:sz w:val="22"/>
          <w:szCs w:val="22"/>
        </w:rPr>
      </w:pPr>
    </w:p>
    <w:p w:rsidR="0009753A" w:rsidRDefault="0009753A" w:rsidP="0009753A">
      <w:pPr>
        <w:widowControl w:val="0"/>
        <w:rPr>
          <w:b/>
          <w:sz w:val="22"/>
          <w:szCs w:val="22"/>
        </w:rPr>
      </w:pPr>
    </w:p>
    <w:p w:rsidR="0009753A" w:rsidRPr="005A5D2D" w:rsidRDefault="0009753A" w:rsidP="0009753A">
      <w:pPr>
        <w:widowControl w:val="0"/>
        <w:rPr>
          <w:b/>
          <w:sz w:val="22"/>
          <w:szCs w:val="22"/>
        </w:rPr>
      </w:pPr>
    </w:p>
    <w:p w:rsidR="0009753A" w:rsidRPr="00E77544" w:rsidRDefault="0009753A" w:rsidP="0009753A">
      <w:pPr>
        <w:pStyle w:val="Odstavecseseznamem"/>
        <w:widowControl w:val="0"/>
        <w:numPr>
          <w:ilvl w:val="0"/>
          <w:numId w:val="15"/>
        </w:numPr>
        <w:rPr>
          <w:b/>
          <w:sz w:val="22"/>
          <w:szCs w:val="22"/>
        </w:rPr>
      </w:pPr>
      <w:r w:rsidRPr="00E77544">
        <w:rPr>
          <w:b/>
          <w:sz w:val="22"/>
          <w:szCs w:val="22"/>
        </w:rPr>
        <w:t xml:space="preserve">    KONCEPCE USPOŘÁDÁNÍ KRAJINY  </w:t>
      </w:r>
    </w:p>
    <w:p w:rsidR="0009753A" w:rsidRPr="00986009" w:rsidRDefault="0009753A" w:rsidP="0009753A">
      <w:pPr>
        <w:widowControl w:val="0"/>
        <w:ind w:left="705" w:firstLine="0"/>
        <w:rPr>
          <w:b/>
          <w:color w:val="00B0F0"/>
          <w:sz w:val="22"/>
          <w:szCs w:val="22"/>
        </w:rPr>
      </w:pPr>
    </w:p>
    <w:p w:rsidR="0009753A" w:rsidRPr="005A5D2D" w:rsidRDefault="0009753A" w:rsidP="0009753A">
      <w:pPr>
        <w:widowControl w:val="0"/>
        <w:ind w:firstLine="989"/>
        <w:rPr>
          <w:sz w:val="22"/>
          <w:szCs w:val="22"/>
        </w:rPr>
      </w:pPr>
      <w:r w:rsidRPr="005A5D2D">
        <w:rPr>
          <w:sz w:val="22"/>
          <w:szCs w:val="22"/>
        </w:rPr>
        <w:t xml:space="preserve">Základním cílem koncepce uspořádání krajiny je podpora udržitelného rozvoje území, zahrnující zachování stávajících biologických, estetických, ekologických a rekreačních kvalit krajiny a jejich další rozvoj a podporu mimoprodukčních funkcí krajiny. </w:t>
      </w:r>
    </w:p>
    <w:p w:rsidR="0009753A" w:rsidRPr="005A5D2D" w:rsidRDefault="0009753A" w:rsidP="0009753A">
      <w:pPr>
        <w:widowControl w:val="0"/>
        <w:spacing w:before="92"/>
        <w:rPr>
          <w:sz w:val="22"/>
          <w:szCs w:val="22"/>
        </w:rPr>
      </w:pPr>
      <w:r w:rsidRPr="005A5D2D">
        <w:rPr>
          <w:sz w:val="22"/>
          <w:szCs w:val="22"/>
        </w:rPr>
        <w:t>Součástí koncepce uspořádání krajiny je rozčlenění krajiny do ploch s rozdílným způsobem využití</w:t>
      </w:r>
      <w:r>
        <w:rPr>
          <w:sz w:val="22"/>
          <w:szCs w:val="22"/>
        </w:rPr>
        <w:t xml:space="preserve"> nezastavitelných nebo s významně omezenou možností zástavby</w:t>
      </w:r>
      <w:r w:rsidRPr="005A5D2D">
        <w:rPr>
          <w:sz w:val="22"/>
          <w:szCs w:val="22"/>
        </w:rPr>
        <w:t xml:space="preserve">, vymezení územního systému ekologické stability, zabezpečení prostupnosti krajiny, zajištění podmínek pro fungování nezastavěného území při ohrožení povodněmi, erozivními jevy, a vytvoření podmínek pro </w:t>
      </w:r>
      <w:r>
        <w:rPr>
          <w:sz w:val="22"/>
          <w:szCs w:val="22"/>
        </w:rPr>
        <w:t xml:space="preserve">produkční a </w:t>
      </w:r>
      <w:r w:rsidRPr="005A5D2D">
        <w:rPr>
          <w:sz w:val="22"/>
          <w:szCs w:val="22"/>
        </w:rPr>
        <w:t xml:space="preserve">rekreační využití krajiny. </w:t>
      </w:r>
    </w:p>
    <w:p w:rsidR="0009753A" w:rsidRPr="005A5D2D" w:rsidRDefault="0009753A" w:rsidP="0009753A">
      <w:pPr>
        <w:widowControl w:val="0"/>
        <w:spacing w:before="92"/>
        <w:rPr>
          <w:sz w:val="22"/>
          <w:szCs w:val="22"/>
        </w:rPr>
      </w:pPr>
      <w:r w:rsidRPr="005A5D2D">
        <w:rPr>
          <w:sz w:val="22"/>
          <w:szCs w:val="22"/>
        </w:rPr>
        <w:t xml:space="preserve">Konkrétní využití řešeného území je třeba obecně přizpůsobit ochraně krajinného rázu s důrazem </w:t>
      </w:r>
      <w:r w:rsidRPr="005A5D2D">
        <w:rPr>
          <w:sz w:val="22"/>
          <w:szCs w:val="22"/>
        </w:rPr>
        <w:lastRenderedPageBreak/>
        <w:t xml:space="preserve">na vytvoření kvalitního panoramatu </w:t>
      </w:r>
      <w:r>
        <w:rPr>
          <w:sz w:val="22"/>
          <w:szCs w:val="22"/>
        </w:rPr>
        <w:t xml:space="preserve">sídel </w:t>
      </w:r>
      <w:r w:rsidRPr="005A5D2D">
        <w:rPr>
          <w:sz w:val="22"/>
          <w:szCs w:val="22"/>
        </w:rPr>
        <w:t>s je</w:t>
      </w:r>
      <w:r>
        <w:rPr>
          <w:sz w:val="22"/>
          <w:szCs w:val="22"/>
        </w:rPr>
        <w:t>jich</w:t>
      </w:r>
      <w:r w:rsidRPr="005A5D2D">
        <w:rPr>
          <w:sz w:val="22"/>
          <w:szCs w:val="22"/>
        </w:rPr>
        <w:t xml:space="preserve"> architektonicky a historicky cennými dominantami.</w:t>
      </w:r>
    </w:p>
    <w:p w:rsidR="0009753A" w:rsidRPr="00986009" w:rsidRDefault="0009753A" w:rsidP="0009753A">
      <w:pPr>
        <w:widowControl w:val="0"/>
        <w:spacing w:before="72"/>
        <w:ind w:left="0" w:firstLine="703"/>
        <w:rPr>
          <w:b/>
          <w:color w:val="00B0F0"/>
        </w:rPr>
      </w:pPr>
    </w:p>
    <w:p w:rsidR="0009753A" w:rsidRPr="005A5D2D" w:rsidRDefault="0009753A" w:rsidP="0009753A">
      <w:pPr>
        <w:widowControl w:val="0"/>
        <w:ind w:left="0" w:firstLine="703"/>
        <w:rPr>
          <w:b/>
          <w:sz w:val="22"/>
          <w:szCs w:val="22"/>
        </w:rPr>
      </w:pPr>
      <w:r w:rsidRPr="005A5D2D">
        <w:rPr>
          <w:b/>
          <w:sz w:val="22"/>
          <w:szCs w:val="22"/>
        </w:rPr>
        <w:t xml:space="preserve">E.1.     PLOCHY TVOŘÍCÍ KRAJINU A PODMÍNKY PRO ZMĚNY V JEJICH VYUŽITÍ </w:t>
      </w:r>
    </w:p>
    <w:p w:rsidR="0009753A" w:rsidRPr="0060013A" w:rsidRDefault="0009753A" w:rsidP="0009753A">
      <w:pPr>
        <w:widowControl w:val="0"/>
        <w:spacing w:before="72"/>
        <w:rPr>
          <w:sz w:val="22"/>
          <w:szCs w:val="22"/>
        </w:rPr>
      </w:pPr>
      <w:r w:rsidRPr="0060013A">
        <w:rPr>
          <w:sz w:val="22"/>
          <w:szCs w:val="22"/>
        </w:rPr>
        <w:t xml:space="preserve">Koncepce uspořádání krajiny je tvořena plochami s rozdílným způsobem využití, jejichž zástavba je regulativy vyloučena nebo omezena. Mezi plochy tvořící krajinu náleží plochy vodní a vodohospodářské VV, plochy zemědělské OP, </w:t>
      </w:r>
      <w:r>
        <w:rPr>
          <w:sz w:val="22"/>
          <w:szCs w:val="22"/>
        </w:rPr>
        <w:t xml:space="preserve">CH, </w:t>
      </w:r>
      <w:r w:rsidRPr="0060013A">
        <w:rPr>
          <w:sz w:val="22"/>
          <w:szCs w:val="22"/>
        </w:rPr>
        <w:t xml:space="preserve">ZS, plochy lesní </w:t>
      </w:r>
      <w:r>
        <w:rPr>
          <w:sz w:val="22"/>
          <w:szCs w:val="22"/>
        </w:rPr>
        <w:t xml:space="preserve">LP, </w:t>
      </w:r>
      <w:r w:rsidRPr="0060013A">
        <w:rPr>
          <w:sz w:val="22"/>
          <w:szCs w:val="22"/>
        </w:rPr>
        <w:t>LH, plochy přírodní ZK, ZN</w:t>
      </w:r>
      <w:r>
        <w:rPr>
          <w:sz w:val="22"/>
          <w:szCs w:val="22"/>
        </w:rPr>
        <w:t>, a plochy ÚSES</w:t>
      </w:r>
      <w:r w:rsidRPr="0060013A">
        <w:rPr>
          <w:sz w:val="22"/>
          <w:szCs w:val="22"/>
        </w:rPr>
        <w:t>.</w:t>
      </w:r>
    </w:p>
    <w:p w:rsidR="0009753A" w:rsidRDefault="0009753A" w:rsidP="0009753A">
      <w:pPr>
        <w:widowControl w:val="0"/>
        <w:spacing w:before="92"/>
        <w:rPr>
          <w:b/>
          <w:sz w:val="22"/>
          <w:szCs w:val="22"/>
        </w:rPr>
      </w:pPr>
    </w:p>
    <w:p w:rsidR="0009753A" w:rsidRPr="0060013A" w:rsidRDefault="0009753A" w:rsidP="0009753A">
      <w:pPr>
        <w:widowControl w:val="0"/>
        <w:rPr>
          <w:b/>
          <w:sz w:val="22"/>
          <w:szCs w:val="22"/>
        </w:rPr>
      </w:pPr>
      <w:r w:rsidRPr="0060013A">
        <w:rPr>
          <w:b/>
          <w:sz w:val="22"/>
          <w:szCs w:val="22"/>
        </w:rPr>
        <w:t>E.1.1. PLOCHY VODNÍ A VODOHOSPODÁŘSKÉ</w:t>
      </w:r>
    </w:p>
    <w:p w:rsidR="0009753A" w:rsidRDefault="0009753A" w:rsidP="0009753A">
      <w:pPr>
        <w:widowControl w:val="0"/>
        <w:spacing w:before="72"/>
        <w:rPr>
          <w:sz w:val="22"/>
          <w:szCs w:val="22"/>
        </w:rPr>
      </w:pPr>
      <w:r w:rsidRPr="0060013A">
        <w:rPr>
          <w:sz w:val="22"/>
          <w:szCs w:val="22"/>
        </w:rPr>
        <w:t xml:space="preserve">Jsou vymezeny za účelem zajištění podmínek pro nakládání s vodami a zahrnují pozemky vodních ploch, koryt vodních toků, případně prvků plošné protipovodňové ochrany (rozlivů). </w:t>
      </w:r>
    </w:p>
    <w:p w:rsidR="0009753A" w:rsidRDefault="0009753A" w:rsidP="0009753A">
      <w:pPr>
        <w:widowControl w:val="0"/>
        <w:rPr>
          <w:sz w:val="22"/>
          <w:szCs w:val="22"/>
        </w:rPr>
      </w:pPr>
      <w:r w:rsidRPr="0060013A">
        <w:rPr>
          <w:sz w:val="22"/>
          <w:szCs w:val="22"/>
        </w:rPr>
        <w:t xml:space="preserve">V řešeném území jsou potvrzeny stávající vodní toky a vodní plochy. </w:t>
      </w:r>
      <w:r>
        <w:rPr>
          <w:sz w:val="22"/>
          <w:szCs w:val="22"/>
        </w:rPr>
        <w:t>V</w:t>
      </w:r>
      <w:r w:rsidRPr="0060013A">
        <w:rPr>
          <w:sz w:val="22"/>
          <w:szCs w:val="22"/>
        </w:rPr>
        <w:t xml:space="preserve"> řešeném území </w:t>
      </w:r>
      <w:r>
        <w:rPr>
          <w:sz w:val="22"/>
          <w:szCs w:val="22"/>
        </w:rPr>
        <w:t xml:space="preserve">se navrhuje jedna nová vodní nádrž v Černčicích na potoce Rovná pro případné zachycení větších průtoků či zmírnění povodňových stavů v Černčicích, a současně k zpomalení odtoku vod z území. </w:t>
      </w:r>
      <w:r>
        <w:rPr>
          <w:sz w:val="22"/>
          <w:szCs w:val="22"/>
        </w:rPr>
        <w:tab/>
      </w:r>
      <w:r>
        <w:rPr>
          <w:sz w:val="22"/>
          <w:szCs w:val="22"/>
        </w:rPr>
        <w:tab/>
      </w:r>
      <w:r>
        <w:rPr>
          <w:sz w:val="22"/>
          <w:szCs w:val="22"/>
        </w:rPr>
        <w:tab/>
      </w:r>
    </w:p>
    <w:p w:rsidR="0009753A" w:rsidRDefault="0009753A" w:rsidP="0009753A">
      <w:pPr>
        <w:widowControl w:val="0"/>
        <w:rPr>
          <w:sz w:val="22"/>
          <w:szCs w:val="22"/>
        </w:rPr>
      </w:pPr>
      <w:r>
        <w:rPr>
          <w:sz w:val="22"/>
          <w:szCs w:val="22"/>
        </w:rPr>
        <w:t xml:space="preserve">Z hlediska vodohospodářského se navrhuje ponechání přirozených koryt vodních toků, případně jejich obnova, oprava a doplnění pásů doprovodné zeleně kolem jejich břehů. Dále se navrhuje obnova (vytěžení sedimentů, zkapacitnění) všech nádrží vodních ploch za účelem zdržení pramenných i srážkových vod v řešeném území, pro možnost jejich čerpání a užití (hospodaření s vodami) i pro obnovu jejich hospodářského využití (chov ryb), estetického, krajinného a rekreačního užívání.  </w:t>
      </w:r>
    </w:p>
    <w:p w:rsidR="0009753A" w:rsidRDefault="0009753A" w:rsidP="0009753A">
      <w:pPr>
        <w:pStyle w:val="Zkladntext"/>
        <w:widowControl w:val="0"/>
        <w:tabs>
          <w:tab w:val="left" w:pos="720"/>
        </w:tabs>
        <w:spacing w:before="72"/>
        <w:rPr>
          <w:rFonts w:ascii="Calibri" w:hAnsi="Calibri" w:cs="Calibri"/>
          <w:b w:val="0"/>
          <w:bCs w:val="0"/>
          <w:sz w:val="22"/>
          <w:szCs w:val="22"/>
          <w:lang w:val="cs-CZ"/>
        </w:rPr>
      </w:pPr>
      <w:r w:rsidRPr="007518DB">
        <w:rPr>
          <w:rFonts w:ascii="Calibri" w:hAnsi="Calibri" w:cs="Calibri"/>
          <w:b w:val="0"/>
          <w:bCs w:val="0"/>
          <w:sz w:val="22"/>
          <w:szCs w:val="22"/>
        </w:rPr>
        <w:t xml:space="preserve">V řešeném území se </w:t>
      </w:r>
      <w:r>
        <w:rPr>
          <w:rFonts w:ascii="Calibri" w:hAnsi="Calibri" w:cs="Calibri"/>
          <w:b w:val="0"/>
          <w:bCs w:val="0"/>
          <w:sz w:val="22"/>
          <w:szCs w:val="22"/>
          <w:lang w:val="cs-CZ"/>
        </w:rPr>
        <w:t xml:space="preserve">vymezuje lokalita </w:t>
      </w:r>
      <w:r w:rsidRPr="007518DB">
        <w:rPr>
          <w:rFonts w:ascii="Calibri" w:hAnsi="Calibri" w:cs="Calibri"/>
          <w:b w:val="0"/>
          <w:bCs w:val="0"/>
          <w:sz w:val="22"/>
          <w:szCs w:val="22"/>
        </w:rPr>
        <w:t xml:space="preserve">pro </w:t>
      </w:r>
      <w:r>
        <w:rPr>
          <w:rFonts w:ascii="Calibri" w:hAnsi="Calibri" w:cs="Calibri"/>
          <w:b w:val="0"/>
          <w:bCs w:val="0"/>
          <w:sz w:val="22"/>
          <w:szCs w:val="22"/>
          <w:lang w:val="cs-CZ"/>
        </w:rPr>
        <w:t>možnost výhledového</w:t>
      </w:r>
      <w:r w:rsidRPr="007518DB">
        <w:rPr>
          <w:rFonts w:ascii="Calibri" w:hAnsi="Calibri" w:cs="Calibri"/>
          <w:b w:val="0"/>
          <w:bCs w:val="0"/>
          <w:sz w:val="22"/>
          <w:szCs w:val="22"/>
        </w:rPr>
        <w:t xml:space="preserve"> situování nádrže </w:t>
      </w:r>
      <w:r>
        <w:rPr>
          <w:rFonts w:ascii="Calibri" w:hAnsi="Calibri" w:cs="Calibri"/>
          <w:b w:val="0"/>
          <w:bCs w:val="0"/>
          <w:sz w:val="22"/>
          <w:szCs w:val="22"/>
          <w:lang w:val="cs-CZ"/>
        </w:rPr>
        <w:t>k</w:t>
      </w:r>
      <w:r w:rsidRPr="007518DB">
        <w:rPr>
          <w:rFonts w:ascii="Calibri" w:hAnsi="Calibri" w:cs="Calibri"/>
          <w:b w:val="0"/>
          <w:bCs w:val="0"/>
          <w:sz w:val="22"/>
          <w:szCs w:val="22"/>
        </w:rPr>
        <w:t xml:space="preserve"> akumulaci povrchových vod</w:t>
      </w:r>
      <w:r>
        <w:rPr>
          <w:rFonts w:ascii="Calibri" w:hAnsi="Calibri" w:cs="Calibri"/>
          <w:b w:val="0"/>
          <w:bCs w:val="0"/>
          <w:sz w:val="22"/>
          <w:szCs w:val="22"/>
          <w:lang w:val="cs-CZ"/>
        </w:rPr>
        <w:t xml:space="preserve"> (LAPV) „Kryry“,</w:t>
      </w:r>
      <w:r w:rsidRPr="007518DB">
        <w:rPr>
          <w:rFonts w:ascii="Calibri" w:hAnsi="Calibri" w:cs="Calibri"/>
          <w:b w:val="0"/>
          <w:bCs w:val="0"/>
          <w:sz w:val="22"/>
          <w:szCs w:val="22"/>
        </w:rPr>
        <w:t xml:space="preserve"> zasahující </w:t>
      </w:r>
      <w:r>
        <w:rPr>
          <w:rFonts w:ascii="Calibri" w:hAnsi="Calibri" w:cs="Calibri"/>
          <w:b w:val="0"/>
          <w:bCs w:val="0"/>
          <w:sz w:val="22"/>
          <w:szCs w:val="22"/>
          <w:lang w:val="cs-CZ"/>
        </w:rPr>
        <w:t xml:space="preserve">svojí </w:t>
      </w:r>
      <w:r w:rsidRPr="007518DB">
        <w:rPr>
          <w:rFonts w:ascii="Calibri" w:hAnsi="Calibri" w:cs="Calibri"/>
          <w:b w:val="0"/>
          <w:bCs w:val="0"/>
          <w:sz w:val="22"/>
          <w:szCs w:val="22"/>
        </w:rPr>
        <w:t xml:space="preserve">jižní částí do </w:t>
      </w:r>
      <w:r>
        <w:rPr>
          <w:rFonts w:ascii="Calibri" w:hAnsi="Calibri" w:cs="Calibri"/>
          <w:b w:val="0"/>
          <w:bCs w:val="0"/>
          <w:sz w:val="22"/>
          <w:szCs w:val="22"/>
          <w:lang w:val="cs-CZ"/>
        </w:rPr>
        <w:t xml:space="preserve"> katastrálního území Černčice, a pro změnu (přeložení) územního systému ekologické stability</w:t>
      </w:r>
      <w:r w:rsidRPr="007518DB">
        <w:rPr>
          <w:rFonts w:ascii="Calibri" w:hAnsi="Calibri" w:cs="Calibri"/>
          <w:b w:val="0"/>
          <w:bCs w:val="0"/>
          <w:sz w:val="22"/>
          <w:szCs w:val="22"/>
        </w:rPr>
        <w:t xml:space="preserve">. </w:t>
      </w:r>
      <w:r>
        <w:rPr>
          <w:rFonts w:ascii="Calibri" w:hAnsi="Calibri" w:cs="Calibri"/>
          <w:b w:val="0"/>
          <w:bCs w:val="0"/>
          <w:sz w:val="22"/>
          <w:szCs w:val="22"/>
          <w:lang w:val="cs-CZ"/>
        </w:rPr>
        <w:t>Lokalita se vymezuje formou stanovení územní rezervy. V území územní rezervy se neomezují současné činnosti nad míru nezbytně nutnou, a vylučují se takové stavby a činnosti, které by mohly ztížit nebo znemožnit výstavbu vodní nádrže nebo zvýšit náklady realizace vodní nádrže a přeložení stávajících funkčních prvků ÚSES.</w:t>
      </w:r>
    </w:p>
    <w:p w:rsidR="0009753A" w:rsidRDefault="0009753A" w:rsidP="0009753A">
      <w:pPr>
        <w:pStyle w:val="Zkladntext"/>
        <w:widowControl w:val="0"/>
        <w:tabs>
          <w:tab w:val="left" w:pos="720"/>
        </w:tabs>
        <w:spacing w:before="72"/>
        <w:rPr>
          <w:rFonts w:ascii="Calibri" w:hAnsi="Calibri" w:cs="Calibri"/>
          <w:b w:val="0"/>
          <w:bCs w:val="0"/>
          <w:sz w:val="22"/>
          <w:szCs w:val="22"/>
          <w:lang w:val="cs-CZ"/>
        </w:rPr>
      </w:pPr>
      <w:r>
        <w:rPr>
          <w:rFonts w:ascii="Calibri" w:hAnsi="Calibri" w:cs="Calibri"/>
          <w:b w:val="0"/>
          <w:bCs w:val="0"/>
          <w:sz w:val="22"/>
          <w:szCs w:val="22"/>
          <w:lang w:val="cs-CZ"/>
        </w:rPr>
        <w:tab/>
        <w:t>V území územní rezervy nádrže k akumulaci povrchových vod (plochy s rozdílným způsobem využití DS, VV, OP, CH, LP, plochy ÚSES, ZK, ZN) se vylučuje umístění:</w:t>
      </w:r>
    </w:p>
    <w:p w:rsidR="0009753A" w:rsidRDefault="0009753A" w:rsidP="0009753A">
      <w:pPr>
        <w:pStyle w:val="Zkladntext"/>
        <w:widowControl w:val="0"/>
        <w:numPr>
          <w:ilvl w:val="0"/>
          <w:numId w:val="19"/>
        </w:numPr>
        <w:tabs>
          <w:tab w:val="left" w:pos="-142"/>
        </w:tabs>
        <w:ind w:left="-142" w:hanging="142"/>
        <w:rPr>
          <w:rFonts w:ascii="Calibri" w:hAnsi="Calibri" w:cs="Calibri"/>
          <w:b w:val="0"/>
          <w:bCs w:val="0"/>
          <w:sz w:val="22"/>
          <w:szCs w:val="22"/>
          <w:lang w:val="cs-CZ"/>
        </w:rPr>
      </w:pPr>
      <w:r>
        <w:rPr>
          <w:rFonts w:ascii="Calibri" w:hAnsi="Calibri" w:cs="Calibri"/>
          <w:b w:val="0"/>
          <w:bCs w:val="0"/>
          <w:sz w:val="22"/>
          <w:szCs w:val="22"/>
          <w:lang w:val="cs-CZ"/>
        </w:rPr>
        <w:t>nových staveb technické a dopravní infrastruktury nadmístního významu s výjimkou staveb, kde bude prokázáno projektovou dokumentací, že jejich umístění, provedení a užívání neztíží budoucí využití území,</w:t>
      </w:r>
    </w:p>
    <w:p w:rsidR="0009753A" w:rsidRDefault="0009753A" w:rsidP="0009753A">
      <w:pPr>
        <w:pStyle w:val="Zkladntext"/>
        <w:widowControl w:val="0"/>
        <w:numPr>
          <w:ilvl w:val="0"/>
          <w:numId w:val="19"/>
        </w:numPr>
        <w:tabs>
          <w:tab w:val="left" w:pos="-142"/>
        </w:tabs>
        <w:ind w:left="-142" w:hanging="142"/>
        <w:rPr>
          <w:rFonts w:ascii="Calibri" w:hAnsi="Calibri" w:cs="Calibri"/>
          <w:b w:val="0"/>
          <w:bCs w:val="0"/>
          <w:sz w:val="22"/>
          <w:szCs w:val="22"/>
          <w:lang w:val="cs-CZ"/>
        </w:rPr>
      </w:pPr>
      <w:r>
        <w:rPr>
          <w:rFonts w:ascii="Calibri" w:hAnsi="Calibri" w:cs="Calibri"/>
          <w:b w:val="0"/>
          <w:bCs w:val="0"/>
          <w:sz w:val="22"/>
          <w:szCs w:val="22"/>
          <w:lang w:val="cs-CZ"/>
        </w:rPr>
        <w:t>změny dokončených staveb technické a dopravní infrastruktury nadmístního významu s výjimkou staveb, kde bude prokázáno projektovou dokumentací, že jejich umístění, provedení a užívání neztíží budoucí využití území,</w:t>
      </w:r>
    </w:p>
    <w:p w:rsidR="0009753A" w:rsidRDefault="0009753A" w:rsidP="0009753A">
      <w:pPr>
        <w:pStyle w:val="Zkladntext"/>
        <w:widowControl w:val="0"/>
        <w:numPr>
          <w:ilvl w:val="0"/>
          <w:numId w:val="19"/>
        </w:numPr>
        <w:tabs>
          <w:tab w:val="left" w:pos="-142"/>
        </w:tabs>
        <w:ind w:left="-142" w:hanging="142"/>
        <w:rPr>
          <w:rFonts w:ascii="Calibri" w:hAnsi="Calibri" w:cs="Calibri"/>
          <w:b w:val="0"/>
          <w:bCs w:val="0"/>
          <w:sz w:val="22"/>
          <w:szCs w:val="22"/>
          <w:lang w:val="cs-CZ"/>
        </w:rPr>
      </w:pPr>
      <w:r>
        <w:rPr>
          <w:rFonts w:ascii="Calibri" w:hAnsi="Calibri" w:cs="Calibri"/>
          <w:b w:val="0"/>
          <w:bCs w:val="0"/>
          <w:sz w:val="22"/>
          <w:szCs w:val="22"/>
          <w:lang w:val="cs-CZ"/>
        </w:rPr>
        <w:t>staveb a zařízení pro průmysl, energetiku, zemědělství, těžbu nerostů, a veškerých dalších staveb, zařízení a činností, které by mohly nepříznivě ovlivnit budoucí vodohospodářské využití plochy zátopy vodní nádrže.</w:t>
      </w:r>
      <w:r w:rsidRPr="007518DB">
        <w:rPr>
          <w:rFonts w:ascii="Calibri" w:hAnsi="Calibri" w:cs="Calibri"/>
          <w:b w:val="0"/>
          <w:bCs w:val="0"/>
          <w:sz w:val="22"/>
          <w:szCs w:val="22"/>
        </w:rPr>
        <w:t xml:space="preserve"> </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 xml:space="preserve">Případná </w:t>
      </w:r>
      <w:r>
        <w:rPr>
          <w:rFonts w:ascii="Calibri" w:hAnsi="Calibri" w:cs="Calibri"/>
          <w:b w:val="0"/>
          <w:bCs w:val="0"/>
          <w:sz w:val="22"/>
          <w:szCs w:val="22"/>
          <w:lang w:val="cs-CZ"/>
        </w:rPr>
        <w:t xml:space="preserve">budoucí </w:t>
      </w:r>
      <w:r w:rsidRPr="007518DB">
        <w:rPr>
          <w:rFonts w:ascii="Calibri" w:hAnsi="Calibri" w:cs="Calibri"/>
          <w:b w:val="0"/>
          <w:bCs w:val="0"/>
          <w:sz w:val="22"/>
          <w:szCs w:val="22"/>
        </w:rPr>
        <w:t xml:space="preserve">náhrada chmelnic se navrhuje rozšířením plochy </w:t>
      </w:r>
      <w:r>
        <w:rPr>
          <w:rFonts w:ascii="Calibri" w:hAnsi="Calibri" w:cs="Calibri"/>
          <w:b w:val="0"/>
          <w:bCs w:val="0"/>
          <w:sz w:val="22"/>
          <w:szCs w:val="22"/>
          <w:lang w:val="cs-CZ"/>
        </w:rPr>
        <w:t xml:space="preserve">chmelnic </w:t>
      </w:r>
      <w:r w:rsidRPr="007518DB">
        <w:rPr>
          <w:rFonts w:ascii="Calibri" w:hAnsi="Calibri" w:cs="Calibri"/>
          <w:b w:val="0"/>
          <w:bCs w:val="0"/>
          <w:sz w:val="22"/>
          <w:szCs w:val="22"/>
        </w:rPr>
        <w:t xml:space="preserve">mezi stávajícími chmelnicemi západně od železnice a severně od I/6. </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 xml:space="preserve">Maximální nadržení vodní plochy budoucí vodní nádrže lze uvažovat pro minimum zásahů a rozlivů v řešeném území </w:t>
      </w:r>
      <w:r>
        <w:rPr>
          <w:rFonts w:ascii="Calibri" w:hAnsi="Calibri" w:cs="Calibri"/>
          <w:b w:val="0"/>
          <w:bCs w:val="0"/>
          <w:sz w:val="22"/>
          <w:szCs w:val="22"/>
          <w:lang w:val="cs-CZ"/>
        </w:rPr>
        <w:t xml:space="preserve">orientačně </w:t>
      </w:r>
      <w:r w:rsidRPr="007518DB">
        <w:rPr>
          <w:rFonts w:ascii="Calibri" w:hAnsi="Calibri" w:cs="Calibri"/>
          <w:b w:val="0"/>
          <w:bCs w:val="0"/>
          <w:sz w:val="22"/>
          <w:szCs w:val="22"/>
        </w:rPr>
        <w:t xml:space="preserve">na kótě cca (max.) 318 m n. m. </w:t>
      </w:r>
    </w:p>
    <w:p w:rsidR="0009753A" w:rsidRDefault="0009753A" w:rsidP="0009753A">
      <w:pPr>
        <w:widowControl w:val="0"/>
        <w:ind w:left="0" w:firstLine="0"/>
        <w:rPr>
          <w:color w:val="00B0F0"/>
          <w:sz w:val="22"/>
          <w:szCs w:val="22"/>
        </w:rPr>
      </w:pPr>
    </w:p>
    <w:p w:rsidR="0009753A" w:rsidRPr="00986009" w:rsidRDefault="0009753A" w:rsidP="0009753A">
      <w:pPr>
        <w:widowControl w:val="0"/>
        <w:ind w:left="0" w:firstLine="0"/>
        <w:rPr>
          <w:color w:val="00B0F0"/>
          <w:sz w:val="22"/>
          <w:szCs w:val="22"/>
        </w:rPr>
      </w:pPr>
    </w:p>
    <w:p w:rsidR="0009753A" w:rsidRPr="00297A33" w:rsidRDefault="0009753A" w:rsidP="0009753A">
      <w:pPr>
        <w:widowControl w:val="0"/>
        <w:spacing w:before="92"/>
        <w:rPr>
          <w:b/>
          <w:caps/>
          <w:sz w:val="22"/>
          <w:szCs w:val="22"/>
        </w:rPr>
      </w:pPr>
      <w:r w:rsidRPr="00297A33">
        <w:rPr>
          <w:b/>
          <w:caps/>
          <w:sz w:val="22"/>
          <w:szCs w:val="22"/>
        </w:rPr>
        <w:t>E.1.2.  PLOCHY ZEMĚDĚLSKÉ</w:t>
      </w:r>
    </w:p>
    <w:p w:rsidR="0009753A" w:rsidRPr="00297A33" w:rsidRDefault="0009753A" w:rsidP="0009753A">
      <w:pPr>
        <w:widowControl w:val="0"/>
        <w:spacing w:before="72"/>
        <w:rPr>
          <w:sz w:val="22"/>
          <w:szCs w:val="22"/>
        </w:rPr>
      </w:pPr>
      <w:r w:rsidRPr="00297A33">
        <w:rPr>
          <w:sz w:val="22"/>
          <w:szCs w:val="22"/>
        </w:rPr>
        <w:t>Plochy zemědělské obsahují v řešeném území polnosti orné půdy OP</w:t>
      </w:r>
      <w:r>
        <w:rPr>
          <w:sz w:val="22"/>
          <w:szCs w:val="22"/>
        </w:rPr>
        <w:t>, plochy chmelnic CH</w:t>
      </w:r>
      <w:r w:rsidRPr="00297A33">
        <w:rPr>
          <w:sz w:val="22"/>
          <w:szCs w:val="22"/>
        </w:rPr>
        <w:t xml:space="preserve"> a pozemky zahrad a sadů ZS</w:t>
      </w:r>
      <w:r>
        <w:rPr>
          <w:sz w:val="22"/>
          <w:szCs w:val="22"/>
        </w:rPr>
        <w:t xml:space="preserve">. </w:t>
      </w:r>
      <w:r w:rsidRPr="00297A33">
        <w:rPr>
          <w:sz w:val="22"/>
          <w:szCs w:val="22"/>
        </w:rPr>
        <w:t xml:space="preserve">Rozsah </w:t>
      </w:r>
      <w:r>
        <w:rPr>
          <w:sz w:val="22"/>
          <w:szCs w:val="22"/>
        </w:rPr>
        <w:t xml:space="preserve">zemědělských </w:t>
      </w:r>
      <w:r w:rsidRPr="00297A33">
        <w:rPr>
          <w:sz w:val="22"/>
          <w:szCs w:val="22"/>
        </w:rPr>
        <w:t xml:space="preserve">ploch se </w:t>
      </w:r>
      <w:r>
        <w:rPr>
          <w:sz w:val="22"/>
          <w:szCs w:val="22"/>
        </w:rPr>
        <w:t xml:space="preserve">v návrhovém období územního plánu nebude </w:t>
      </w:r>
      <w:r w:rsidRPr="00297A33">
        <w:rPr>
          <w:sz w:val="22"/>
          <w:szCs w:val="22"/>
        </w:rPr>
        <w:t>měn</w:t>
      </w:r>
      <w:r>
        <w:rPr>
          <w:sz w:val="22"/>
          <w:szCs w:val="22"/>
        </w:rPr>
        <w:t>it</w:t>
      </w:r>
      <w:r w:rsidRPr="00297A33">
        <w:rPr>
          <w:sz w:val="22"/>
          <w:szCs w:val="22"/>
        </w:rPr>
        <w:t xml:space="preserve">, vyjma případů záborů </w:t>
      </w:r>
      <w:r>
        <w:rPr>
          <w:sz w:val="22"/>
          <w:szCs w:val="22"/>
        </w:rPr>
        <w:t>pro rozšíření ploch bydlení BI mimo zastavěné území sídel, ploch</w:t>
      </w:r>
      <w:r w:rsidRPr="00297A33">
        <w:rPr>
          <w:sz w:val="22"/>
          <w:szCs w:val="22"/>
        </w:rPr>
        <w:t xml:space="preserve"> za účelem vybudování </w:t>
      </w:r>
      <w:r>
        <w:rPr>
          <w:sz w:val="22"/>
          <w:szCs w:val="22"/>
        </w:rPr>
        <w:t xml:space="preserve">nové </w:t>
      </w:r>
      <w:r w:rsidRPr="00297A33">
        <w:rPr>
          <w:sz w:val="22"/>
          <w:szCs w:val="22"/>
        </w:rPr>
        <w:t>dopravní infrastruktury</w:t>
      </w:r>
      <w:r>
        <w:rPr>
          <w:sz w:val="22"/>
          <w:szCs w:val="22"/>
        </w:rPr>
        <w:t xml:space="preserve"> a ploch občanského vybavení (OK, OH)</w:t>
      </w:r>
      <w:r w:rsidRPr="00297A33">
        <w:rPr>
          <w:sz w:val="22"/>
          <w:szCs w:val="22"/>
        </w:rPr>
        <w:t xml:space="preserve">. Zábory do pozemků zemědělské půdy jsou obsaženy ve výkresu předpokládaných záborů </w:t>
      </w:r>
      <w:r>
        <w:rPr>
          <w:sz w:val="22"/>
          <w:szCs w:val="22"/>
        </w:rPr>
        <w:t xml:space="preserve">zemědělského </w:t>
      </w:r>
      <w:r w:rsidRPr="00297A33">
        <w:rPr>
          <w:sz w:val="22"/>
          <w:szCs w:val="22"/>
        </w:rPr>
        <w:t>půdního fondu.</w:t>
      </w:r>
      <w:r>
        <w:rPr>
          <w:sz w:val="22"/>
          <w:szCs w:val="22"/>
        </w:rPr>
        <w:t xml:space="preserve"> Tam, kde se navrhuje změna využití ploch z polností zemědělské půdy na plochy přírodní, se vyjmutí ze ZPF nenavrhuje.</w:t>
      </w:r>
    </w:p>
    <w:p w:rsidR="0009753A" w:rsidRPr="00986009" w:rsidRDefault="0009753A" w:rsidP="0009753A">
      <w:pPr>
        <w:widowControl w:val="0"/>
        <w:rPr>
          <w:color w:val="00B0F0"/>
          <w:sz w:val="22"/>
          <w:szCs w:val="22"/>
        </w:rPr>
      </w:pPr>
    </w:p>
    <w:p w:rsidR="0009753A" w:rsidRPr="00D878FD" w:rsidRDefault="0009753A" w:rsidP="0009753A">
      <w:pPr>
        <w:widowControl w:val="0"/>
        <w:spacing w:before="92"/>
        <w:rPr>
          <w:b/>
          <w:caps/>
          <w:sz w:val="22"/>
          <w:szCs w:val="22"/>
        </w:rPr>
      </w:pPr>
      <w:r w:rsidRPr="00D878FD">
        <w:rPr>
          <w:b/>
          <w:caps/>
          <w:sz w:val="22"/>
          <w:szCs w:val="22"/>
        </w:rPr>
        <w:t xml:space="preserve">E.1.3.  PLOCHY LESNÍ  </w:t>
      </w:r>
    </w:p>
    <w:p w:rsidR="0009753A" w:rsidRDefault="0009753A" w:rsidP="0009753A">
      <w:pPr>
        <w:widowControl w:val="0"/>
        <w:spacing w:before="72"/>
        <w:rPr>
          <w:sz w:val="22"/>
          <w:szCs w:val="22"/>
        </w:rPr>
      </w:pPr>
      <w:r w:rsidRPr="00D878FD">
        <w:rPr>
          <w:sz w:val="22"/>
          <w:szCs w:val="22"/>
        </w:rPr>
        <w:lastRenderedPageBreak/>
        <w:t xml:space="preserve">Jsou vymezeny za účelem zajištění podmínek využití pozemků pro plnění převažujících funkcí lesa </w:t>
      </w:r>
      <w:r>
        <w:rPr>
          <w:sz w:val="22"/>
          <w:szCs w:val="22"/>
        </w:rPr>
        <w:t xml:space="preserve">(plochy s rozdílným způsobem využití LP, </w:t>
      </w:r>
      <w:r w:rsidRPr="00D878FD">
        <w:rPr>
          <w:sz w:val="22"/>
          <w:szCs w:val="22"/>
        </w:rPr>
        <w:t>LH</w:t>
      </w:r>
      <w:r>
        <w:rPr>
          <w:sz w:val="22"/>
          <w:szCs w:val="22"/>
        </w:rPr>
        <w:t>),</w:t>
      </w:r>
      <w:r w:rsidRPr="00D878FD">
        <w:rPr>
          <w:sz w:val="22"/>
          <w:szCs w:val="22"/>
        </w:rPr>
        <w:t xml:space="preserve"> </w:t>
      </w:r>
      <w:r>
        <w:rPr>
          <w:sz w:val="22"/>
          <w:szCs w:val="22"/>
        </w:rPr>
        <w:t>a to pro plnění všech jeho funkcí a pro podporu trvale udržitelného hospodaření v něm. Z</w:t>
      </w:r>
      <w:r w:rsidRPr="00D878FD">
        <w:rPr>
          <w:sz w:val="22"/>
          <w:szCs w:val="22"/>
        </w:rPr>
        <w:t xml:space="preserve">ahrnují zejména </w:t>
      </w:r>
      <w:r>
        <w:rPr>
          <w:sz w:val="22"/>
          <w:szCs w:val="22"/>
        </w:rPr>
        <w:t xml:space="preserve">pozemky s lesními porosty, případně plochy, na nichž byly lesní porosty odstraněny za účelem obnovy, lesní průseky, lesní pastviny, lesní cesty a drobné vodní plochy. </w:t>
      </w:r>
      <w:r w:rsidRPr="00D878FD">
        <w:rPr>
          <w:sz w:val="22"/>
          <w:szCs w:val="22"/>
        </w:rPr>
        <w:t xml:space="preserve"> </w:t>
      </w:r>
      <w:r>
        <w:rPr>
          <w:sz w:val="22"/>
          <w:szCs w:val="22"/>
        </w:rPr>
        <w:t>V</w:t>
      </w:r>
      <w:r w:rsidRPr="00D878FD">
        <w:rPr>
          <w:sz w:val="22"/>
          <w:szCs w:val="22"/>
        </w:rPr>
        <w:t>ymezen</w:t>
      </w:r>
      <w:r>
        <w:rPr>
          <w:sz w:val="22"/>
          <w:szCs w:val="22"/>
        </w:rPr>
        <w:t>é</w:t>
      </w:r>
      <w:r w:rsidRPr="00D878FD">
        <w:rPr>
          <w:sz w:val="22"/>
          <w:szCs w:val="22"/>
        </w:rPr>
        <w:t xml:space="preserve"> ploch</w:t>
      </w:r>
      <w:r>
        <w:rPr>
          <w:sz w:val="22"/>
          <w:szCs w:val="22"/>
        </w:rPr>
        <w:t>y</w:t>
      </w:r>
      <w:r w:rsidRPr="00D878FD">
        <w:rPr>
          <w:sz w:val="22"/>
          <w:szCs w:val="22"/>
        </w:rPr>
        <w:t xml:space="preserve"> jsou </w:t>
      </w:r>
      <w:r>
        <w:rPr>
          <w:sz w:val="22"/>
          <w:szCs w:val="22"/>
        </w:rPr>
        <w:t xml:space="preserve">a zůstanou dlouhodobě </w:t>
      </w:r>
      <w:r w:rsidRPr="00D878FD">
        <w:rPr>
          <w:sz w:val="22"/>
          <w:szCs w:val="22"/>
        </w:rPr>
        <w:t xml:space="preserve">stabilizované. </w:t>
      </w:r>
      <w:r>
        <w:rPr>
          <w:sz w:val="22"/>
          <w:szCs w:val="22"/>
        </w:rPr>
        <w:t>Plochy lesní v řešeném území vedené v KN jako lesní pozemky obsahují lesy hospodářské, lesy ochranné a lesy zvláštního určení. V řešeném území je u lesů sledován veřejný zájem jejich zachování a ochrana rovněž z titulu zachování vysoké estetiky krajiny a jejích přírodních hodnot a užití jejího rekreačního potenciálu.</w:t>
      </w:r>
    </w:p>
    <w:p w:rsidR="0009753A" w:rsidRPr="00D878FD" w:rsidRDefault="0009753A" w:rsidP="0009753A">
      <w:pPr>
        <w:widowControl w:val="0"/>
        <w:spacing w:before="72"/>
        <w:rPr>
          <w:sz w:val="22"/>
          <w:szCs w:val="22"/>
        </w:rPr>
      </w:pPr>
      <w:r>
        <w:rPr>
          <w:sz w:val="22"/>
          <w:szCs w:val="22"/>
        </w:rPr>
        <w:t xml:space="preserve">Části lesa stanovené pro situování územního systému ekologické stability jsou vedeny pod překryvným značením ÚSES za účelem ochrany přírody a stanovení odlišného způsobu lesního hospodaření. </w:t>
      </w:r>
    </w:p>
    <w:p w:rsidR="0009753A" w:rsidRPr="00986009" w:rsidRDefault="0009753A" w:rsidP="0009753A">
      <w:pPr>
        <w:widowControl w:val="0"/>
        <w:rPr>
          <w:color w:val="00B0F0"/>
          <w:sz w:val="22"/>
          <w:szCs w:val="22"/>
        </w:rPr>
      </w:pPr>
    </w:p>
    <w:p w:rsidR="0009753A" w:rsidRPr="00081A89" w:rsidRDefault="0009753A" w:rsidP="0009753A">
      <w:pPr>
        <w:widowControl w:val="0"/>
        <w:spacing w:before="92"/>
        <w:rPr>
          <w:b/>
          <w:caps/>
          <w:sz w:val="22"/>
          <w:szCs w:val="22"/>
        </w:rPr>
      </w:pPr>
      <w:r w:rsidRPr="00081A89">
        <w:rPr>
          <w:b/>
          <w:caps/>
          <w:sz w:val="22"/>
          <w:szCs w:val="22"/>
        </w:rPr>
        <w:t>E.1.4.  PLOCHY PŘÍRODNÍ</w:t>
      </w:r>
      <w:r>
        <w:rPr>
          <w:b/>
          <w:caps/>
          <w:sz w:val="22"/>
          <w:szCs w:val="22"/>
        </w:rPr>
        <w:t xml:space="preserve"> A PLOCHY SMÍŠENÉ NEZASTAVĚNÉHO ÚZEMÍ</w:t>
      </w:r>
    </w:p>
    <w:p w:rsidR="0009753A" w:rsidRPr="00D878FD" w:rsidRDefault="0009753A" w:rsidP="0009753A">
      <w:pPr>
        <w:widowControl w:val="0"/>
        <w:spacing w:before="72"/>
        <w:rPr>
          <w:sz w:val="22"/>
          <w:szCs w:val="22"/>
        </w:rPr>
      </w:pPr>
      <w:r w:rsidRPr="00081A89">
        <w:rPr>
          <w:sz w:val="22"/>
          <w:szCs w:val="22"/>
        </w:rPr>
        <w:t xml:space="preserve">Jsou vymezeny za účelem zajištění podmínek pro komplexní ochranu přírody a krajiny a obsahují pozemky </w:t>
      </w:r>
      <w:r>
        <w:rPr>
          <w:sz w:val="22"/>
          <w:szCs w:val="22"/>
        </w:rPr>
        <w:t xml:space="preserve">zvláště chráněných území, pozemky </w:t>
      </w:r>
      <w:r w:rsidRPr="00081A89">
        <w:rPr>
          <w:sz w:val="22"/>
          <w:szCs w:val="22"/>
        </w:rPr>
        <w:t xml:space="preserve">územního systému ekologické stability </w:t>
      </w:r>
      <w:r>
        <w:rPr>
          <w:sz w:val="22"/>
          <w:szCs w:val="22"/>
        </w:rPr>
        <w:t xml:space="preserve">a </w:t>
      </w:r>
      <w:r w:rsidRPr="00081A89">
        <w:rPr>
          <w:sz w:val="22"/>
          <w:szCs w:val="22"/>
        </w:rPr>
        <w:t>pozemky s přírodními porosty nízké, střední i vysoké zeleně neurčené k lesnímu hospodaření</w:t>
      </w:r>
      <w:r>
        <w:rPr>
          <w:sz w:val="22"/>
          <w:szCs w:val="22"/>
        </w:rPr>
        <w:t>.</w:t>
      </w:r>
      <w:r w:rsidRPr="00081A89">
        <w:rPr>
          <w:sz w:val="22"/>
          <w:szCs w:val="22"/>
        </w:rPr>
        <w:t xml:space="preserve"> Dotvářejí krajinu střídáním nízkých a vysokých hmot pásové doprovodné zeleně, remízků, kompozičně významných ploch zeleně</w:t>
      </w:r>
      <w:r>
        <w:rPr>
          <w:sz w:val="22"/>
          <w:szCs w:val="22"/>
        </w:rPr>
        <w:t xml:space="preserve"> včetně rozsáhlých ploch nelesní zeleně (mimo pozemky PUPFL)</w:t>
      </w:r>
      <w:r w:rsidRPr="00081A89">
        <w:rPr>
          <w:sz w:val="22"/>
          <w:szCs w:val="22"/>
        </w:rPr>
        <w:t>, oddělujících ploch zeleně, izolační zeleně, apod. Jedná se o</w:t>
      </w:r>
      <w:r>
        <w:rPr>
          <w:sz w:val="22"/>
          <w:szCs w:val="22"/>
        </w:rPr>
        <w:t> </w:t>
      </w:r>
      <w:r w:rsidRPr="00081A89">
        <w:rPr>
          <w:sz w:val="22"/>
          <w:szCs w:val="22"/>
        </w:rPr>
        <w:t xml:space="preserve">plochy označené </w:t>
      </w:r>
      <w:r>
        <w:rPr>
          <w:sz w:val="22"/>
          <w:szCs w:val="22"/>
        </w:rPr>
        <w:t xml:space="preserve">grafikou pro ÚSES a plochy smíšené nezastavěného území, v tomto případě s přípustnou funkcí zeleně, případně funkcí vodohospodářskou a funkcí rekreační - nepobytovou </w:t>
      </w:r>
      <w:r w:rsidRPr="00081A89">
        <w:rPr>
          <w:sz w:val="22"/>
          <w:szCs w:val="22"/>
        </w:rPr>
        <w:t>ZK</w:t>
      </w:r>
      <w:r>
        <w:rPr>
          <w:sz w:val="22"/>
          <w:szCs w:val="22"/>
        </w:rPr>
        <w:t>, ZN</w:t>
      </w:r>
      <w:r w:rsidRPr="00081A89">
        <w:rPr>
          <w:sz w:val="22"/>
          <w:szCs w:val="22"/>
        </w:rPr>
        <w:t xml:space="preserve">. </w:t>
      </w:r>
      <w:r>
        <w:rPr>
          <w:sz w:val="22"/>
          <w:szCs w:val="22"/>
        </w:rPr>
        <w:t xml:space="preserve">Návrhové plochy ZK jsou v území situovány za účelem možnosti situování dřevinných porostů na pozemcích, kde se dnes nevyskytují, nebo se vyskytují řídce či roztroušeně.  </w:t>
      </w:r>
    </w:p>
    <w:p w:rsidR="0009753A" w:rsidRPr="00986009" w:rsidRDefault="0009753A" w:rsidP="0009753A">
      <w:pPr>
        <w:widowControl w:val="0"/>
        <w:rPr>
          <w:color w:val="00B0F0"/>
          <w:sz w:val="22"/>
          <w:szCs w:val="22"/>
        </w:rPr>
      </w:pPr>
    </w:p>
    <w:p w:rsidR="0009753A" w:rsidRPr="00986009" w:rsidRDefault="0009753A" w:rsidP="0009753A">
      <w:pPr>
        <w:widowControl w:val="0"/>
        <w:rPr>
          <w:color w:val="00B0F0"/>
          <w:sz w:val="22"/>
          <w:szCs w:val="22"/>
        </w:rPr>
      </w:pPr>
    </w:p>
    <w:p w:rsidR="0009753A" w:rsidRPr="00297A33" w:rsidRDefault="0009753A" w:rsidP="0009753A">
      <w:pPr>
        <w:widowControl w:val="0"/>
        <w:rPr>
          <w:b/>
          <w:sz w:val="22"/>
          <w:szCs w:val="22"/>
        </w:rPr>
      </w:pPr>
      <w:r w:rsidRPr="00297A33">
        <w:rPr>
          <w:b/>
          <w:sz w:val="22"/>
          <w:szCs w:val="22"/>
        </w:rPr>
        <w:t>E.2.      OCHRANA PŘÍRODY A KRAJINY</w:t>
      </w:r>
    </w:p>
    <w:p w:rsidR="0009753A" w:rsidRPr="00986009" w:rsidRDefault="0009753A" w:rsidP="0009753A">
      <w:pPr>
        <w:widowControl w:val="0"/>
        <w:rPr>
          <w:b/>
          <w:color w:val="00B0F0"/>
          <w:sz w:val="22"/>
          <w:szCs w:val="22"/>
        </w:rPr>
      </w:pPr>
    </w:p>
    <w:p w:rsidR="0009753A" w:rsidRPr="00297A33" w:rsidRDefault="0009753A" w:rsidP="0009753A">
      <w:pPr>
        <w:widowControl w:val="0"/>
        <w:spacing w:before="92"/>
        <w:rPr>
          <w:b/>
          <w:caps/>
          <w:sz w:val="22"/>
          <w:szCs w:val="22"/>
        </w:rPr>
      </w:pPr>
      <w:r w:rsidRPr="00297A33">
        <w:rPr>
          <w:b/>
          <w:caps/>
          <w:sz w:val="22"/>
          <w:szCs w:val="22"/>
        </w:rPr>
        <w:t>E.2.1.  ÚZEMNÍ SYSTÉM EKOLOGICKÉ STABILITY</w:t>
      </w:r>
    </w:p>
    <w:p w:rsidR="0009753A" w:rsidRPr="005D6D95" w:rsidRDefault="0009753A" w:rsidP="0009753A">
      <w:pPr>
        <w:widowControl w:val="0"/>
        <w:spacing w:before="72"/>
        <w:rPr>
          <w:b/>
          <w:caps/>
          <w:sz w:val="22"/>
          <w:szCs w:val="22"/>
        </w:rPr>
      </w:pPr>
      <w:r w:rsidRPr="005D6D95">
        <w:rPr>
          <w:sz w:val="22"/>
          <w:szCs w:val="22"/>
        </w:rPr>
        <w:t xml:space="preserve">Na řešeném území se nacházejí chráněné prvky </w:t>
      </w:r>
      <w:r>
        <w:rPr>
          <w:sz w:val="22"/>
          <w:szCs w:val="22"/>
        </w:rPr>
        <w:t xml:space="preserve">nadregionálního, </w:t>
      </w:r>
      <w:r w:rsidRPr="005D6D95">
        <w:rPr>
          <w:sz w:val="22"/>
          <w:szCs w:val="22"/>
        </w:rPr>
        <w:t xml:space="preserve">regionálního a lokálního (místního) územního systému ekologické stability (ÚSES). Tyto prvky jsou v současnosti převážně funkční a částečně nefunkční. Návrh územního plánu sleduje zajištění funkčnosti a ochrany celého systému. Prvky ÚSES mohou být situovány pouze v plochách užívaných nebo navržených pouze jako plochy přírodní zeleně, případně jako </w:t>
      </w:r>
      <w:r>
        <w:rPr>
          <w:sz w:val="22"/>
          <w:szCs w:val="22"/>
        </w:rPr>
        <w:t>v</w:t>
      </w:r>
      <w:r w:rsidRPr="005D6D95">
        <w:rPr>
          <w:sz w:val="22"/>
          <w:szCs w:val="22"/>
        </w:rPr>
        <w:t xml:space="preserve">odní </w:t>
      </w:r>
      <w:r>
        <w:rPr>
          <w:sz w:val="22"/>
          <w:szCs w:val="22"/>
        </w:rPr>
        <w:t xml:space="preserve">toky a </w:t>
      </w:r>
      <w:r w:rsidRPr="005D6D95">
        <w:rPr>
          <w:sz w:val="22"/>
          <w:szCs w:val="22"/>
        </w:rPr>
        <w:t>plochy. Umisťování staveb v systému ÚSES je omezeno jen na příčné přechody inženýrských a dopravních staveb, součástí ÚSES mohou být cesty a stezky pro pohyb pěších a cyklistů.</w:t>
      </w:r>
    </w:p>
    <w:p w:rsidR="0009753A" w:rsidRPr="007518DB" w:rsidRDefault="0009753A" w:rsidP="0009753A">
      <w:pPr>
        <w:pStyle w:val="Zkladntext"/>
        <w:widowControl w:val="0"/>
        <w:numPr>
          <w:ilvl w:val="12"/>
          <w:numId w:val="0"/>
        </w:numPr>
        <w:spacing w:before="92"/>
        <w:ind w:left="-284" w:firstLine="992"/>
        <w:rPr>
          <w:rFonts w:ascii="Calibri" w:hAnsi="Calibri" w:cs="Calibri"/>
          <w:b w:val="0"/>
          <w:sz w:val="22"/>
          <w:szCs w:val="22"/>
        </w:rPr>
      </w:pPr>
      <w:r w:rsidRPr="007518DB">
        <w:rPr>
          <w:rFonts w:ascii="Calibri" w:hAnsi="Calibri" w:cs="Calibri"/>
          <w:b w:val="0"/>
          <w:sz w:val="22"/>
          <w:szCs w:val="22"/>
        </w:rPr>
        <w:t>Územní systém ekologické stability v řešeném území bude nadále respektovat dříve zpracované podklady ÚSES pro dané území a rozvíjí je, zejména je situuje hranicemi do prostorů vymezených hranicemi pozemků platné katastrální mapy dle pozemkových úprav z roku 2011, a navrhuje pokud možno parametry pro zajištění jejich funkčnosti. Tam, kde prvky ÚSES jsou již dány hranicemi pozemkových úprav a jsou menší, než doporučuje metodika rozměrů ÚSES, jsou respektovány pozemkové úpravy.</w:t>
      </w:r>
    </w:p>
    <w:p w:rsidR="0009753A" w:rsidRPr="007518DB" w:rsidRDefault="0009753A" w:rsidP="0009753A">
      <w:pPr>
        <w:pStyle w:val="Zkladntext"/>
        <w:widowControl w:val="0"/>
        <w:numPr>
          <w:ilvl w:val="12"/>
          <w:numId w:val="0"/>
        </w:numPr>
        <w:spacing w:before="92"/>
        <w:ind w:left="-284" w:firstLine="992"/>
        <w:rPr>
          <w:rFonts w:ascii="Calibri" w:hAnsi="Calibri" w:cs="Calibri"/>
          <w:b w:val="0"/>
          <w:sz w:val="22"/>
          <w:szCs w:val="22"/>
        </w:rPr>
      </w:pPr>
      <w:r w:rsidRPr="007518DB">
        <w:rPr>
          <w:rFonts w:ascii="Calibri" w:hAnsi="Calibri" w:cs="Calibri"/>
          <w:b w:val="0"/>
          <w:sz w:val="22"/>
          <w:szCs w:val="22"/>
        </w:rPr>
        <w:t xml:space="preserve">V návrhu tohoto územního plánu byly prověřeny stav a parametry územního systému ekologické stability. V řešeném území bude respektován dle podmínek regulace ploch s rozdílným způsobem využití tento územní systém ekologické stability:      </w:t>
      </w:r>
    </w:p>
    <w:p w:rsidR="0009753A" w:rsidRPr="007518DB" w:rsidRDefault="0009753A" w:rsidP="0009753A">
      <w:pPr>
        <w:pStyle w:val="Zkladntext"/>
        <w:widowControl w:val="0"/>
        <w:numPr>
          <w:ilvl w:val="12"/>
          <w:numId w:val="0"/>
        </w:numPr>
        <w:ind w:left="-284" w:firstLine="992"/>
        <w:rPr>
          <w:rFonts w:ascii="Calibri" w:hAnsi="Calibri" w:cs="Calibri"/>
          <w:b w:val="0"/>
          <w:color w:val="00B0F0"/>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736"/>
        <w:gridCol w:w="88"/>
        <w:gridCol w:w="2608"/>
        <w:gridCol w:w="886"/>
        <w:gridCol w:w="886"/>
        <w:gridCol w:w="1102"/>
        <w:gridCol w:w="991"/>
        <w:gridCol w:w="1519"/>
      </w:tblGrid>
      <w:tr w:rsidR="0009753A" w:rsidRPr="007518DB" w:rsidTr="00824D11">
        <w:tc>
          <w:tcPr>
            <w:tcW w:w="966"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 č.</w:t>
            </w:r>
          </w:p>
        </w:tc>
        <w:tc>
          <w:tcPr>
            <w:tcW w:w="824" w:type="dxa"/>
            <w:gridSpan w:val="2"/>
            <w:tcBorders>
              <w:bottom w:val="double" w:sz="4" w:space="0" w:color="auto"/>
            </w:tcBorders>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typ</w:t>
            </w:r>
          </w:p>
        </w:tc>
        <w:tc>
          <w:tcPr>
            <w:tcW w:w="2608"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33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886"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 (m)</w:t>
            </w:r>
          </w:p>
        </w:tc>
        <w:tc>
          <w:tcPr>
            <w:tcW w:w="886"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š (m)</w:t>
            </w:r>
          </w:p>
        </w:tc>
        <w:tc>
          <w:tcPr>
            <w:tcW w:w="1102"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 (ha)</w:t>
            </w:r>
          </w:p>
        </w:tc>
        <w:tc>
          <w:tcPr>
            <w:tcW w:w="991"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P (ha) </w:t>
            </w:r>
          </w:p>
        </w:tc>
        <w:tc>
          <w:tcPr>
            <w:tcW w:w="1519"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390"/>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r>
      <w:tr w:rsidR="0009753A" w:rsidRPr="007518DB" w:rsidTr="00824D11">
        <w:tc>
          <w:tcPr>
            <w:tcW w:w="9782" w:type="dxa"/>
            <w:gridSpan w:val="9"/>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nadregionální a regionální prvky</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K45-1</w:t>
            </w:r>
          </w:p>
        </w:tc>
        <w:tc>
          <w:tcPr>
            <w:tcW w:w="736"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NK</w:t>
            </w:r>
          </w:p>
        </w:tc>
        <w:tc>
          <w:tcPr>
            <w:tcW w:w="2696" w:type="dxa"/>
            <w:gridSpan w:val="2"/>
            <w:shd w:val="clear" w:color="auto" w:fill="auto"/>
          </w:tcPr>
          <w:p w:rsidR="0009753A" w:rsidRPr="00465240" w:rsidRDefault="0009753A" w:rsidP="00824D11">
            <w:pPr>
              <w:pStyle w:val="Zkladntext"/>
              <w:widowControl w:val="0"/>
              <w:tabs>
                <w:tab w:val="left" w:pos="6120"/>
              </w:tabs>
              <w:ind w:firstLine="31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Pustý zámek – K53</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100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40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0,38</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0,98</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Pr>
                <w:rFonts w:ascii="Calibri" w:eastAsia="Calibri" w:hAnsi="Calibri" w:cs="Calibri"/>
                <w:b w:val="0"/>
                <w:sz w:val="22"/>
                <w:szCs w:val="22"/>
                <w:lang w:val="cs-CZ" w:eastAsia="en-US"/>
              </w:rPr>
              <w:t>k zal.</w:t>
            </w:r>
            <w:r w:rsidRPr="00465240">
              <w:rPr>
                <w:rFonts w:ascii="Calibri" w:eastAsia="Calibri" w:hAnsi="Calibri" w:cs="Calibri"/>
                <w:b w:val="0"/>
                <w:sz w:val="22"/>
                <w:szCs w:val="22"/>
                <w:lang w:val="cs-CZ" w:eastAsia="en-US"/>
              </w:rPr>
              <w:t xml:space="preserve"> cel</w:t>
            </w:r>
            <w:r>
              <w:rPr>
                <w:rFonts w:ascii="Calibri" w:eastAsia="Calibri" w:hAnsi="Calibri" w:cs="Calibri"/>
                <w:b w:val="0"/>
                <w:sz w:val="22"/>
                <w:szCs w:val="22"/>
                <w:lang w:val="cs-CZ" w:eastAsia="en-US"/>
              </w:rPr>
              <w:t>ý</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K45-2</w:t>
            </w:r>
          </w:p>
        </w:tc>
        <w:tc>
          <w:tcPr>
            <w:tcW w:w="736"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NK</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Pustý zámek – K53</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630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55</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w:t>
            </w:r>
            <w:r>
              <w:rPr>
                <w:rFonts w:ascii="Calibri" w:eastAsia="Calibri" w:hAnsi="Calibri" w:cs="Calibri"/>
                <w:b w:val="0"/>
                <w:sz w:val="22"/>
                <w:szCs w:val="22"/>
                <w:lang w:val="cs-CZ" w:eastAsia="en-US"/>
              </w:rPr>
              <w:t>80</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w:t>
            </w:r>
            <w:r>
              <w:rPr>
                <w:rFonts w:ascii="Calibri" w:eastAsia="Calibri" w:hAnsi="Calibri" w:cs="Calibri"/>
                <w:b w:val="0"/>
                <w:sz w:val="22"/>
                <w:szCs w:val="22"/>
                <w:lang w:val="cs-CZ" w:eastAsia="en-US"/>
              </w:rPr>
              <w:t>80</w:t>
            </w:r>
          </w:p>
        </w:tc>
        <w:tc>
          <w:tcPr>
            <w:tcW w:w="1519" w:type="dxa"/>
            <w:shd w:val="clear" w:color="auto" w:fill="auto"/>
          </w:tcPr>
          <w:p w:rsidR="0009753A" w:rsidRPr="00465240" w:rsidRDefault="0009753A" w:rsidP="00824D11">
            <w:pPr>
              <w:pStyle w:val="Zkladntext"/>
              <w:widowControl w:val="0"/>
              <w:tabs>
                <w:tab w:val="left" w:pos="6120"/>
              </w:tabs>
              <w:ind w:firstLine="176"/>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část 2 ha</w:t>
            </w:r>
            <w:r>
              <w:rPr>
                <w:rFonts w:ascii="Calibri" w:eastAsia="Calibri" w:hAnsi="Calibri" w:cs="Calibri"/>
                <w:b w:val="0"/>
                <w:sz w:val="22"/>
                <w:szCs w:val="22"/>
                <w:lang w:val="cs-CZ" w:eastAsia="en-US"/>
              </w:rPr>
              <w:t xml:space="preserve"> k zal.</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K45-3</w:t>
            </w:r>
          </w:p>
        </w:tc>
        <w:tc>
          <w:tcPr>
            <w:tcW w:w="73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NK</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Pustý zámek – K53</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280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40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1,1</w:t>
            </w:r>
            <w:r>
              <w:rPr>
                <w:rFonts w:ascii="Calibri" w:eastAsia="Calibri" w:hAnsi="Calibri" w:cs="Calibri"/>
                <w:b w:val="0"/>
                <w:sz w:val="22"/>
                <w:szCs w:val="22"/>
                <w:lang w:val="cs-CZ" w:eastAsia="en-US"/>
              </w:rPr>
              <w:t>9</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1,1</w:t>
            </w:r>
            <w:r>
              <w:rPr>
                <w:rFonts w:ascii="Calibri" w:eastAsia="Calibri" w:hAnsi="Calibri" w:cs="Calibri"/>
                <w:b w:val="0"/>
                <w:sz w:val="22"/>
                <w:szCs w:val="22"/>
                <w:lang w:val="cs-CZ" w:eastAsia="en-US"/>
              </w:rPr>
              <w:t>9</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K45-4</w:t>
            </w:r>
          </w:p>
        </w:tc>
        <w:tc>
          <w:tcPr>
            <w:tcW w:w="736"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NK</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Pustý zámek – K53</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390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50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2,02</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2,02</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K53-1</w:t>
            </w:r>
          </w:p>
        </w:tc>
        <w:tc>
          <w:tcPr>
            <w:tcW w:w="736"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NK</w:t>
            </w:r>
          </w:p>
        </w:tc>
        <w:tc>
          <w:tcPr>
            <w:tcW w:w="2696" w:type="dxa"/>
            <w:gridSpan w:val="2"/>
            <w:shd w:val="clear" w:color="auto" w:fill="auto"/>
          </w:tcPr>
          <w:p w:rsidR="0009753A" w:rsidRPr="00465240" w:rsidRDefault="0009753A" w:rsidP="00824D11">
            <w:pPr>
              <w:pStyle w:val="Zkladntext"/>
              <w:widowControl w:val="0"/>
              <w:tabs>
                <w:tab w:val="left" w:pos="6120"/>
              </w:tabs>
              <w:ind w:left="34" w:firstLine="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Střela, Rabštejn – Poch. st.</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850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85</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7,</w:t>
            </w:r>
            <w:r>
              <w:rPr>
                <w:rFonts w:ascii="Calibri" w:eastAsia="Calibri" w:hAnsi="Calibri" w:cs="Calibri"/>
                <w:b w:val="0"/>
                <w:sz w:val="22"/>
                <w:szCs w:val="22"/>
                <w:lang w:val="cs-CZ" w:eastAsia="en-US"/>
              </w:rPr>
              <w:t>31</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7,</w:t>
            </w:r>
            <w:r>
              <w:rPr>
                <w:rFonts w:ascii="Calibri" w:eastAsia="Calibri" w:hAnsi="Calibri" w:cs="Calibri"/>
                <w:b w:val="0"/>
                <w:sz w:val="22"/>
                <w:szCs w:val="22"/>
                <w:lang w:val="cs-CZ" w:eastAsia="en-US"/>
              </w:rPr>
              <w:t>31</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K53-2</w:t>
            </w:r>
          </w:p>
        </w:tc>
        <w:tc>
          <w:tcPr>
            <w:tcW w:w="736"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NK</w:t>
            </w:r>
          </w:p>
        </w:tc>
        <w:tc>
          <w:tcPr>
            <w:tcW w:w="2696" w:type="dxa"/>
            <w:gridSpan w:val="2"/>
            <w:shd w:val="clear" w:color="auto" w:fill="auto"/>
          </w:tcPr>
          <w:p w:rsidR="0009753A" w:rsidRPr="00465240" w:rsidRDefault="0009753A" w:rsidP="00824D11">
            <w:pPr>
              <w:pStyle w:val="Zkladntext"/>
              <w:widowControl w:val="0"/>
              <w:tabs>
                <w:tab w:val="left" w:pos="6120"/>
              </w:tabs>
              <w:ind w:left="34" w:firstLine="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Střela, Rabštejn – Poch. st.</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500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50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w:t>
            </w:r>
            <w:r>
              <w:rPr>
                <w:rFonts w:ascii="Calibri" w:eastAsia="Calibri" w:hAnsi="Calibri" w:cs="Calibri"/>
                <w:b w:val="0"/>
                <w:sz w:val="22"/>
                <w:szCs w:val="22"/>
                <w:lang w:val="cs-CZ" w:eastAsia="en-US"/>
              </w:rPr>
              <w:t>51</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5,4</w:t>
            </w:r>
            <w:r>
              <w:rPr>
                <w:rFonts w:ascii="Calibri" w:eastAsia="Calibri" w:hAnsi="Calibri" w:cs="Calibri"/>
                <w:b w:val="0"/>
                <w:sz w:val="22"/>
                <w:szCs w:val="22"/>
                <w:lang w:val="cs-CZ" w:eastAsia="en-US"/>
              </w:rPr>
              <w:t>7</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část v ŘÚ 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K53-3</w:t>
            </w:r>
          </w:p>
        </w:tc>
        <w:tc>
          <w:tcPr>
            <w:tcW w:w="736"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NK</w:t>
            </w:r>
          </w:p>
        </w:tc>
        <w:tc>
          <w:tcPr>
            <w:tcW w:w="2696" w:type="dxa"/>
            <w:gridSpan w:val="2"/>
            <w:shd w:val="clear" w:color="auto" w:fill="auto"/>
          </w:tcPr>
          <w:p w:rsidR="0009753A" w:rsidRPr="00465240" w:rsidRDefault="0009753A" w:rsidP="00824D11">
            <w:pPr>
              <w:pStyle w:val="Zkladntext"/>
              <w:widowControl w:val="0"/>
              <w:tabs>
                <w:tab w:val="left" w:pos="6120"/>
              </w:tabs>
              <w:ind w:left="34" w:firstLine="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Střela, Rabštejn – Poch. st.</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430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50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2,09</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2,09</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K53-4</w:t>
            </w:r>
          </w:p>
        </w:tc>
        <w:tc>
          <w:tcPr>
            <w:tcW w:w="736"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NK</w:t>
            </w:r>
          </w:p>
        </w:tc>
        <w:tc>
          <w:tcPr>
            <w:tcW w:w="2696" w:type="dxa"/>
            <w:gridSpan w:val="2"/>
            <w:shd w:val="clear" w:color="auto" w:fill="auto"/>
          </w:tcPr>
          <w:p w:rsidR="0009753A" w:rsidRPr="00465240" w:rsidRDefault="0009753A" w:rsidP="00824D11">
            <w:pPr>
              <w:pStyle w:val="Zkladntext"/>
              <w:widowControl w:val="0"/>
              <w:tabs>
                <w:tab w:val="left" w:pos="6120"/>
              </w:tabs>
              <w:ind w:left="34" w:firstLine="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Střela, Rabštejn – Poch. st.</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1000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55</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5,6</w:t>
            </w:r>
            <w:r>
              <w:rPr>
                <w:rFonts w:ascii="Calibri" w:eastAsia="Calibri" w:hAnsi="Calibri" w:cs="Calibri"/>
                <w:b w:val="0"/>
                <w:sz w:val="22"/>
                <w:szCs w:val="22"/>
                <w:lang w:val="cs-CZ" w:eastAsia="en-US"/>
              </w:rPr>
              <w:t>3</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5,6</w:t>
            </w:r>
            <w:r>
              <w:rPr>
                <w:rFonts w:ascii="Calibri" w:eastAsia="Calibri" w:hAnsi="Calibri" w:cs="Calibri"/>
                <w:b w:val="0"/>
                <w:sz w:val="22"/>
                <w:szCs w:val="22"/>
                <w:lang w:val="cs-CZ" w:eastAsia="en-US"/>
              </w:rPr>
              <w:t>3</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1502</w:t>
            </w:r>
          </w:p>
        </w:tc>
        <w:tc>
          <w:tcPr>
            <w:tcW w:w="736"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RC</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Vlčí hora</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1750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1750</w:t>
            </w:r>
          </w:p>
        </w:tc>
        <w:tc>
          <w:tcPr>
            <w:tcW w:w="1102" w:type="dxa"/>
            <w:shd w:val="clear" w:color="auto" w:fill="auto"/>
          </w:tcPr>
          <w:p w:rsidR="0009753A" w:rsidRPr="00465240" w:rsidRDefault="0009753A" w:rsidP="00824D11">
            <w:pPr>
              <w:pStyle w:val="Zkladntext"/>
              <w:widowControl w:val="0"/>
              <w:tabs>
                <w:tab w:val="left" w:pos="6120"/>
              </w:tabs>
              <w:ind w:firstLine="173"/>
              <w:jc w:val="center"/>
              <w:rPr>
                <w:rFonts w:ascii="Calibri" w:eastAsia="Calibri" w:hAnsi="Calibri" w:cs="Calibri"/>
                <w:b w:val="0"/>
                <w:sz w:val="22"/>
                <w:szCs w:val="22"/>
                <w:lang w:val="cs-CZ" w:eastAsia="en-US"/>
              </w:rPr>
            </w:pPr>
            <w:r>
              <w:rPr>
                <w:rFonts w:ascii="Calibri" w:eastAsia="Calibri" w:hAnsi="Calibri" w:cs="Calibri"/>
                <w:b w:val="0"/>
                <w:sz w:val="22"/>
                <w:szCs w:val="22"/>
                <w:lang w:val="cs-CZ" w:eastAsia="en-US"/>
              </w:rPr>
              <w:t xml:space="preserve">  </w:t>
            </w:r>
            <w:r w:rsidRPr="00465240">
              <w:rPr>
                <w:rFonts w:ascii="Calibri" w:eastAsia="Calibri" w:hAnsi="Calibri" w:cs="Calibri"/>
                <w:b w:val="0"/>
                <w:sz w:val="22"/>
                <w:szCs w:val="22"/>
                <w:lang w:val="cs-CZ" w:eastAsia="en-US"/>
              </w:rPr>
              <w:t>15</w:t>
            </w:r>
            <w:r>
              <w:rPr>
                <w:rFonts w:ascii="Calibri" w:eastAsia="Calibri" w:hAnsi="Calibri" w:cs="Calibri"/>
                <w:b w:val="0"/>
                <w:sz w:val="22"/>
                <w:szCs w:val="22"/>
                <w:lang w:val="cs-CZ" w:eastAsia="en-US"/>
              </w:rPr>
              <w:t>3</w:t>
            </w:r>
            <w:r w:rsidRPr="00465240">
              <w:rPr>
                <w:rFonts w:ascii="Calibri" w:eastAsia="Calibri" w:hAnsi="Calibri" w:cs="Calibri"/>
                <w:b w:val="0"/>
                <w:sz w:val="22"/>
                <w:szCs w:val="22"/>
                <w:lang w:val="cs-CZ" w:eastAsia="en-US"/>
              </w:rPr>
              <w:t>,</w:t>
            </w:r>
            <w:r>
              <w:rPr>
                <w:rFonts w:ascii="Calibri" w:eastAsia="Calibri" w:hAnsi="Calibri" w:cs="Calibri"/>
                <w:b w:val="0"/>
                <w:sz w:val="22"/>
                <w:szCs w:val="22"/>
                <w:lang w:val="cs-CZ" w:eastAsia="en-US"/>
              </w:rPr>
              <w:t>9</w:t>
            </w:r>
            <w:r w:rsidRPr="00465240">
              <w:rPr>
                <w:rFonts w:ascii="Calibri" w:eastAsia="Calibri" w:hAnsi="Calibri" w:cs="Calibri"/>
                <w:b w:val="0"/>
                <w:sz w:val="22"/>
                <w:szCs w:val="22"/>
                <w:lang w:val="cs-CZ" w:eastAsia="en-US"/>
              </w:rPr>
              <w:t>0</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15</w:t>
            </w:r>
            <w:r>
              <w:rPr>
                <w:rFonts w:ascii="Calibri" w:eastAsia="Calibri" w:hAnsi="Calibri" w:cs="Calibri"/>
                <w:b w:val="0"/>
                <w:sz w:val="22"/>
                <w:szCs w:val="22"/>
                <w:lang w:val="cs-CZ" w:eastAsia="en-US"/>
              </w:rPr>
              <w:t>3</w:t>
            </w:r>
            <w:r w:rsidRPr="00465240">
              <w:rPr>
                <w:rFonts w:ascii="Calibri" w:eastAsia="Calibri" w:hAnsi="Calibri" w:cs="Calibri"/>
                <w:b w:val="0"/>
                <w:sz w:val="22"/>
                <w:szCs w:val="22"/>
                <w:lang w:val="cs-CZ" w:eastAsia="en-US"/>
              </w:rPr>
              <w:t>,</w:t>
            </w:r>
            <w:r>
              <w:rPr>
                <w:rFonts w:ascii="Calibri" w:eastAsia="Calibri" w:hAnsi="Calibri" w:cs="Calibri"/>
                <w:b w:val="0"/>
                <w:sz w:val="22"/>
                <w:szCs w:val="22"/>
                <w:lang w:val="cs-CZ" w:eastAsia="en-US"/>
              </w:rPr>
              <w:t>90</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1840</w:t>
            </w:r>
          </w:p>
        </w:tc>
        <w:tc>
          <w:tcPr>
            <w:tcW w:w="736"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RC</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U pěti dubů</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1700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400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7</w:t>
            </w:r>
            <w:r>
              <w:rPr>
                <w:rFonts w:ascii="Calibri" w:eastAsia="Calibri" w:hAnsi="Calibri" w:cs="Calibri"/>
                <w:b w:val="0"/>
                <w:sz w:val="22"/>
                <w:szCs w:val="22"/>
                <w:lang w:val="cs-CZ" w:eastAsia="en-US"/>
              </w:rPr>
              <w:t>8</w:t>
            </w:r>
            <w:r w:rsidRPr="00465240">
              <w:rPr>
                <w:rFonts w:ascii="Calibri" w:eastAsia="Calibri" w:hAnsi="Calibri" w:cs="Calibri"/>
                <w:b w:val="0"/>
                <w:sz w:val="22"/>
                <w:szCs w:val="22"/>
                <w:lang w:val="cs-CZ" w:eastAsia="en-US"/>
              </w:rPr>
              <w:t>,</w:t>
            </w:r>
            <w:r>
              <w:rPr>
                <w:rFonts w:ascii="Calibri" w:eastAsia="Calibri" w:hAnsi="Calibri" w:cs="Calibri"/>
                <w:b w:val="0"/>
                <w:sz w:val="22"/>
                <w:szCs w:val="22"/>
                <w:lang w:val="cs-CZ" w:eastAsia="en-US"/>
              </w:rPr>
              <w:t>10</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100,66</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782" w:type="dxa"/>
            <w:gridSpan w:val="9"/>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lokální prvky</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LC</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Katova strž</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760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55</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4,2</w:t>
            </w:r>
            <w:r>
              <w:rPr>
                <w:rFonts w:ascii="Calibri" w:eastAsia="Calibri" w:hAnsi="Calibri" w:cs="Calibri"/>
                <w:b w:val="0"/>
                <w:sz w:val="22"/>
                <w:szCs w:val="22"/>
                <w:lang w:val="cs-CZ" w:eastAsia="en-US"/>
              </w:rPr>
              <w:t>9</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4,2</w:t>
            </w:r>
            <w:r>
              <w:rPr>
                <w:rFonts w:ascii="Calibri" w:eastAsia="Calibri" w:hAnsi="Calibri" w:cs="Calibri"/>
                <w:b w:val="0"/>
                <w:sz w:val="22"/>
                <w:szCs w:val="22"/>
                <w:lang w:val="cs-CZ" w:eastAsia="en-US"/>
              </w:rPr>
              <w:t>9</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LC</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Nad Novým mlýnem</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365</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145</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4,31</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4,31</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LC</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Ve Dvorském lese</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330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180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4,33</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4,33</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LC</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Rovenský les</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190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220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3,95</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3,95</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LC</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Louka pod rybníkem</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250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150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3,37</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3,37</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6</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LC</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Peklo</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825</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120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w:t>
            </w:r>
            <w:r>
              <w:rPr>
                <w:rFonts w:ascii="Calibri" w:eastAsia="Calibri" w:hAnsi="Calibri" w:cs="Calibri"/>
                <w:b w:val="0"/>
                <w:sz w:val="22"/>
                <w:szCs w:val="22"/>
                <w:lang w:val="cs-CZ" w:eastAsia="en-US"/>
              </w:rPr>
              <w:t>10</w:t>
            </w:r>
            <w:r w:rsidRPr="00465240">
              <w:rPr>
                <w:rFonts w:ascii="Calibri" w:eastAsia="Calibri" w:hAnsi="Calibri" w:cs="Calibri"/>
                <w:b w:val="0"/>
                <w:sz w:val="22"/>
                <w:szCs w:val="22"/>
                <w:lang w:val="cs-CZ" w:eastAsia="en-US"/>
              </w:rPr>
              <w:t>,</w:t>
            </w:r>
            <w:r>
              <w:rPr>
                <w:rFonts w:ascii="Calibri" w:eastAsia="Calibri" w:hAnsi="Calibri" w:cs="Calibri"/>
                <w:b w:val="0"/>
                <w:sz w:val="22"/>
                <w:szCs w:val="22"/>
                <w:lang w:val="cs-CZ" w:eastAsia="en-US"/>
              </w:rPr>
              <w:t>20</w:t>
            </w:r>
          </w:p>
        </w:tc>
        <w:tc>
          <w:tcPr>
            <w:tcW w:w="991" w:type="dxa"/>
            <w:shd w:val="clear" w:color="auto" w:fill="auto"/>
          </w:tcPr>
          <w:p w:rsidR="0009753A" w:rsidRPr="00465240" w:rsidRDefault="0009753A" w:rsidP="00824D11">
            <w:pPr>
              <w:pStyle w:val="Zkladntext"/>
              <w:widowControl w:val="0"/>
              <w:tabs>
                <w:tab w:val="left" w:pos="6120"/>
              </w:tabs>
              <w:ind w:firstLine="227"/>
              <w:jc w:val="center"/>
              <w:rPr>
                <w:rFonts w:ascii="Calibri" w:eastAsia="Calibri" w:hAnsi="Calibri" w:cs="Calibri"/>
                <w:b w:val="0"/>
                <w:sz w:val="22"/>
                <w:szCs w:val="22"/>
                <w:lang w:val="cs-CZ" w:eastAsia="en-US"/>
              </w:rPr>
            </w:pPr>
            <w:r>
              <w:rPr>
                <w:rFonts w:ascii="Calibri" w:eastAsia="Calibri" w:hAnsi="Calibri" w:cs="Calibri"/>
                <w:b w:val="0"/>
                <w:sz w:val="22"/>
                <w:szCs w:val="22"/>
                <w:lang w:val="cs-CZ" w:eastAsia="en-US"/>
              </w:rPr>
              <w:t>10</w:t>
            </w:r>
            <w:r w:rsidRPr="00465240">
              <w:rPr>
                <w:rFonts w:ascii="Calibri" w:eastAsia="Calibri" w:hAnsi="Calibri" w:cs="Calibri"/>
                <w:b w:val="0"/>
                <w:sz w:val="22"/>
                <w:szCs w:val="22"/>
                <w:lang w:val="cs-CZ" w:eastAsia="en-US"/>
              </w:rPr>
              <w:t>,</w:t>
            </w:r>
            <w:r>
              <w:rPr>
                <w:rFonts w:ascii="Calibri" w:eastAsia="Calibri" w:hAnsi="Calibri" w:cs="Calibri"/>
                <w:b w:val="0"/>
                <w:sz w:val="22"/>
                <w:szCs w:val="22"/>
                <w:lang w:val="cs-CZ" w:eastAsia="en-US"/>
              </w:rPr>
              <w:t>20</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převážně 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7</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LC</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Na Podvineckém potoce</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300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115</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3,34</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3,34</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8</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LC</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U Petrohradu</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265</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125</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3,40</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3,40</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9</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LC</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Na Brandýse (K Jesenici)</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600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220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Pr>
                <w:rFonts w:ascii="Calibri" w:eastAsia="Calibri" w:hAnsi="Calibri" w:cs="Calibri"/>
                <w:b w:val="0"/>
                <w:sz w:val="22"/>
                <w:szCs w:val="22"/>
                <w:lang w:val="cs-CZ" w:eastAsia="en-US"/>
              </w:rPr>
              <w:t xml:space="preserve">  9</w:t>
            </w:r>
            <w:r w:rsidRPr="00465240">
              <w:rPr>
                <w:rFonts w:ascii="Calibri" w:eastAsia="Calibri" w:hAnsi="Calibri" w:cs="Calibri"/>
                <w:b w:val="0"/>
                <w:sz w:val="22"/>
                <w:szCs w:val="22"/>
                <w:lang w:val="cs-CZ" w:eastAsia="en-US"/>
              </w:rPr>
              <w:t>,</w:t>
            </w:r>
            <w:r>
              <w:rPr>
                <w:rFonts w:ascii="Calibri" w:eastAsia="Calibri" w:hAnsi="Calibri" w:cs="Calibri"/>
                <w:b w:val="0"/>
                <w:sz w:val="22"/>
                <w:szCs w:val="22"/>
                <w:lang w:val="cs-CZ" w:eastAsia="en-US"/>
              </w:rPr>
              <w:t>9</w:t>
            </w:r>
            <w:r w:rsidRPr="00465240">
              <w:rPr>
                <w:rFonts w:ascii="Calibri" w:eastAsia="Calibri" w:hAnsi="Calibri" w:cs="Calibri"/>
                <w:b w:val="0"/>
                <w:sz w:val="22"/>
                <w:szCs w:val="22"/>
                <w:lang w:val="cs-CZ" w:eastAsia="en-US"/>
              </w:rPr>
              <w:t>3</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Pr>
                <w:rFonts w:ascii="Calibri" w:eastAsia="Calibri" w:hAnsi="Calibri" w:cs="Calibri"/>
                <w:b w:val="0"/>
                <w:sz w:val="22"/>
                <w:szCs w:val="22"/>
                <w:lang w:val="cs-CZ" w:eastAsia="en-US"/>
              </w:rPr>
              <w:t>9,93</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LC</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Háj Petra Bezruče</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850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470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40,00</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40,00</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LC</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Spálený vrch</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700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120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7,54</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7,54</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12</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LC</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Farský vrch</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225</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150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3,45</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3,45</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13</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LC</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U kapličky</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370</w:t>
            </w:r>
          </w:p>
        </w:tc>
        <w:tc>
          <w:tcPr>
            <w:tcW w:w="886" w:type="dxa"/>
            <w:shd w:val="clear" w:color="auto" w:fill="auto"/>
          </w:tcPr>
          <w:p w:rsidR="0009753A" w:rsidRPr="00465240" w:rsidRDefault="0009753A" w:rsidP="00824D11">
            <w:pPr>
              <w:pStyle w:val="Zkladntext"/>
              <w:widowControl w:val="0"/>
              <w:tabs>
                <w:tab w:val="center" w:pos="352"/>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ab/>
              <w:t xml:space="preserve">    75</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1,35</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2,30</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 v ŘÚ část</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color w:val="FF0000"/>
                <w:sz w:val="22"/>
                <w:szCs w:val="22"/>
                <w:lang w:val="cs-CZ" w:eastAsia="en-US"/>
              </w:rPr>
            </w:pP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color w:val="FF0000"/>
                <w:sz w:val="22"/>
                <w:szCs w:val="22"/>
                <w:lang w:val="cs-CZ" w:eastAsia="en-US"/>
              </w:rPr>
            </w:pP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color w:val="FF0000"/>
                <w:sz w:val="22"/>
                <w:szCs w:val="22"/>
                <w:lang w:val="cs-CZ" w:eastAsia="en-US"/>
              </w:rPr>
            </w:pP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color w:val="FF0000"/>
                <w:sz w:val="22"/>
                <w:szCs w:val="22"/>
                <w:lang w:val="cs-CZ" w:eastAsia="en-US"/>
              </w:rPr>
            </w:pP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4/5-1</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LK</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Černčický potok</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1200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3,1</w:t>
            </w:r>
            <w:r>
              <w:rPr>
                <w:rFonts w:ascii="Calibri" w:eastAsia="Calibri" w:hAnsi="Calibri" w:cs="Calibri"/>
                <w:b w:val="0"/>
                <w:sz w:val="22"/>
                <w:szCs w:val="22"/>
                <w:lang w:val="cs-CZ" w:eastAsia="en-US"/>
              </w:rPr>
              <w:t>2</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3,1</w:t>
            </w:r>
            <w:r>
              <w:rPr>
                <w:rFonts w:ascii="Calibri" w:eastAsia="Calibri" w:hAnsi="Calibri" w:cs="Calibri"/>
                <w:b w:val="0"/>
                <w:sz w:val="22"/>
                <w:szCs w:val="22"/>
                <w:lang w:val="cs-CZ" w:eastAsia="en-US"/>
              </w:rPr>
              <w:t>2</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4/5-2</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LK</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Černčický potok</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320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0,7</w:t>
            </w:r>
            <w:r>
              <w:rPr>
                <w:rFonts w:ascii="Calibri" w:eastAsia="Calibri" w:hAnsi="Calibri" w:cs="Calibri"/>
                <w:b w:val="0"/>
                <w:sz w:val="22"/>
                <w:szCs w:val="22"/>
                <w:lang w:val="cs-CZ" w:eastAsia="en-US"/>
              </w:rPr>
              <w:t>9</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0,7</w:t>
            </w:r>
            <w:r>
              <w:rPr>
                <w:rFonts w:ascii="Calibri" w:eastAsia="Calibri" w:hAnsi="Calibri" w:cs="Calibri"/>
                <w:b w:val="0"/>
                <w:sz w:val="22"/>
                <w:szCs w:val="22"/>
                <w:lang w:val="cs-CZ" w:eastAsia="en-US"/>
              </w:rPr>
              <w:t>9</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Pr>
                <w:rFonts w:ascii="Calibri" w:eastAsia="Calibri" w:hAnsi="Calibri" w:cs="Calibri"/>
                <w:b w:val="0"/>
                <w:sz w:val="22"/>
                <w:szCs w:val="22"/>
                <w:lang w:val="cs-CZ" w:eastAsia="en-US"/>
              </w:rPr>
              <w:t>k založení</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4/1841</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LK</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 Mukodělům</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840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2,9</w:t>
            </w:r>
            <w:r>
              <w:rPr>
                <w:rFonts w:ascii="Calibri" w:eastAsia="Calibri" w:hAnsi="Calibri" w:cs="Calibri"/>
                <w:b w:val="0"/>
                <w:sz w:val="22"/>
                <w:szCs w:val="22"/>
                <w:lang w:val="cs-CZ" w:eastAsia="en-US"/>
              </w:rPr>
              <w:t>0</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2,9</w:t>
            </w:r>
            <w:r>
              <w:rPr>
                <w:rFonts w:ascii="Calibri" w:eastAsia="Calibri" w:hAnsi="Calibri" w:cs="Calibri"/>
                <w:b w:val="0"/>
                <w:sz w:val="22"/>
                <w:szCs w:val="22"/>
                <w:lang w:val="cs-CZ" w:eastAsia="en-US"/>
              </w:rPr>
              <w:t>0</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5/6</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LK</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Bílenecký potok Černčice</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950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60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5,84</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5,84</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F, část </w:t>
            </w:r>
            <w:r>
              <w:rPr>
                <w:rFonts w:ascii="Calibri" w:eastAsia="Calibri" w:hAnsi="Calibri" w:cs="Calibri"/>
                <w:b w:val="0"/>
                <w:sz w:val="22"/>
                <w:szCs w:val="22"/>
                <w:lang w:val="cs-CZ" w:eastAsia="en-US"/>
              </w:rPr>
              <w:t>k zal.</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5/7-1</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LK</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Podvinecký potok Petrohr.</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1025</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25</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3,1</w:t>
            </w:r>
            <w:r>
              <w:rPr>
                <w:rFonts w:ascii="Calibri" w:eastAsia="Calibri" w:hAnsi="Calibri" w:cs="Calibri"/>
                <w:b w:val="0"/>
                <w:sz w:val="22"/>
                <w:szCs w:val="22"/>
                <w:lang w:val="cs-CZ" w:eastAsia="en-US"/>
              </w:rPr>
              <w:t>7</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3,1</w:t>
            </w:r>
            <w:r>
              <w:rPr>
                <w:rFonts w:ascii="Calibri" w:eastAsia="Calibri" w:hAnsi="Calibri" w:cs="Calibri"/>
                <w:b w:val="0"/>
                <w:sz w:val="22"/>
                <w:szCs w:val="22"/>
                <w:lang w:val="cs-CZ" w:eastAsia="en-US"/>
              </w:rPr>
              <w:t>7</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F, část </w:t>
            </w:r>
            <w:r>
              <w:rPr>
                <w:rFonts w:ascii="Calibri" w:eastAsia="Calibri" w:hAnsi="Calibri" w:cs="Calibri"/>
                <w:b w:val="0"/>
                <w:sz w:val="22"/>
                <w:szCs w:val="22"/>
                <w:lang w:val="cs-CZ" w:eastAsia="en-US"/>
              </w:rPr>
              <w:t>k zal.</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5/7-2</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LK</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Podvinecký potok Petrohr.</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120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28</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0,31</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0,31</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5/8-1</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LK</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Pod Bažantnicí</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610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25</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1,90</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1,90</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5/8-2</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LK</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Pod Bažantnicí </w:t>
            </w:r>
          </w:p>
        </w:tc>
        <w:tc>
          <w:tcPr>
            <w:tcW w:w="886"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70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20</w:t>
            </w:r>
          </w:p>
        </w:tc>
        <w:tc>
          <w:tcPr>
            <w:tcW w:w="1102"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0,14</w:t>
            </w:r>
          </w:p>
        </w:tc>
        <w:tc>
          <w:tcPr>
            <w:tcW w:w="991" w:type="dxa"/>
            <w:shd w:val="clear" w:color="auto" w:fill="auto"/>
          </w:tcPr>
          <w:p w:rsidR="0009753A" w:rsidRPr="00465240" w:rsidRDefault="0009753A" w:rsidP="00824D11">
            <w:pPr>
              <w:pStyle w:val="Zkladntext"/>
              <w:widowControl w:val="0"/>
              <w:tabs>
                <w:tab w:val="left" w:pos="6120"/>
              </w:tabs>
              <w:ind w:firstLine="24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0,14</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Pr>
                <w:rFonts w:ascii="Calibri" w:eastAsia="Calibri" w:hAnsi="Calibri" w:cs="Calibri"/>
                <w:b w:val="0"/>
                <w:sz w:val="22"/>
                <w:szCs w:val="22"/>
                <w:lang w:val="cs-CZ" w:eastAsia="en-US"/>
              </w:rPr>
              <w:t>k založení</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5/1086</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LK</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Podvinecký potok Černčice</w:t>
            </w:r>
          </w:p>
        </w:tc>
        <w:tc>
          <w:tcPr>
            <w:tcW w:w="886"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1550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30</w:t>
            </w:r>
          </w:p>
        </w:tc>
        <w:tc>
          <w:tcPr>
            <w:tcW w:w="1102"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w:t>
            </w:r>
            <w:r>
              <w:rPr>
                <w:rFonts w:ascii="Calibri" w:eastAsia="Calibri" w:hAnsi="Calibri" w:cs="Calibri"/>
                <w:b w:val="0"/>
                <w:sz w:val="22"/>
                <w:szCs w:val="22"/>
                <w:lang w:val="cs-CZ" w:eastAsia="en-US"/>
              </w:rPr>
              <w:t>5</w:t>
            </w:r>
            <w:r w:rsidRPr="00465240">
              <w:rPr>
                <w:rFonts w:ascii="Calibri" w:eastAsia="Calibri" w:hAnsi="Calibri" w:cs="Calibri"/>
                <w:b w:val="0"/>
                <w:sz w:val="22"/>
                <w:szCs w:val="22"/>
                <w:lang w:val="cs-CZ" w:eastAsia="en-US"/>
              </w:rPr>
              <w:t>,</w:t>
            </w:r>
            <w:r>
              <w:rPr>
                <w:rFonts w:ascii="Calibri" w:eastAsia="Calibri" w:hAnsi="Calibri" w:cs="Calibri"/>
                <w:b w:val="0"/>
                <w:sz w:val="22"/>
                <w:szCs w:val="22"/>
                <w:lang w:val="cs-CZ" w:eastAsia="en-US"/>
              </w:rPr>
              <w:t>26</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7,</w:t>
            </w:r>
            <w:r>
              <w:rPr>
                <w:rFonts w:ascii="Calibri" w:eastAsia="Calibri" w:hAnsi="Calibri" w:cs="Calibri"/>
                <w:b w:val="0"/>
                <w:sz w:val="22"/>
                <w:szCs w:val="22"/>
                <w:lang w:val="cs-CZ" w:eastAsia="en-US"/>
              </w:rPr>
              <w:t>82</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6/1502</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LK</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Bílenecký potok</w:t>
            </w:r>
          </w:p>
        </w:tc>
        <w:tc>
          <w:tcPr>
            <w:tcW w:w="886"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1560</w:t>
            </w:r>
          </w:p>
        </w:tc>
        <w:tc>
          <w:tcPr>
            <w:tcW w:w="886" w:type="dxa"/>
            <w:shd w:val="clear" w:color="auto" w:fill="auto"/>
          </w:tcPr>
          <w:p w:rsidR="0009753A" w:rsidRPr="00465240" w:rsidRDefault="0009753A" w:rsidP="00824D11">
            <w:pPr>
              <w:pStyle w:val="Zkladntext"/>
              <w:widowControl w:val="0"/>
              <w:tabs>
                <w:tab w:val="left" w:pos="6120"/>
              </w:tabs>
              <w:ind w:firstLine="247"/>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20</w:t>
            </w:r>
          </w:p>
        </w:tc>
        <w:tc>
          <w:tcPr>
            <w:tcW w:w="1102"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w:t>
            </w:r>
            <w:r>
              <w:rPr>
                <w:rFonts w:ascii="Calibri" w:eastAsia="Calibri" w:hAnsi="Calibri" w:cs="Calibri"/>
                <w:b w:val="0"/>
                <w:sz w:val="22"/>
                <w:szCs w:val="22"/>
                <w:lang w:val="cs-CZ" w:eastAsia="en-US"/>
              </w:rPr>
              <w:t>73</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w:t>
            </w:r>
            <w:r>
              <w:rPr>
                <w:rFonts w:ascii="Calibri" w:eastAsia="Calibri" w:hAnsi="Calibri" w:cs="Calibri"/>
                <w:b w:val="0"/>
                <w:sz w:val="22"/>
                <w:szCs w:val="22"/>
                <w:lang w:val="cs-CZ" w:eastAsia="en-US"/>
              </w:rPr>
              <w:t>73</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F, části </w:t>
            </w:r>
            <w:r>
              <w:rPr>
                <w:rFonts w:ascii="Calibri" w:eastAsia="Calibri" w:hAnsi="Calibri" w:cs="Calibri"/>
                <w:b w:val="0"/>
                <w:sz w:val="22"/>
                <w:szCs w:val="22"/>
                <w:lang w:val="cs-CZ" w:eastAsia="en-US"/>
              </w:rPr>
              <w:t>k zal.</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7/10</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LK</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 kamenech</w:t>
            </w:r>
          </w:p>
        </w:tc>
        <w:tc>
          <w:tcPr>
            <w:tcW w:w="886"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740</w:t>
            </w:r>
          </w:p>
        </w:tc>
        <w:tc>
          <w:tcPr>
            <w:tcW w:w="886" w:type="dxa"/>
            <w:shd w:val="clear" w:color="auto" w:fill="auto"/>
          </w:tcPr>
          <w:p w:rsidR="0009753A" w:rsidRPr="00465240" w:rsidRDefault="0009753A" w:rsidP="00824D11">
            <w:pPr>
              <w:pStyle w:val="Zkladntext"/>
              <w:widowControl w:val="0"/>
              <w:tabs>
                <w:tab w:val="left" w:pos="6120"/>
              </w:tabs>
              <w:ind w:firstLine="247"/>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15</w:t>
            </w:r>
          </w:p>
        </w:tc>
        <w:tc>
          <w:tcPr>
            <w:tcW w:w="1102"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1,49</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1,49</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8/9</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LK</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 poli (Na Brandýse)</w:t>
            </w:r>
          </w:p>
        </w:tc>
        <w:tc>
          <w:tcPr>
            <w:tcW w:w="886"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480</w:t>
            </w:r>
          </w:p>
        </w:tc>
        <w:tc>
          <w:tcPr>
            <w:tcW w:w="886" w:type="dxa"/>
            <w:shd w:val="clear" w:color="auto" w:fill="auto"/>
          </w:tcPr>
          <w:p w:rsidR="0009753A" w:rsidRPr="00465240" w:rsidRDefault="0009753A" w:rsidP="00824D11">
            <w:pPr>
              <w:pStyle w:val="Zkladntext"/>
              <w:widowControl w:val="0"/>
              <w:tabs>
                <w:tab w:val="left" w:pos="6120"/>
              </w:tabs>
              <w:ind w:firstLine="247"/>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20</w:t>
            </w:r>
          </w:p>
        </w:tc>
        <w:tc>
          <w:tcPr>
            <w:tcW w:w="1102"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0,94</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0,94</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Pr>
                <w:rFonts w:ascii="Calibri" w:eastAsia="Calibri" w:hAnsi="Calibri" w:cs="Calibri"/>
                <w:b w:val="0"/>
                <w:sz w:val="22"/>
                <w:szCs w:val="22"/>
                <w:lang w:val="cs-CZ" w:eastAsia="en-US"/>
              </w:rPr>
              <w:t>k zal.</w:t>
            </w:r>
            <w:r w:rsidRPr="00465240">
              <w:rPr>
                <w:rFonts w:ascii="Calibri" w:eastAsia="Calibri" w:hAnsi="Calibri" w:cs="Calibri"/>
                <w:b w:val="0"/>
                <w:sz w:val="22"/>
                <w:szCs w:val="22"/>
                <w:lang w:val="cs-CZ" w:eastAsia="en-US"/>
              </w:rPr>
              <w:t xml:space="preserve"> (pole)</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9/11</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LK</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 chatách</w:t>
            </w:r>
          </w:p>
        </w:tc>
        <w:tc>
          <w:tcPr>
            <w:tcW w:w="886"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1040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35</w:t>
            </w:r>
          </w:p>
        </w:tc>
        <w:tc>
          <w:tcPr>
            <w:tcW w:w="1102"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3,8</w:t>
            </w:r>
            <w:r>
              <w:rPr>
                <w:rFonts w:ascii="Calibri" w:eastAsia="Calibri" w:hAnsi="Calibri" w:cs="Calibri"/>
                <w:b w:val="0"/>
                <w:sz w:val="22"/>
                <w:szCs w:val="22"/>
                <w:lang w:val="cs-CZ" w:eastAsia="en-US"/>
              </w:rPr>
              <w:t>1</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w:t>
            </w:r>
            <w:r>
              <w:rPr>
                <w:rFonts w:ascii="Calibri" w:eastAsia="Calibri" w:hAnsi="Calibri" w:cs="Calibri"/>
                <w:b w:val="0"/>
                <w:sz w:val="22"/>
                <w:szCs w:val="22"/>
                <w:lang w:val="cs-CZ" w:eastAsia="en-US"/>
              </w:rPr>
              <w:t>90</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10/11</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LK</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Ke Kozímu vrchu</w:t>
            </w:r>
          </w:p>
        </w:tc>
        <w:tc>
          <w:tcPr>
            <w:tcW w:w="886"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370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35</w:t>
            </w:r>
          </w:p>
        </w:tc>
        <w:tc>
          <w:tcPr>
            <w:tcW w:w="1102"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1,3</w:t>
            </w:r>
            <w:r>
              <w:rPr>
                <w:rFonts w:ascii="Calibri" w:eastAsia="Calibri" w:hAnsi="Calibri" w:cs="Calibri"/>
                <w:b w:val="0"/>
                <w:sz w:val="22"/>
                <w:szCs w:val="22"/>
                <w:lang w:val="cs-CZ" w:eastAsia="en-US"/>
              </w:rPr>
              <w:t>3</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1,3</w:t>
            </w:r>
            <w:r>
              <w:rPr>
                <w:rFonts w:ascii="Calibri" w:eastAsia="Calibri" w:hAnsi="Calibri" w:cs="Calibri"/>
                <w:b w:val="0"/>
                <w:sz w:val="22"/>
                <w:szCs w:val="22"/>
                <w:lang w:val="cs-CZ" w:eastAsia="en-US"/>
              </w:rPr>
              <w:t>3</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10/13</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LK</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Za ovčínem</w:t>
            </w:r>
          </w:p>
        </w:tc>
        <w:tc>
          <w:tcPr>
            <w:tcW w:w="886"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5580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28</w:t>
            </w:r>
          </w:p>
        </w:tc>
        <w:tc>
          <w:tcPr>
            <w:tcW w:w="1102"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8,</w:t>
            </w:r>
            <w:r>
              <w:rPr>
                <w:rFonts w:ascii="Calibri" w:eastAsia="Calibri" w:hAnsi="Calibri" w:cs="Calibri"/>
                <w:b w:val="0"/>
                <w:sz w:val="22"/>
                <w:szCs w:val="22"/>
                <w:lang w:val="cs-CZ" w:eastAsia="en-US"/>
              </w:rPr>
              <w:t>73</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8,</w:t>
            </w:r>
            <w:r>
              <w:rPr>
                <w:rFonts w:ascii="Calibri" w:eastAsia="Calibri" w:hAnsi="Calibri" w:cs="Calibri"/>
                <w:b w:val="0"/>
                <w:sz w:val="22"/>
                <w:szCs w:val="22"/>
                <w:lang w:val="cs-CZ" w:eastAsia="en-US"/>
              </w:rPr>
              <w:t>73</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11/K</w:t>
            </w:r>
          </w:p>
        </w:tc>
        <w:tc>
          <w:tcPr>
            <w:tcW w:w="7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LK</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(Pětidubový les)</w:t>
            </w:r>
          </w:p>
        </w:tc>
        <w:tc>
          <w:tcPr>
            <w:tcW w:w="886"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625</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25</w:t>
            </w:r>
          </w:p>
        </w:tc>
        <w:tc>
          <w:tcPr>
            <w:tcW w:w="1102"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1,5</w:t>
            </w:r>
            <w:r>
              <w:rPr>
                <w:rFonts w:ascii="Calibri" w:eastAsia="Calibri" w:hAnsi="Calibri" w:cs="Calibri"/>
                <w:b w:val="0"/>
                <w:sz w:val="22"/>
                <w:szCs w:val="22"/>
                <w:lang w:val="cs-CZ" w:eastAsia="en-US"/>
              </w:rPr>
              <w:t>1</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1,5</w:t>
            </w:r>
            <w:r>
              <w:rPr>
                <w:rFonts w:ascii="Calibri" w:eastAsia="Calibri" w:hAnsi="Calibri" w:cs="Calibri"/>
                <w:b w:val="0"/>
                <w:sz w:val="22"/>
                <w:szCs w:val="22"/>
                <w:lang w:val="cs-CZ" w:eastAsia="en-US"/>
              </w:rPr>
              <w:t>1</w:t>
            </w:r>
          </w:p>
        </w:tc>
        <w:tc>
          <w:tcPr>
            <w:tcW w:w="1519"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782" w:type="dxa"/>
            <w:gridSpan w:val="9"/>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interakční prvky</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20</w:t>
            </w:r>
          </w:p>
        </w:tc>
        <w:tc>
          <w:tcPr>
            <w:tcW w:w="73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k LK 4/5</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410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70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w:t>
            </w:r>
            <w:r>
              <w:rPr>
                <w:rFonts w:ascii="Calibri" w:eastAsia="Calibri" w:hAnsi="Calibri" w:cs="Calibri"/>
                <w:b w:val="0"/>
                <w:sz w:val="22"/>
                <w:szCs w:val="22"/>
                <w:lang w:val="cs-CZ" w:eastAsia="en-US"/>
              </w:rPr>
              <w:t>31</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w:t>
            </w:r>
            <w:r>
              <w:rPr>
                <w:rFonts w:ascii="Calibri" w:eastAsia="Calibri" w:hAnsi="Calibri" w:cs="Calibri"/>
                <w:b w:val="0"/>
                <w:sz w:val="22"/>
                <w:szCs w:val="22"/>
                <w:lang w:val="cs-CZ" w:eastAsia="en-US"/>
              </w:rPr>
              <w:t>31</w:t>
            </w:r>
          </w:p>
        </w:tc>
        <w:tc>
          <w:tcPr>
            <w:tcW w:w="1519" w:type="dxa"/>
            <w:shd w:val="clear" w:color="auto" w:fill="auto"/>
          </w:tcPr>
          <w:p w:rsidR="0009753A" w:rsidRPr="00465240" w:rsidRDefault="0009753A" w:rsidP="00824D11">
            <w:pPr>
              <w:pStyle w:val="Zkladntext"/>
              <w:widowControl w:val="0"/>
              <w:tabs>
                <w:tab w:val="left" w:pos="6120"/>
              </w:tabs>
              <w:ind w:firstLine="318"/>
              <w:jc w:val="lef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21</w:t>
            </w:r>
          </w:p>
        </w:tc>
        <w:tc>
          <w:tcPr>
            <w:tcW w:w="73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k LK 5/7</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580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25</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1,3</w:t>
            </w:r>
            <w:r>
              <w:rPr>
                <w:rFonts w:ascii="Calibri" w:eastAsia="Calibri" w:hAnsi="Calibri" w:cs="Calibri"/>
                <w:b w:val="0"/>
                <w:sz w:val="22"/>
                <w:szCs w:val="22"/>
                <w:lang w:val="cs-CZ" w:eastAsia="en-US"/>
              </w:rPr>
              <w:t>7</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1,3</w:t>
            </w:r>
            <w:r>
              <w:rPr>
                <w:rFonts w:ascii="Calibri" w:eastAsia="Calibri" w:hAnsi="Calibri" w:cs="Calibri"/>
                <w:b w:val="0"/>
                <w:sz w:val="22"/>
                <w:szCs w:val="22"/>
                <w:lang w:val="cs-CZ" w:eastAsia="en-US"/>
              </w:rPr>
              <w:t>7</w:t>
            </w:r>
          </w:p>
        </w:tc>
        <w:tc>
          <w:tcPr>
            <w:tcW w:w="1519" w:type="dxa"/>
            <w:shd w:val="clear" w:color="auto" w:fill="auto"/>
          </w:tcPr>
          <w:p w:rsidR="0009753A" w:rsidRPr="00465240" w:rsidRDefault="0009753A" w:rsidP="00824D11">
            <w:pPr>
              <w:pStyle w:val="Zkladntext"/>
              <w:widowControl w:val="0"/>
              <w:tabs>
                <w:tab w:val="left" w:pos="6120"/>
              </w:tabs>
              <w:ind w:firstLine="318"/>
              <w:jc w:val="lef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22</w:t>
            </w:r>
          </w:p>
        </w:tc>
        <w:tc>
          <w:tcPr>
            <w:tcW w:w="73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w:t>
            </w:r>
          </w:p>
        </w:tc>
        <w:tc>
          <w:tcPr>
            <w:tcW w:w="2696" w:type="dxa"/>
            <w:gridSpan w:val="2"/>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Pr>
                <w:rFonts w:ascii="Calibri" w:eastAsia="Calibri" w:hAnsi="Calibri" w:cs="Calibri"/>
                <w:b w:val="0"/>
                <w:sz w:val="22"/>
                <w:szCs w:val="22"/>
                <w:lang w:val="cs-CZ" w:eastAsia="en-US"/>
              </w:rPr>
              <w:t xml:space="preserve"> </w:t>
            </w:r>
            <w:r w:rsidRPr="00465240">
              <w:rPr>
                <w:rFonts w:ascii="Calibri" w:eastAsia="Calibri" w:hAnsi="Calibri" w:cs="Calibri"/>
                <w:b w:val="0"/>
                <w:sz w:val="22"/>
                <w:szCs w:val="22"/>
                <w:lang w:val="cs-CZ" w:eastAsia="en-US"/>
              </w:rPr>
              <w:t>IP k LK</w:t>
            </w:r>
            <w:r>
              <w:rPr>
                <w:rFonts w:ascii="Calibri" w:eastAsia="Calibri" w:hAnsi="Calibri" w:cs="Calibri"/>
                <w:b w:val="0"/>
                <w:sz w:val="22"/>
                <w:szCs w:val="22"/>
                <w:lang w:val="cs-CZ" w:eastAsia="en-US"/>
              </w:rPr>
              <w:t xml:space="preserve"> </w:t>
            </w:r>
            <w:r w:rsidRPr="00465240">
              <w:rPr>
                <w:rFonts w:ascii="Calibri" w:eastAsia="Calibri" w:hAnsi="Calibri" w:cs="Calibri"/>
                <w:b w:val="0"/>
                <w:sz w:val="22"/>
                <w:szCs w:val="22"/>
                <w:lang w:val="cs-CZ" w:eastAsia="en-US"/>
              </w:rPr>
              <w:t>6/1502</w:t>
            </w:r>
            <w:r>
              <w:rPr>
                <w:rFonts w:ascii="Calibri" w:eastAsia="Calibri" w:hAnsi="Calibri" w:cs="Calibri"/>
                <w:b w:val="0"/>
                <w:sz w:val="22"/>
                <w:szCs w:val="22"/>
                <w:lang w:val="cs-CZ" w:eastAsia="en-US"/>
              </w:rPr>
              <w:t xml:space="preserve"> </w:t>
            </w:r>
            <w:r w:rsidRPr="00465240">
              <w:rPr>
                <w:rFonts w:ascii="Calibri" w:eastAsia="Calibri" w:hAnsi="Calibri" w:cs="Calibri"/>
                <w:b w:val="0"/>
                <w:sz w:val="22"/>
                <w:szCs w:val="22"/>
                <w:lang w:val="cs-CZ" w:eastAsia="en-US"/>
              </w:rPr>
              <w:t xml:space="preserve">a </w:t>
            </w:r>
            <w:r>
              <w:rPr>
                <w:rFonts w:ascii="Calibri" w:eastAsia="Calibri" w:hAnsi="Calibri" w:cs="Calibri"/>
                <w:b w:val="0"/>
                <w:sz w:val="22"/>
                <w:szCs w:val="22"/>
                <w:lang w:val="cs-CZ" w:eastAsia="en-US"/>
              </w:rPr>
              <w:t>L</w:t>
            </w:r>
            <w:r w:rsidRPr="00465240">
              <w:rPr>
                <w:rFonts w:ascii="Calibri" w:eastAsia="Calibri" w:hAnsi="Calibri" w:cs="Calibri"/>
                <w:b w:val="0"/>
                <w:sz w:val="22"/>
                <w:szCs w:val="22"/>
                <w:lang w:val="cs-CZ" w:eastAsia="en-US"/>
              </w:rPr>
              <w:t>C6</w:t>
            </w:r>
          </w:p>
        </w:tc>
        <w:tc>
          <w:tcPr>
            <w:tcW w:w="886" w:type="dxa"/>
            <w:shd w:val="clear" w:color="auto" w:fill="auto"/>
          </w:tcPr>
          <w:p w:rsidR="0009753A" w:rsidRPr="00465240" w:rsidRDefault="0009753A" w:rsidP="00824D11">
            <w:pPr>
              <w:pStyle w:val="Zkladntext"/>
              <w:widowControl w:val="0"/>
              <w:tabs>
                <w:tab w:val="left" w:pos="6120"/>
              </w:tabs>
              <w:ind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840</w:t>
            </w:r>
          </w:p>
        </w:tc>
        <w:tc>
          <w:tcPr>
            <w:tcW w:w="886" w:type="dxa"/>
            <w:shd w:val="clear" w:color="auto" w:fill="auto"/>
          </w:tcPr>
          <w:p w:rsidR="0009753A" w:rsidRPr="00465240" w:rsidRDefault="0009753A" w:rsidP="00824D11">
            <w:pPr>
              <w:pStyle w:val="Zkladntext"/>
              <w:widowControl w:val="0"/>
              <w:tabs>
                <w:tab w:val="left" w:pos="6120"/>
              </w:tabs>
              <w:ind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35</w:t>
            </w:r>
          </w:p>
        </w:tc>
        <w:tc>
          <w:tcPr>
            <w:tcW w:w="1102" w:type="dxa"/>
            <w:shd w:val="clear" w:color="auto" w:fill="auto"/>
          </w:tcPr>
          <w:p w:rsidR="0009753A" w:rsidRPr="00465240" w:rsidRDefault="0009753A" w:rsidP="00824D11">
            <w:pPr>
              <w:pStyle w:val="Zkladntext"/>
              <w:widowControl w:val="0"/>
              <w:tabs>
                <w:tab w:val="left" w:pos="6120"/>
              </w:tabs>
              <w:ind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3,02</w:t>
            </w:r>
          </w:p>
        </w:tc>
        <w:tc>
          <w:tcPr>
            <w:tcW w:w="991" w:type="dxa"/>
            <w:shd w:val="clear" w:color="auto" w:fill="auto"/>
          </w:tcPr>
          <w:p w:rsidR="0009753A" w:rsidRPr="00465240" w:rsidRDefault="0009753A" w:rsidP="00824D11">
            <w:pPr>
              <w:pStyle w:val="Zkladntext"/>
              <w:widowControl w:val="0"/>
              <w:tabs>
                <w:tab w:val="left" w:pos="6120"/>
              </w:tabs>
              <w:ind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3,02</w:t>
            </w:r>
          </w:p>
        </w:tc>
        <w:tc>
          <w:tcPr>
            <w:tcW w:w="1519" w:type="dxa"/>
            <w:shd w:val="clear" w:color="auto" w:fill="auto"/>
          </w:tcPr>
          <w:p w:rsidR="0009753A" w:rsidRPr="00465240" w:rsidRDefault="0009753A" w:rsidP="00824D11">
            <w:pPr>
              <w:pStyle w:val="Zkladntext"/>
              <w:widowControl w:val="0"/>
              <w:tabs>
                <w:tab w:val="left" w:pos="6120"/>
              </w:tabs>
              <w:ind w:firstLine="318"/>
              <w:jc w:val="lef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23</w:t>
            </w:r>
          </w:p>
        </w:tc>
        <w:tc>
          <w:tcPr>
            <w:tcW w:w="73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k LC 1502</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350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80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w:t>
            </w:r>
            <w:r>
              <w:rPr>
                <w:rFonts w:ascii="Calibri" w:eastAsia="Calibri" w:hAnsi="Calibri" w:cs="Calibri"/>
                <w:b w:val="0"/>
                <w:sz w:val="22"/>
                <w:szCs w:val="22"/>
                <w:lang w:val="cs-CZ" w:eastAsia="en-US"/>
              </w:rPr>
              <w:t>3</w:t>
            </w:r>
            <w:r w:rsidRPr="00465240">
              <w:rPr>
                <w:rFonts w:ascii="Calibri" w:eastAsia="Calibri" w:hAnsi="Calibri" w:cs="Calibri"/>
                <w:b w:val="0"/>
                <w:sz w:val="22"/>
                <w:szCs w:val="22"/>
                <w:lang w:val="cs-CZ" w:eastAsia="en-US"/>
              </w:rPr>
              <w:t>,</w:t>
            </w:r>
            <w:r>
              <w:rPr>
                <w:rFonts w:ascii="Calibri" w:eastAsia="Calibri" w:hAnsi="Calibri" w:cs="Calibri"/>
                <w:b w:val="0"/>
                <w:sz w:val="22"/>
                <w:szCs w:val="22"/>
                <w:lang w:val="cs-CZ" w:eastAsia="en-US"/>
              </w:rPr>
              <w:t>01</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w:t>
            </w:r>
            <w:r>
              <w:rPr>
                <w:rFonts w:ascii="Calibri" w:eastAsia="Calibri" w:hAnsi="Calibri" w:cs="Calibri"/>
                <w:b w:val="0"/>
                <w:sz w:val="22"/>
                <w:szCs w:val="22"/>
                <w:lang w:val="cs-CZ" w:eastAsia="en-US"/>
              </w:rPr>
              <w:t>3</w:t>
            </w:r>
            <w:r w:rsidRPr="00465240">
              <w:rPr>
                <w:rFonts w:ascii="Calibri" w:eastAsia="Calibri" w:hAnsi="Calibri" w:cs="Calibri"/>
                <w:b w:val="0"/>
                <w:sz w:val="22"/>
                <w:szCs w:val="22"/>
                <w:lang w:val="cs-CZ" w:eastAsia="en-US"/>
              </w:rPr>
              <w:t>,</w:t>
            </w:r>
            <w:r>
              <w:rPr>
                <w:rFonts w:ascii="Calibri" w:eastAsia="Calibri" w:hAnsi="Calibri" w:cs="Calibri"/>
                <w:b w:val="0"/>
                <w:sz w:val="22"/>
                <w:szCs w:val="22"/>
                <w:lang w:val="cs-CZ" w:eastAsia="en-US"/>
              </w:rPr>
              <w:t>01</w:t>
            </w:r>
          </w:p>
        </w:tc>
        <w:tc>
          <w:tcPr>
            <w:tcW w:w="1519" w:type="dxa"/>
            <w:shd w:val="clear" w:color="auto" w:fill="auto"/>
          </w:tcPr>
          <w:p w:rsidR="0009753A" w:rsidRPr="00465240" w:rsidRDefault="0009753A" w:rsidP="00824D11">
            <w:pPr>
              <w:pStyle w:val="Zkladntext"/>
              <w:widowControl w:val="0"/>
              <w:tabs>
                <w:tab w:val="left" w:pos="6120"/>
              </w:tabs>
              <w:ind w:firstLine="318"/>
              <w:jc w:val="lef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r w:rsidR="0009753A" w:rsidRPr="007518DB" w:rsidTr="00824D11">
        <w:tc>
          <w:tcPr>
            <w:tcW w:w="96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24</w:t>
            </w:r>
          </w:p>
        </w:tc>
        <w:tc>
          <w:tcPr>
            <w:tcW w:w="73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w:t>
            </w:r>
          </w:p>
        </w:tc>
        <w:tc>
          <w:tcPr>
            <w:tcW w:w="2696" w:type="dxa"/>
            <w:gridSpan w:val="2"/>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k LC 1502</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290</w:t>
            </w:r>
          </w:p>
        </w:tc>
        <w:tc>
          <w:tcPr>
            <w:tcW w:w="886"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50</w:t>
            </w:r>
          </w:p>
        </w:tc>
        <w:tc>
          <w:tcPr>
            <w:tcW w:w="1102"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0,3</w:t>
            </w:r>
            <w:r>
              <w:rPr>
                <w:rFonts w:ascii="Calibri" w:eastAsia="Calibri" w:hAnsi="Calibri" w:cs="Calibri"/>
                <w:b w:val="0"/>
                <w:sz w:val="22"/>
                <w:szCs w:val="22"/>
                <w:lang w:val="cs-CZ" w:eastAsia="en-US"/>
              </w:rPr>
              <w:t>2</w:t>
            </w:r>
          </w:p>
        </w:tc>
        <w:tc>
          <w:tcPr>
            <w:tcW w:w="991"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1,35</w:t>
            </w:r>
          </w:p>
        </w:tc>
        <w:tc>
          <w:tcPr>
            <w:tcW w:w="1519" w:type="dxa"/>
            <w:shd w:val="clear" w:color="auto" w:fill="auto"/>
          </w:tcPr>
          <w:p w:rsidR="0009753A" w:rsidRPr="00465240" w:rsidRDefault="0009753A" w:rsidP="00824D11">
            <w:pPr>
              <w:pStyle w:val="Zkladntext"/>
              <w:widowControl w:val="0"/>
              <w:tabs>
                <w:tab w:val="left" w:pos="6120"/>
              </w:tabs>
              <w:ind w:firstLine="318"/>
              <w:jc w:val="lef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w:t>
            </w:r>
          </w:p>
        </w:tc>
      </w:tr>
    </w:tbl>
    <w:p w:rsidR="0009753A" w:rsidRPr="007518DB" w:rsidRDefault="0009753A" w:rsidP="0009753A">
      <w:pPr>
        <w:pStyle w:val="Zkladntext"/>
        <w:widowControl w:val="0"/>
        <w:numPr>
          <w:ilvl w:val="12"/>
          <w:numId w:val="0"/>
        </w:numPr>
        <w:ind w:left="-284" w:firstLine="992"/>
        <w:rPr>
          <w:rFonts w:ascii="Calibri" w:hAnsi="Calibri" w:cs="Calibri"/>
          <w:b w:val="0"/>
          <w:color w:val="00B0F0"/>
          <w:sz w:val="22"/>
          <w:szCs w:val="22"/>
        </w:rPr>
      </w:pPr>
    </w:p>
    <w:p w:rsidR="0009753A" w:rsidRPr="00824D11" w:rsidRDefault="0009753A" w:rsidP="0009753A">
      <w:pPr>
        <w:pStyle w:val="Zkladntext"/>
        <w:widowControl w:val="0"/>
        <w:tabs>
          <w:tab w:val="left" w:pos="6120"/>
        </w:tabs>
        <w:ind w:firstLine="284"/>
        <w:rPr>
          <w:rFonts w:ascii="Calibri" w:hAnsi="Calibri" w:cs="Calibri"/>
          <w:b w:val="0"/>
          <w:sz w:val="22"/>
          <w:szCs w:val="22"/>
          <w:lang w:val="cs-CZ"/>
        </w:rPr>
      </w:pPr>
      <w:r>
        <w:rPr>
          <w:rFonts w:ascii="Calibri" w:hAnsi="Calibri" w:cs="Calibri"/>
          <w:b w:val="0"/>
          <w:sz w:val="22"/>
          <w:szCs w:val="22"/>
          <w:lang w:val="cs-CZ"/>
        </w:rPr>
        <w:t>                </w:t>
      </w:r>
      <w:r w:rsidRPr="007518DB">
        <w:rPr>
          <w:rFonts w:ascii="Calibri" w:hAnsi="Calibri" w:cs="Calibri"/>
          <w:b w:val="0"/>
          <w:sz w:val="22"/>
          <w:szCs w:val="22"/>
        </w:rPr>
        <w:t xml:space="preserve">Vysvětlivky: NK - nadregionální biokoridor, RC – regionální biocentrum, LC – lokální biocentrum (biocentrum místního významu), LK - lokální biokoridor (biokoridor místního významu), IP – interakční prvek ÚSES, F – funkční, </w:t>
      </w:r>
      <w:r>
        <w:rPr>
          <w:rFonts w:ascii="Calibri" w:hAnsi="Calibri" w:cs="Calibri"/>
          <w:b w:val="0"/>
          <w:sz w:val="22"/>
          <w:szCs w:val="22"/>
          <w:lang w:val="cs-CZ"/>
        </w:rPr>
        <w:t>k zal. – k založení,</w:t>
      </w:r>
      <w:r w:rsidRPr="007518DB">
        <w:rPr>
          <w:rFonts w:ascii="Calibri" w:hAnsi="Calibri" w:cs="Calibri"/>
          <w:b w:val="0"/>
          <w:sz w:val="22"/>
          <w:szCs w:val="22"/>
        </w:rPr>
        <w:t xml:space="preserve"> P (ha) plocha v řešeném území,  </w:t>
      </w:r>
      <w:r>
        <w:rPr>
          <w:rFonts w:ascii="Calibri" w:hAnsi="Calibri" w:cs="Calibri"/>
          <w:b w:val="0"/>
          <w:sz w:val="22"/>
          <w:szCs w:val="22"/>
        </w:rPr>
        <w:t>∑</w:t>
      </w:r>
      <w:r>
        <w:rPr>
          <w:rFonts w:ascii="Calibri" w:hAnsi="Calibri" w:cs="Calibri"/>
          <w:b w:val="0"/>
          <w:sz w:val="22"/>
          <w:szCs w:val="22"/>
          <w:lang w:val="cs-CZ"/>
        </w:rPr>
        <w:t> </w:t>
      </w:r>
      <w:r w:rsidRPr="007518DB">
        <w:rPr>
          <w:rFonts w:ascii="Calibri" w:hAnsi="Calibri" w:cs="Calibri"/>
          <w:b w:val="0"/>
          <w:sz w:val="22"/>
          <w:szCs w:val="22"/>
        </w:rPr>
        <w:t>P (ha) – plocha prvku celková, včetně výměry mimo řešené území (část prvku je i mimo řešené území). K53 je upřesněn v úseku od Pěti dubů ke Kněžské hoře.</w:t>
      </w:r>
      <w:r>
        <w:rPr>
          <w:rFonts w:ascii="Calibri" w:hAnsi="Calibri" w:cs="Calibri"/>
          <w:b w:val="0"/>
          <w:sz w:val="22"/>
          <w:szCs w:val="22"/>
          <w:lang w:val="cs-CZ"/>
        </w:rPr>
        <w:t xml:space="preserve"> Číslo za pomlčkou označuje díl (část) prvku, např. K53-1 značí jeho díl 1.</w:t>
      </w:r>
    </w:p>
    <w:p w:rsidR="0009753A" w:rsidRPr="00986009" w:rsidRDefault="0009753A" w:rsidP="0009753A">
      <w:pPr>
        <w:widowControl w:val="0"/>
        <w:rPr>
          <w:b/>
          <w:caps/>
          <w:color w:val="00B0F0"/>
          <w:sz w:val="22"/>
          <w:szCs w:val="22"/>
        </w:rPr>
      </w:pPr>
    </w:p>
    <w:p w:rsidR="0009753A" w:rsidRPr="00297A33" w:rsidRDefault="0009753A" w:rsidP="0009753A">
      <w:pPr>
        <w:widowControl w:val="0"/>
        <w:spacing w:before="92"/>
        <w:rPr>
          <w:b/>
          <w:caps/>
          <w:sz w:val="22"/>
          <w:szCs w:val="22"/>
        </w:rPr>
      </w:pPr>
      <w:r w:rsidRPr="00297A33">
        <w:rPr>
          <w:b/>
          <w:caps/>
          <w:sz w:val="22"/>
          <w:szCs w:val="22"/>
        </w:rPr>
        <w:t xml:space="preserve">E.2.2.  OchranA PŘÍRODY A KRAJINY ZVLÁŠTNÍ – NATURA 2000 – EVL </w:t>
      </w:r>
    </w:p>
    <w:p w:rsidR="0009753A" w:rsidRPr="00297A33" w:rsidRDefault="0009753A" w:rsidP="0009753A">
      <w:pPr>
        <w:widowControl w:val="0"/>
        <w:spacing w:before="72"/>
        <w:rPr>
          <w:sz w:val="22"/>
          <w:szCs w:val="22"/>
        </w:rPr>
      </w:pPr>
      <w:r w:rsidRPr="00297A33">
        <w:rPr>
          <w:sz w:val="22"/>
          <w:szCs w:val="22"/>
        </w:rPr>
        <w:t xml:space="preserve">Cílem této soustavy (evropsky významné lokality) je zabezpečit ochranu těch druhů živočichů, rostlin a typů přírodních stanovišť, které jsou z evropského pohledu nejcennější, nejvíce ohrožené, vzácné či omezené svým výskytem jen na určitou oblast (endemické). </w:t>
      </w:r>
    </w:p>
    <w:p w:rsidR="0009753A" w:rsidRDefault="0009753A" w:rsidP="0009753A">
      <w:pPr>
        <w:pStyle w:val="Zkladntext"/>
        <w:widowControl w:val="0"/>
        <w:tabs>
          <w:tab w:val="left" w:pos="6120"/>
        </w:tabs>
        <w:spacing w:before="92"/>
        <w:ind w:firstLine="720"/>
        <w:rPr>
          <w:rFonts w:ascii="Calibri" w:hAnsi="Calibri" w:cs="Calibri"/>
          <w:b w:val="0"/>
          <w:sz w:val="22"/>
          <w:szCs w:val="22"/>
          <w:lang w:val="cs-CZ"/>
        </w:rPr>
      </w:pPr>
      <w:r>
        <w:rPr>
          <w:rFonts w:ascii="Calibri" w:hAnsi="Calibri" w:cs="Calibri"/>
          <w:b w:val="0"/>
          <w:sz w:val="22"/>
          <w:szCs w:val="22"/>
          <w:lang w:val="cs-CZ"/>
        </w:rPr>
        <w:t>     </w:t>
      </w:r>
      <w:r w:rsidRPr="007518DB">
        <w:rPr>
          <w:rFonts w:ascii="Calibri" w:hAnsi="Calibri" w:cs="Calibri"/>
          <w:b w:val="0"/>
          <w:sz w:val="22"/>
          <w:szCs w:val="22"/>
        </w:rPr>
        <w:t>V řešeném území se nachází lokalita soustavy NATURA 2000 – evropsky významná lokalita Petrohrad (</w:t>
      </w:r>
      <w:r>
        <w:rPr>
          <w:rFonts w:ascii="Calibri" w:hAnsi="Calibri" w:cs="Calibri"/>
          <w:b w:val="0"/>
          <w:sz w:val="22"/>
          <w:szCs w:val="22"/>
          <w:lang w:val="cs-CZ"/>
        </w:rPr>
        <w:t>přírodní</w:t>
      </w:r>
      <w:r w:rsidRPr="007518DB">
        <w:rPr>
          <w:rFonts w:ascii="Calibri" w:hAnsi="Calibri" w:cs="Calibri"/>
          <w:b w:val="0"/>
          <w:sz w:val="22"/>
          <w:szCs w:val="22"/>
        </w:rPr>
        <w:t xml:space="preserve"> </w:t>
      </w:r>
      <w:r>
        <w:rPr>
          <w:rFonts w:ascii="Calibri" w:hAnsi="Calibri" w:cs="Calibri"/>
          <w:b w:val="0"/>
          <w:sz w:val="22"/>
          <w:szCs w:val="22"/>
          <w:lang w:val="cs-CZ"/>
        </w:rPr>
        <w:t>památka</w:t>
      </w:r>
      <w:r w:rsidRPr="007518DB">
        <w:rPr>
          <w:rFonts w:ascii="Calibri" w:hAnsi="Calibri" w:cs="Calibri"/>
          <w:b w:val="0"/>
          <w:sz w:val="22"/>
          <w:szCs w:val="22"/>
        </w:rPr>
        <w:t>), kód CZ0423223, kód ÚSOP 2831. Rozloha 34,2863 ha, navrhovaná kategorie ochrany: PP – přírodní památka, biogeografická oblast: kontinentální, příloha nařízení vlády 132/2005 Sb. v platném znění: příloha CZ0423223, nadmořská výška: 374 – 437 m n. m.</w:t>
      </w:r>
    </w:p>
    <w:p w:rsidR="0009753A" w:rsidRPr="00824D11" w:rsidRDefault="0009753A" w:rsidP="0009753A">
      <w:pPr>
        <w:pStyle w:val="Zkladntext"/>
        <w:widowControl w:val="0"/>
        <w:tabs>
          <w:tab w:val="left" w:pos="6120"/>
        </w:tabs>
        <w:spacing w:before="92"/>
        <w:ind w:firstLine="993"/>
        <w:rPr>
          <w:rFonts w:ascii="Calibri" w:hAnsi="Calibri" w:cs="Calibri"/>
          <w:b w:val="0"/>
          <w:sz w:val="22"/>
          <w:szCs w:val="22"/>
          <w:lang w:val="cs-CZ"/>
        </w:rPr>
      </w:pPr>
      <w:r>
        <w:rPr>
          <w:rFonts w:ascii="Calibri" w:hAnsi="Calibri" w:cs="Calibri"/>
          <w:b w:val="0"/>
          <w:sz w:val="22"/>
          <w:szCs w:val="22"/>
          <w:lang w:val="cs-CZ"/>
        </w:rPr>
        <w:t>V hranicích lokality NATURA 2000 se nachází zřícenina hradu Petršpurk a kaple Všech svatých včetně přístupových turistických cest, a stávající zastavěné území – samota Poustka včetně přístupové komunikace. Při jejím využití budou respektovány konkrétní požadavky</w:t>
      </w:r>
      <w:r w:rsidRPr="007518DB">
        <w:rPr>
          <w:rFonts w:ascii="Calibri" w:hAnsi="Calibri" w:cs="Calibri"/>
          <w:b w:val="0"/>
          <w:sz w:val="22"/>
          <w:szCs w:val="22"/>
        </w:rPr>
        <w:t xml:space="preserve"> </w:t>
      </w:r>
      <w:r>
        <w:rPr>
          <w:rFonts w:ascii="Calibri" w:hAnsi="Calibri" w:cs="Calibri"/>
          <w:b w:val="0"/>
          <w:sz w:val="22"/>
          <w:szCs w:val="22"/>
          <w:lang w:val="cs-CZ"/>
        </w:rPr>
        <w:t>ochrany lokality Natura 2000.</w:t>
      </w:r>
    </w:p>
    <w:p w:rsidR="0009753A" w:rsidRPr="00986009" w:rsidRDefault="0009753A" w:rsidP="0009753A">
      <w:pPr>
        <w:widowControl w:val="0"/>
        <w:ind w:left="0" w:firstLine="0"/>
        <w:rPr>
          <w:b/>
          <w:color w:val="00B0F0"/>
        </w:rPr>
      </w:pPr>
    </w:p>
    <w:p w:rsidR="0009753A" w:rsidRPr="00F05360" w:rsidRDefault="0009753A" w:rsidP="0009753A">
      <w:pPr>
        <w:widowControl w:val="0"/>
        <w:spacing w:before="92"/>
        <w:rPr>
          <w:b/>
          <w:caps/>
          <w:sz w:val="22"/>
          <w:szCs w:val="22"/>
        </w:rPr>
      </w:pPr>
      <w:r>
        <w:rPr>
          <w:b/>
          <w:caps/>
          <w:sz w:val="22"/>
          <w:szCs w:val="22"/>
        </w:rPr>
        <w:t>E.3.    PROSTUPNOST KRAJINY</w:t>
      </w:r>
    </w:p>
    <w:p w:rsidR="0009753A" w:rsidRPr="007518DB" w:rsidRDefault="0009753A" w:rsidP="0009753A">
      <w:pPr>
        <w:pStyle w:val="Zkladntext"/>
        <w:widowControl w:val="0"/>
        <w:tabs>
          <w:tab w:val="left" w:pos="6120"/>
        </w:tabs>
        <w:spacing w:before="72"/>
        <w:ind w:firstLine="993"/>
        <w:rPr>
          <w:rFonts w:ascii="Calibri" w:hAnsi="Calibri" w:cs="Calibri"/>
          <w:b w:val="0"/>
          <w:sz w:val="22"/>
          <w:szCs w:val="22"/>
        </w:rPr>
      </w:pPr>
      <w:r w:rsidRPr="007518DB">
        <w:rPr>
          <w:rFonts w:ascii="Calibri" w:hAnsi="Calibri" w:cs="Calibri"/>
          <w:b w:val="0"/>
          <w:sz w:val="22"/>
          <w:szCs w:val="22"/>
        </w:rPr>
        <w:t xml:space="preserve">V řešeném území se ukládá v souvislosti s budoucí realizací stavby rychlostní komunikace R6 a doprovodných úprav komunikačního systému zajistit propustnost krajiny a co největší snížení efektu prostorové bariéry této stavby. Jako součást stavby se navrhuje a ukládá tímto územním plánem založit v řešeném území mimoúrovňové bezkolizní řešení - podjezdy, nadjezdy, podchody a lávky pro navržený systém pěší a cyklistické místní i rekreační dopravy, pro možnost zemědělského obdělávání polností, a pro územní systém ekologické stability.    </w:t>
      </w:r>
    </w:p>
    <w:p w:rsidR="0009753A" w:rsidRPr="00D5629C" w:rsidRDefault="0009753A" w:rsidP="0009753A">
      <w:pPr>
        <w:widowControl w:val="0"/>
        <w:spacing w:before="72"/>
        <w:rPr>
          <w:sz w:val="22"/>
          <w:szCs w:val="22"/>
        </w:rPr>
      </w:pPr>
      <w:r w:rsidRPr="00D5629C">
        <w:rPr>
          <w:sz w:val="22"/>
          <w:szCs w:val="22"/>
        </w:rPr>
        <w:t xml:space="preserve">Zajištění základní prostupnosti krajiny </w:t>
      </w:r>
      <w:r>
        <w:rPr>
          <w:sz w:val="22"/>
          <w:szCs w:val="22"/>
        </w:rPr>
        <w:t>je</w:t>
      </w:r>
      <w:r w:rsidRPr="00D5629C">
        <w:rPr>
          <w:sz w:val="22"/>
          <w:szCs w:val="22"/>
        </w:rPr>
        <w:t xml:space="preserve"> řešeno prostřednictvím ploch dopravní infrastruktury</w:t>
      </w:r>
      <w:r>
        <w:rPr>
          <w:sz w:val="22"/>
          <w:szCs w:val="22"/>
        </w:rPr>
        <w:t xml:space="preserve"> navržených územním plánem.</w:t>
      </w:r>
      <w:r w:rsidRPr="00D5629C">
        <w:rPr>
          <w:sz w:val="22"/>
          <w:szCs w:val="22"/>
        </w:rPr>
        <w:t xml:space="preserve"> Pro zlepšení prostupnosti krajiny je přípustné vytváření nových  komunikací </w:t>
      </w:r>
      <w:r>
        <w:rPr>
          <w:sz w:val="22"/>
          <w:szCs w:val="22"/>
        </w:rPr>
        <w:t xml:space="preserve">(cest) </w:t>
      </w:r>
      <w:r w:rsidRPr="00D5629C">
        <w:rPr>
          <w:sz w:val="22"/>
          <w:szCs w:val="22"/>
        </w:rPr>
        <w:t xml:space="preserve">ve všech typech ploch s rozdílným způsobem využití, a to tehdy, pokud nedojde k negativnímu ovlivnění hlavního způsobu využití dotčené plochy s rozdílným způsobem využití nebo k negativnímu ovlivnění zájmů ochrany přírody a krajiny. Potřebu zachování, případně zlepšení propustnosti území je nutné zohlednit při konkrétních technických řešeních staveb dopravní infrastruktury. </w:t>
      </w:r>
    </w:p>
    <w:p w:rsidR="0009753A" w:rsidRPr="007518DB" w:rsidRDefault="0009753A" w:rsidP="0009753A">
      <w:pPr>
        <w:pStyle w:val="Zkladntext"/>
        <w:widowControl w:val="0"/>
        <w:tabs>
          <w:tab w:val="left" w:pos="6120"/>
        </w:tabs>
        <w:spacing w:before="92"/>
        <w:ind w:firstLine="720"/>
        <w:rPr>
          <w:rFonts w:ascii="Calibri" w:hAnsi="Calibri" w:cs="Calibri"/>
          <w:b w:val="0"/>
          <w:sz w:val="22"/>
          <w:szCs w:val="22"/>
        </w:rPr>
      </w:pPr>
      <w:r w:rsidRPr="007518DB">
        <w:rPr>
          <w:rFonts w:ascii="Calibri" w:hAnsi="Calibri" w:cs="Calibri"/>
          <w:b w:val="0"/>
          <w:sz w:val="22"/>
          <w:szCs w:val="22"/>
        </w:rPr>
        <w:t xml:space="preserve">     Ve výhledu se navrhuje realizovat kvalitativně více cest umožňující průchod a průjezd krajinou, za účelem zlepšení rekreačního využití krajiny; je nutno však tyto kroky provádět současně se zvýšením zájmu o území. Investice do cyklotras a turistických cest bez příslušného zájmu návštěvníků a bez nabídky služeb by byla neúčelná. </w:t>
      </w:r>
    </w:p>
    <w:p w:rsidR="0009753A" w:rsidRDefault="0009753A" w:rsidP="0009753A">
      <w:pPr>
        <w:widowControl w:val="0"/>
        <w:spacing w:before="92"/>
        <w:rPr>
          <w:b/>
          <w:caps/>
          <w:sz w:val="22"/>
          <w:szCs w:val="22"/>
        </w:rPr>
      </w:pPr>
    </w:p>
    <w:p w:rsidR="0009753A" w:rsidRPr="00081A89" w:rsidRDefault="0009753A" w:rsidP="0009753A">
      <w:pPr>
        <w:widowControl w:val="0"/>
        <w:rPr>
          <w:b/>
          <w:caps/>
          <w:sz w:val="22"/>
          <w:szCs w:val="22"/>
        </w:rPr>
      </w:pPr>
      <w:r w:rsidRPr="00081A89">
        <w:rPr>
          <w:b/>
          <w:caps/>
          <w:sz w:val="22"/>
          <w:szCs w:val="22"/>
        </w:rPr>
        <w:t xml:space="preserve">E.4.    PROTIEROZNÍ  OPATŘENÍ </w:t>
      </w:r>
    </w:p>
    <w:p w:rsidR="0009753A" w:rsidRDefault="0009753A" w:rsidP="0009753A">
      <w:pPr>
        <w:widowControl w:val="0"/>
        <w:spacing w:before="72"/>
        <w:rPr>
          <w:sz w:val="22"/>
          <w:szCs w:val="22"/>
        </w:rPr>
      </w:pPr>
      <w:r w:rsidRPr="00E67ED3">
        <w:rPr>
          <w:sz w:val="22"/>
          <w:szCs w:val="22"/>
        </w:rPr>
        <w:t xml:space="preserve">Opatření proti vodní a větrné erozi </w:t>
      </w:r>
      <w:r>
        <w:rPr>
          <w:sz w:val="22"/>
          <w:szCs w:val="22"/>
        </w:rPr>
        <w:t xml:space="preserve">se navrhují zejména formou doplnění stávajících rozsahem nedostatečných liniových porostů a současně návrhem nových liniových porostů převážně dřevinné zeleně (samostatných, nebo doprovodných vedených podél cest, komunikací nebo podél vodotečí), a to zejména v plochách jižně od Bílence a severně od Černčic, které jsou charakteristické plošně rozsáhlými scelenými zemědělskými pozemky (orná půda).  Ve směru převládajících větrů se navrhují pásy působící jako větrolamy, ve směru spádů (vrstevnic) se navrhují v polnostech zatravněné pásy nebo zasakovací pásy, při současném převažujícím provádění orby po vrstevnicích.  </w:t>
      </w:r>
    </w:p>
    <w:p w:rsidR="0009753A" w:rsidRPr="00E67ED3" w:rsidRDefault="0009753A" w:rsidP="0009753A">
      <w:pPr>
        <w:widowControl w:val="0"/>
        <w:spacing w:before="72"/>
        <w:rPr>
          <w:sz w:val="22"/>
          <w:szCs w:val="22"/>
        </w:rPr>
      </w:pPr>
      <w:r w:rsidRPr="00E67ED3">
        <w:rPr>
          <w:sz w:val="22"/>
          <w:szCs w:val="22"/>
        </w:rPr>
        <w:t xml:space="preserve">Z hlediska převládajících směrů proudění vzduchu je nejvíce účinné zakládání pásů kompaktní vyšší zeleně podél cest </w:t>
      </w:r>
      <w:r>
        <w:rPr>
          <w:sz w:val="22"/>
          <w:szCs w:val="22"/>
        </w:rPr>
        <w:t xml:space="preserve">trasovaných </w:t>
      </w:r>
      <w:r w:rsidRPr="00E67ED3">
        <w:rPr>
          <w:sz w:val="22"/>
          <w:szCs w:val="22"/>
        </w:rPr>
        <w:t>ve směru sever – jih.</w:t>
      </w:r>
    </w:p>
    <w:p w:rsidR="0009753A" w:rsidRPr="00E67ED3" w:rsidRDefault="0009753A" w:rsidP="0009753A">
      <w:pPr>
        <w:widowControl w:val="0"/>
        <w:spacing w:before="92"/>
        <w:rPr>
          <w:sz w:val="22"/>
          <w:szCs w:val="22"/>
        </w:rPr>
      </w:pPr>
      <w:r w:rsidRPr="00E67ED3">
        <w:rPr>
          <w:sz w:val="22"/>
          <w:szCs w:val="22"/>
        </w:rPr>
        <w:t>Návrh a realizace konkrétních protierozních opatření jsou obecně přípustné nebo podmíněně přípustné ve všech typech ploch v nezastavěném území. Podmíněně přípustné jsou tam, kde by mohlo dojít k negativnímu ovlivnění zájmů ochrany přírody a krajiny.</w:t>
      </w:r>
      <w:r>
        <w:rPr>
          <w:sz w:val="22"/>
          <w:szCs w:val="22"/>
        </w:rPr>
        <w:t xml:space="preserve"> Zatravňovací a zasakovací pásy nejsou v měřítku územního plánu navrhovány.</w:t>
      </w:r>
    </w:p>
    <w:p w:rsidR="0009753A" w:rsidRPr="00986009" w:rsidRDefault="0009753A" w:rsidP="0009753A">
      <w:pPr>
        <w:widowControl w:val="0"/>
        <w:rPr>
          <w:b/>
          <w:color w:val="00B0F0"/>
          <w:sz w:val="22"/>
          <w:szCs w:val="22"/>
        </w:rPr>
      </w:pPr>
    </w:p>
    <w:p w:rsidR="0009753A" w:rsidRPr="00081A89" w:rsidRDefault="0009753A" w:rsidP="0009753A">
      <w:pPr>
        <w:widowControl w:val="0"/>
        <w:spacing w:before="92"/>
        <w:rPr>
          <w:b/>
          <w:caps/>
          <w:sz w:val="22"/>
          <w:szCs w:val="22"/>
        </w:rPr>
      </w:pPr>
      <w:r w:rsidRPr="00081A89">
        <w:rPr>
          <w:b/>
          <w:caps/>
          <w:sz w:val="22"/>
          <w:szCs w:val="22"/>
        </w:rPr>
        <w:t xml:space="preserve">E.5.   PROTIPOVODŇOVÁ OCHRANA </w:t>
      </w:r>
    </w:p>
    <w:p w:rsidR="0009753A" w:rsidRPr="00E67ED3" w:rsidRDefault="0009753A" w:rsidP="0009753A">
      <w:pPr>
        <w:widowControl w:val="0"/>
        <w:spacing w:before="72"/>
        <w:rPr>
          <w:sz w:val="22"/>
          <w:szCs w:val="22"/>
        </w:rPr>
      </w:pPr>
      <w:r w:rsidRPr="00E67ED3">
        <w:rPr>
          <w:sz w:val="22"/>
          <w:szCs w:val="22"/>
        </w:rPr>
        <w:lastRenderedPageBreak/>
        <w:t xml:space="preserve">Záplavové území nebylo v řešeném prostoru vodohospodářským rozhodnutím stanoveno. </w:t>
      </w:r>
      <w:r>
        <w:rPr>
          <w:sz w:val="22"/>
          <w:szCs w:val="22"/>
        </w:rPr>
        <w:t xml:space="preserve">Obec má vypracován Povodňový plán obce Petrohrad, který stanoví činnosti na ochranu před povodňovými aktivitami a stanovena místa kontrol – kritická místa a ohrožené budovy, kde hrozí vzdutí, přeliv nebo rozliv vod. </w:t>
      </w:r>
    </w:p>
    <w:p w:rsidR="0009753A" w:rsidRPr="00E67ED3" w:rsidRDefault="0009753A" w:rsidP="0009753A">
      <w:pPr>
        <w:widowControl w:val="0"/>
        <w:rPr>
          <w:sz w:val="22"/>
          <w:szCs w:val="22"/>
        </w:rPr>
      </w:pPr>
      <w:r w:rsidRPr="00E67ED3">
        <w:rPr>
          <w:sz w:val="22"/>
          <w:szCs w:val="22"/>
        </w:rPr>
        <w:t>V řešeném území se nenavrhují žádné stavby protipovodňové ochrany.</w:t>
      </w:r>
      <w:r>
        <w:rPr>
          <w:sz w:val="22"/>
          <w:szCs w:val="22"/>
        </w:rPr>
        <w:t xml:space="preserve"> Vzhledem k tomu, že většina ohrožených budov se nachází v Černčicích, navrhuje se (zejména pokud se budou meteorologické jevy průběžně vyvíjet nepříznivě se stále silnějšími účinky) před Černčicemi předsadit vodní nádrž pro regulaci povodňových stavů na potoce Rovná. Z obdobných důvodů je třeba provést opravu a údržbu včetně odstranění náplav na stávajících vodních nádržích nad Starým Petrohradem a nad sídlem Bílenec, a u rybníka Finger. Výhledově je doporučeno zvýšit možnost průtoku na cestě u č. p. 9 na ř. km 0,23 (trubní propustek čistit nebo výhledově nahradit větším). </w:t>
      </w:r>
    </w:p>
    <w:p w:rsidR="0009753A" w:rsidRPr="00986009" w:rsidRDefault="0009753A" w:rsidP="0009753A">
      <w:pPr>
        <w:widowControl w:val="0"/>
        <w:rPr>
          <w:b/>
          <w:color w:val="00B0F0"/>
          <w:sz w:val="22"/>
          <w:szCs w:val="22"/>
        </w:rPr>
      </w:pPr>
    </w:p>
    <w:p w:rsidR="0009753A" w:rsidRPr="00081A89" w:rsidRDefault="0009753A" w:rsidP="0009753A">
      <w:pPr>
        <w:widowControl w:val="0"/>
        <w:spacing w:before="92"/>
        <w:rPr>
          <w:b/>
          <w:caps/>
          <w:sz w:val="22"/>
          <w:szCs w:val="22"/>
        </w:rPr>
      </w:pPr>
      <w:r w:rsidRPr="00081A89">
        <w:rPr>
          <w:b/>
          <w:caps/>
          <w:sz w:val="22"/>
          <w:szCs w:val="22"/>
        </w:rPr>
        <w:t xml:space="preserve">E.6.   ZEMĚDĚLSTVÍ A LESNICTVÍ </w:t>
      </w:r>
    </w:p>
    <w:p w:rsidR="0009753A" w:rsidRPr="00E67ED3" w:rsidRDefault="0009753A" w:rsidP="0009753A">
      <w:pPr>
        <w:widowControl w:val="0"/>
        <w:spacing w:before="92"/>
        <w:rPr>
          <w:sz w:val="22"/>
          <w:szCs w:val="22"/>
        </w:rPr>
      </w:pPr>
      <w:r w:rsidRPr="00E67ED3">
        <w:rPr>
          <w:sz w:val="22"/>
          <w:szCs w:val="22"/>
        </w:rPr>
        <w:t>Zemědělství ve formě pěstování zemědělských plodin a chmele je základní formou využití</w:t>
      </w:r>
      <w:r w:rsidRPr="00E67ED3">
        <w:rPr>
          <w:b/>
          <w:caps/>
          <w:sz w:val="22"/>
          <w:szCs w:val="22"/>
        </w:rPr>
        <w:t xml:space="preserve"> </w:t>
      </w:r>
      <w:r w:rsidRPr="00E67ED3">
        <w:rPr>
          <w:sz w:val="22"/>
          <w:szCs w:val="22"/>
        </w:rPr>
        <w:t>volné nezalesněné</w:t>
      </w:r>
      <w:r w:rsidRPr="00E67ED3">
        <w:rPr>
          <w:b/>
          <w:caps/>
          <w:sz w:val="22"/>
          <w:szCs w:val="22"/>
        </w:rPr>
        <w:t xml:space="preserve"> </w:t>
      </w:r>
      <w:r w:rsidRPr="00E67ED3">
        <w:rPr>
          <w:sz w:val="22"/>
          <w:szCs w:val="22"/>
        </w:rPr>
        <w:t xml:space="preserve">krajiny řešeného území, a s tímto využitím se nadále uvažuje. </w:t>
      </w:r>
    </w:p>
    <w:p w:rsidR="0009753A" w:rsidRPr="00E67ED3" w:rsidRDefault="0009753A" w:rsidP="0009753A">
      <w:pPr>
        <w:widowControl w:val="0"/>
        <w:rPr>
          <w:sz w:val="22"/>
          <w:szCs w:val="22"/>
        </w:rPr>
      </w:pPr>
      <w:r w:rsidRPr="00E67ED3">
        <w:rPr>
          <w:sz w:val="22"/>
          <w:szCs w:val="22"/>
        </w:rPr>
        <w:t xml:space="preserve">V řešeném území se vyskytují plochy sadů ovocných stromů užívané k domácí produkci ovoce a k jeho následnému zpracování. Územní plán potvrzuje využití těchto ploch k danému účelu, tj. k užívání, udržování a obnově těchto kultur.  </w:t>
      </w:r>
    </w:p>
    <w:p w:rsidR="0009753A" w:rsidRPr="00E67ED3" w:rsidRDefault="0009753A" w:rsidP="0009753A">
      <w:pPr>
        <w:widowControl w:val="0"/>
        <w:spacing w:before="92"/>
        <w:rPr>
          <w:sz w:val="22"/>
          <w:szCs w:val="22"/>
        </w:rPr>
      </w:pPr>
      <w:r w:rsidRPr="00E67ED3">
        <w:rPr>
          <w:sz w:val="22"/>
          <w:szCs w:val="22"/>
        </w:rPr>
        <w:t xml:space="preserve">V území se nenavrhuje obnovení živočišné výroby v ploše severozápadně od Černčic. V území se připouští živočišná výroba v ploše VX (Ovčárna) za podmínky výběhu situovaného v ploše ZN jižně od této lokality. Výběhy v prostoru chráněné přírody kolem psychiatrické léčebny a Háje Petra Bezruče se vylučují. </w:t>
      </w:r>
    </w:p>
    <w:p w:rsidR="0009753A" w:rsidRPr="00E67ED3" w:rsidRDefault="0009753A" w:rsidP="0009753A">
      <w:pPr>
        <w:widowControl w:val="0"/>
        <w:rPr>
          <w:sz w:val="22"/>
          <w:szCs w:val="22"/>
        </w:rPr>
      </w:pPr>
      <w:r w:rsidRPr="00E67ED3">
        <w:rPr>
          <w:sz w:val="22"/>
          <w:szCs w:val="22"/>
        </w:rPr>
        <w:t xml:space="preserve">Plochy určené pro plnění funkce lesa za účelem lesnictví a lesního hospodaření jsou v řešeném území vymezeny funkčními plochami LP a LH. Tam, kde současně plní funkci územního systému ekologické stability, je prioritou zajištění tohoto systému ochrany před využíváním pro hospodaření (těžbou dřeva). Stávající plochy jsou současně nositelem možnosti rekreace obyvatel v krajině. Nové plochy pro lesní hospodaření nejsou navrhovány. </w:t>
      </w:r>
    </w:p>
    <w:p w:rsidR="0009753A" w:rsidRPr="00986009" w:rsidRDefault="0009753A" w:rsidP="0009753A">
      <w:pPr>
        <w:widowControl w:val="0"/>
        <w:rPr>
          <w:b/>
          <w:color w:val="00B0F0"/>
          <w:sz w:val="22"/>
          <w:szCs w:val="22"/>
        </w:rPr>
      </w:pPr>
    </w:p>
    <w:p w:rsidR="0009753A" w:rsidRPr="00081A89" w:rsidRDefault="0009753A" w:rsidP="0009753A">
      <w:pPr>
        <w:widowControl w:val="0"/>
        <w:spacing w:before="92"/>
        <w:rPr>
          <w:b/>
          <w:caps/>
          <w:sz w:val="22"/>
          <w:szCs w:val="22"/>
        </w:rPr>
      </w:pPr>
      <w:r w:rsidRPr="00081A89">
        <w:rPr>
          <w:b/>
          <w:caps/>
          <w:sz w:val="22"/>
          <w:szCs w:val="22"/>
        </w:rPr>
        <w:t xml:space="preserve">E.7.   REKREACE V KRAJINĚ </w:t>
      </w:r>
    </w:p>
    <w:p w:rsidR="0009753A" w:rsidRPr="00E67ED3" w:rsidRDefault="0009753A" w:rsidP="0009753A">
      <w:pPr>
        <w:widowControl w:val="0"/>
        <w:spacing w:before="72"/>
        <w:rPr>
          <w:sz w:val="22"/>
          <w:szCs w:val="22"/>
        </w:rPr>
      </w:pPr>
      <w:r w:rsidRPr="00E67ED3">
        <w:rPr>
          <w:sz w:val="22"/>
          <w:szCs w:val="22"/>
        </w:rPr>
        <w:t xml:space="preserve">Rekreační využití krajiny je obecně přípustné, pokud nedojde k negativnímu ovlivnění hlavního způsobu dotčené plochy s rozdílným způsobem využití nebo k negativnímu ovlivnění zájmů ochrany přírody a krajiny. Rekreace v krajině je plněna formou pěší turistiky a cykloturistiky, pro které je navržen systém pěších a cyklistických ploch dopravní infrastruktury. </w:t>
      </w:r>
    </w:p>
    <w:p w:rsidR="0009753A" w:rsidRPr="00986009" w:rsidRDefault="0009753A" w:rsidP="0009753A">
      <w:pPr>
        <w:widowControl w:val="0"/>
        <w:rPr>
          <w:color w:val="00B0F0"/>
          <w:sz w:val="22"/>
          <w:szCs w:val="22"/>
        </w:rPr>
      </w:pPr>
    </w:p>
    <w:p w:rsidR="0009753A" w:rsidRDefault="0009753A" w:rsidP="0009753A">
      <w:pPr>
        <w:widowControl w:val="0"/>
        <w:spacing w:before="72"/>
        <w:rPr>
          <w:b/>
          <w:caps/>
          <w:sz w:val="22"/>
          <w:szCs w:val="22"/>
        </w:rPr>
      </w:pPr>
      <w:r w:rsidRPr="00081A89">
        <w:rPr>
          <w:b/>
          <w:caps/>
          <w:sz w:val="22"/>
          <w:szCs w:val="22"/>
        </w:rPr>
        <w:t>E.8.  VYMEZENÍ PLOCH PŘÍPUSTNÝCH PRO DOBÝVÁNÍ NEROST</w:t>
      </w:r>
      <w:r>
        <w:rPr>
          <w:b/>
          <w:caps/>
          <w:sz w:val="22"/>
          <w:szCs w:val="22"/>
        </w:rPr>
        <w:t>Ů</w:t>
      </w:r>
    </w:p>
    <w:p w:rsidR="0009753A" w:rsidRPr="00824D11" w:rsidRDefault="0009753A" w:rsidP="0009753A">
      <w:pPr>
        <w:widowControl w:val="0"/>
        <w:spacing w:before="72"/>
        <w:rPr>
          <w:sz w:val="22"/>
          <w:szCs w:val="22"/>
        </w:rPr>
      </w:pPr>
      <w:r>
        <w:rPr>
          <w:sz w:val="22"/>
          <w:szCs w:val="22"/>
        </w:rPr>
        <w:t xml:space="preserve">Plochy pro těžbu nerostů jako druh plochy s rozdílným způsobem využití nejsou v řešeném území samostatně vymezeny, protože se zde těžební činnost a zpracování těchto nerostných surovin nenavrhuje. Chráněná ložisková území a ložiska podléhající ochraně zdrojů nerostných surovin, </w:t>
      </w:r>
      <w:r w:rsidRPr="00D03C9A">
        <w:rPr>
          <w:sz w:val="22"/>
          <w:szCs w:val="22"/>
        </w:rPr>
        <w:t xml:space="preserve">ve kterých je možno těžit nerostné suroviny, jsou v rámci ploch s rozdílným způsobem využití </w:t>
      </w:r>
      <w:r>
        <w:rPr>
          <w:sz w:val="22"/>
          <w:szCs w:val="22"/>
        </w:rPr>
        <w:t>ponechána</w:t>
      </w:r>
      <w:r w:rsidRPr="00D03C9A">
        <w:rPr>
          <w:sz w:val="22"/>
          <w:szCs w:val="22"/>
        </w:rPr>
        <w:t xml:space="preserve"> </w:t>
      </w:r>
      <w:r>
        <w:rPr>
          <w:sz w:val="22"/>
          <w:szCs w:val="22"/>
        </w:rPr>
        <w:t xml:space="preserve">v současném stavu využití, umožňujícím případnou budoucí těžbu cihlářské suroviny (chmelnice, orná půda, lesní půda, fotovoltaická elektrárna). </w:t>
      </w:r>
    </w:p>
    <w:p w:rsidR="0009753A" w:rsidRPr="00D03C9A" w:rsidRDefault="0009753A" w:rsidP="0009753A">
      <w:pPr>
        <w:widowControl w:val="0"/>
        <w:spacing w:before="72"/>
        <w:rPr>
          <w:sz w:val="22"/>
          <w:szCs w:val="22"/>
        </w:rPr>
      </w:pPr>
      <w:r>
        <w:rPr>
          <w:sz w:val="22"/>
          <w:szCs w:val="22"/>
        </w:rPr>
        <w:t>Prostory podléhající ochraně nerostných surovin</w:t>
      </w:r>
      <w:r w:rsidRPr="00D03C9A">
        <w:rPr>
          <w:sz w:val="22"/>
          <w:szCs w:val="22"/>
        </w:rPr>
        <w:t xml:space="preserve"> </w:t>
      </w:r>
      <w:r>
        <w:rPr>
          <w:sz w:val="22"/>
          <w:szCs w:val="22"/>
        </w:rPr>
        <w:t xml:space="preserve">jsou </w:t>
      </w:r>
      <w:r w:rsidRPr="00D03C9A">
        <w:rPr>
          <w:sz w:val="22"/>
          <w:szCs w:val="22"/>
        </w:rPr>
        <w:t>obsažené v</w:t>
      </w:r>
      <w:r>
        <w:rPr>
          <w:sz w:val="22"/>
          <w:szCs w:val="22"/>
        </w:rPr>
        <w:t>e výkresu 2.6. Životní prostředí, krajina, a 4.1. Koordinační výkres, a jsou uvedeny ve výrokové části i v odůvodnění.</w:t>
      </w:r>
      <w:r w:rsidRPr="00D03C9A">
        <w:rPr>
          <w:sz w:val="22"/>
          <w:szCs w:val="22"/>
        </w:rPr>
        <w:t xml:space="preserve"> </w:t>
      </w:r>
    </w:p>
    <w:p w:rsidR="0009753A" w:rsidRPr="00D03C9A" w:rsidRDefault="0009753A" w:rsidP="0009753A">
      <w:pPr>
        <w:widowControl w:val="0"/>
        <w:spacing w:before="72"/>
        <w:rPr>
          <w:sz w:val="22"/>
          <w:szCs w:val="22"/>
        </w:rPr>
      </w:pPr>
    </w:p>
    <w:p w:rsidR="0009753A" w:rsidRPr="00986009" w:rsidRDefault="0009753A" w:rsidP="0009753A">
      <w:pPr>
        <w:widowControl w:val="0"/>
        <w:rPr>
          <w:color w:val="00B0F0"/>
          <w:sz w:val="22"/>
          <w:szCs w:val="22"/>
        </w:rPr>
      </w:pPr>
    </w:p>
    <w:p w:rsidR="0009753A" w:rsidRPr="00D03C9A" w:rsidRDefault="0009753A" w:rsidP="0009753A">
      <w:pPr>
        <w:pStyle w:val="Zkladntext"/>
        <w:widowControl w:val="0"/>
        <w:tabs>
          <w:tab w:val="left" w:pos="6120"/>
        </w:tabs>
        <w:ind w:firstLine="993"/>
        <w:rPr>
          <w:rFonts w:ascii="Calibri" w:hAnsi="Calibri" w:cs="Calibri"/>
          <w:sz w:val="22"/>
          <w:szCs w:val="22"/>
        </w:rPr>
      </w:pPr>
      <w:r w:rsidRPr="00D03C9A">
        <w:rPr>
          <w:rFonts w:ascii="Calibri" w:hAnsi="Calibri" w:cs="Calibri"/>
          <w:sz w:val="22"/>
          <w:szCs w:val="22"/>
        </w:rPr>
        <w:t>F.  PLOCHY S ROZDÍLNÝM ZPŮSOBEM VYUŽITÍ, STANOVENÍ PODMÍNEK PRO JEJICH VYUŽITÍ</w:t>
      </w:r>
    </w:p>
    <w:p w:rsidR="0009753A" w:rsidRPr="00986009" w:rsidRDefault="0009753A" w:rsidP="0009753A">
      <w:pPr>
        <w:pStyle w:val="Zkladntext"/>
        <w:widowControl w:val="0"/>
        <w:tabs>
          <w:tab w:val="left" w:pos="6120"/>
        </w:tabs>
        <w:ind w:firstLine="720"/>
        <w:rPr>
          <w:rFonts w:ascii="Calibri" w:hAnsi="Calibri" w:cs="Calibri"/>
          <w:color w:val="00B0F0"/>
          <w:sz w:val="22"/>
          <w:szCs w:val="22"/>
        </w:rPr>
      </w:pPr>
    </w:p>
    <w:p w:rsidR="0009753A" w:rsidRPr="00D03C9A" w:rsidRDefault="0009753A" w:rsidP="0009753A">
      <w:pPr>
        <w:widowControl w:val="0"/>
        <w:spacing w:before="92"/>
        <w:rPr>
          <w:b/>
          <w:caps/>
          <w:sz w:val="22"/>
          <w:szCs w:val="22"/>
        </w:rPr>
      </w:pPr>
      <w:r w:rsidRPr="00D03C9A">
        <w:rPr>
          <w:b/>
          <w:caps/>
          <w:sz w:val="22"/>
          <w:szCs w:val="22"/>
        </w:rPr>
        <w:t>F.1. OBECNÉ ZÁSADY A PODMÍNKY PRO VYUŽITÍ PLOCH</w:t>
      </w:r>
    </w:p>
    <w:p w:rsidR="0009753A" w:rsidRPr="00D03C9A" w:rsidRDefault="0009753A" w:rsidP="0009753A">
      <w:pPr>
        <w:widowControl w:val="0"/>
        <w:spacing w:before="72"/>
        <w:rPr>
          <w:sz w:val="22"/>
          <w:szCs w:val="22"/>
        </w:rPr>
      </w:pPr>
      <w:r w:rsidRPr="00D03C9A">
        <w:rPr>
          <w:sz w:val="22"/>
          <w:szCs w:val="22"/>
        </w:rPr>
        <w:t xml:space="preserve">Plochy s rozdílným způsobem využití jsou stanoveny dle vyhlášky č. 501/2006 Sb. ve znění </w:t>
      </w:r>
      <w:r w:rsidRPr="00D03C9A">
        <w:rPr>
          <w:sz w:val="22"/>
          <w:szCs w:val="22"/>
        </w:rPr>
        <w:lastRenderedPageBreak/>
        <w:t xml:space="preserve">vyhlášky č. </w:t>
      </w:r>
      <w:r>
        <w:rPr>
          <w:sz w:val="22"/>
          <w:szCs w:val="22"/>
        </w:rPr>
        <w:t>431</w:t>
      </w:r>
      <w:r w:rsidRPr="00D03C9A">
        <w:rPr>
          <w:sz w:val="22"/>
          <w:szCs w:val="22"/>
        </w:rPr>
        <w:t>/20</w:t>
      </w:r>
      <w:r>
        <w:rPr>
          <w:sz w:val="22"/>
          <w:szCs w:val="22"/>
        </w:rPr>
        <w:t>12</w:t>
      </w:r>
      <w:r w:rsidRPr="00D03C9A">
        <w:rPr>
          <w:sz w:val="22"/>
          <w:szCs w:val="22"/>
        </w:rPr>
        <w:t xml:space="preserve"> Sb.</w:t>
      </w:r>
      <w:r>
        <w:rPr>
          <w:sz w:val="22"/>
          <w:szCs w:val="22"/>
        </w:rPr>
        <w:t>,</w:t>
      </w:r>
      <w:r w:rsidRPr="00D03C9A">
        <w:rPr>
          <w:sz w:val="22"/>
          <w:szCs w:val="22"/>
        </w:rPr>
        <w:t xml:space="preserve"> </w:t>
      </w:r>
      <w:r>
        <w:rPr>
          <w:sz w:val="22"/>
          <w:szCs w:val="22"/>
        </w:rPr>
        <w:t xml:space="preserve">o obecných požadavcích na využívání území, ve znění pozdějších předpisů. </w:t>
      </w:r>
      <w:r w:rsidRPr="00D03C9A">
        <w:rPr>
          <w:sz w:val="22"/>
          <w:szCs w:val="22"/>
        </w:rPr>
        <w:t xml:space="preserve">Jedná se o následné plochy, pro které jsou stanoveny regulativy funkčního a prostorového uspořádání území. </w:t>
      </w:r>
    </w:p>
    <w:p w:rsidR="0009753A" w:rsidRPr="00D03C9A" w:rsidRDefault="0009753A" w:rsidP="0009753A">
      <w:pPr>
        <w:widowControl w:val="0"/>
        <w:spacing w:before="92"/>
        <w:ind w:firstLine="992"/>
        <w:rPr>
          <w:sz w:val="22"/>
          <w:szCs w:val="22"/>
        </w:rPr>
      </w:pPr>
      <w:r w:rsidRPr="00D03C9A">
        <w:rPr>
          <w:sz w:val="22"/>
          <w:szCs w:val="22"/>
        </w:rPr>
        <w:t>Pro každý druh plochy s rozdílným způsobem využití je v regulativech funkčního využití závazně stanoveno: určené využití (dominantní využití), přípustné využití a jeho podmínky, nepřípustné využití</w:t>
      </w:r>
      <w:r>
        <w:rPr>
          <w:sz w:val="22"/>
          <w:szCs w:val="22"/>
        </w:rPr>
        <w:t>, případně specifické koncepční podmínky.</w:t>
      </w:r>
      <w:r w:rsidRPr="00D03C9A">
        <w:rPr>
          <w:sz w:val="22"/>
          <w:szCs w:val="22"/>
        </w:rPr>
        <w:t xml:space="preserve"> </w:t>
      </w:r>
    </w:p>
    <w:p w:rsidR="0009753A" w:rsidRPr="00D03C9A" w:rsidRDefault="0009753A" w:rsidP="0009753A">
      <w:pPr>
        <w:widowControl w:val="0"/>
        <w:spacing w:before="92"/>
        <w:ind w:firstLine="851"/>
        <w:rPr>
          <w:sz w:val="22"/>
          <w:szCs w:val="22"/>
        </w:rPr>
      </w:pPr>
      <w:r w:rsidRPr="00D03C9A">
        <w:rPr>
          <w:sz w:val="22"/>
          <w:szCs w:val="22"/>
        </w:rPr>
        <w:t xml:space="preserve">   V regulativech prostorového uspořádání území jsou uvedeny závazné požadavky na prostorové uspořádání a architektonické řešení nově navrhovaných a umísťovaných staveb a změn stávajících staveb.</w:t>
      </w:r>
    </w:p>
    <w:p w:rsidR="0009753A" w:rsidRPr="00D03C9A" w:rsidRDefault="0009753A" w:rsidP="0009753A">
      <w:pPr>
        <w:widowControl w:val="0"/>
        <w:spacing w:before="92"/>
        <w:rPr>
          <w:sz w:val="22"/>
          <w:szCs w:val="22"/>
        </w:rPr>
      </w:pPr>
      <w:r w:rsidRPr="00D03C9A">
        <w:rPr>
          <w:sz w:val="22"/>
          <w:szCs w:val="22"/>
        </w:rPr>
        <w:tab/>
        <w:t>V následné tabulce je uveden přehled všech funkčních ploch a jejich označení. V sloupci je uvedeno, dle kterého paragrafu výše uvedené vyhlášky je plocha stanovena:</w:t>
      </w:r>
    </w:p>
    <w:p w:rsidR="0009753A" w:rsidRPr="00986009" w:rsidRDefault="0009753A" w:rsidP="0009753A">
      <w:pPr>
        <w:widowControl w:val="0"/>
        <w:rPr>
          <w:color w:val="00B0F0"/>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946"/>
        <w:gridCol w:w="1276"/>
      </w:tblGrid>
      <w:tr w:rsidR="0009753A" w:rsidRPr="007518DB" w:rsidTr="00824D11">
        <w:tc>
          <w:tcPr>
            <w:tcW w:w="1560" w:type="dxa"/>
            <w:tcBorders>
              <w:bottom w:val="double" w:sz="4" w:space="0" w:color="auto"/>
            </w:tcBorders>
            <w:shd w:val="clear" w:color="auto" w:fill="auto"/>
          </w:tcPr>
          <w:p w:rsidR="0009753A" w:rsidRPr="007518DB" w:rsidRDefault="0009753A" w:rsidP="00824D11">
            <w:pPr>
              <w:widowControl w:val="0"/>
              <w:ind w:left="0" w:right="-250" w:firstLine="0"/>
              <w:contextualSpacing/>
              <w:jc w:val="center"/>
              <w:rPr>
                <w:sz w:val="22"/>
                <w:szCs w:val="22"/>
              </w:rPr>
            </w:pPr>
            <w:bookmarkStart w:id="1" w:name="OLE_LINK8"/>
            <w:r w:rsidRPr="007518DB">
              <w:rPr>
                <w:sz w:val="22"/>
                <w:szCs w:val="22"/>
              </w:rPr>
              <w:t>značka</w:t>
            </w:r>
          </w:p>
        </w:tc>
        <w:tc>
          <w:tcPr>
            <w:tcW w:w="6946" w:type="dxa"/>
            <w:tcBorders>
              <w:bottom w:val="double" w:sz="4" w:space="0" w:color="auto"/>
            </w:tcBorders>
            <w:shd w:val="clear" w:color="auto" w:fill="auto"/>
          </w:tcPr>
          <w:p w:rsidR="0009753A" w:rsidRPr="007518DB" w:rsidRDefault="0009753A" w:rsidP="00824D11">
            <w:pPr>
              <w:widowControl w:val="0"/>
              <w:ind w:left="0" w:right="-250" w:firstLine="0"/>
              <w:contextualSpacing/>
              <w:jc w:val="center"/>
              <w:rPr>
                <w:sz w:val="22"/>
                <w:szCs w:val="22"/>
              </w:rPr>
            </w:pPr>
            <w:r w:rsidRPr="007518DB">
              <w:rPr>
                <w:sz w:val="22"/>
                <w:szCs w:val="22"/>
              </w:rPr>
              <w:t>název plochy</w:t>
            </w:r>
          </w:p>
        </w:tc>
        <w:tc>
          <w:tcPr>
            <w:tcW w:w="1276" w:type="dxa"/>
            <w:tcBorders>
              <w:bottom w:val="double" w:sz="4" w:space="0" w:color="auto"/>
            </w:tcBorders>
            <w:shd w:val="clear" w:color="auto" w:fill="auto"/>
          </w:tcPr>
          <w:p w:rsidR="0009753A" w:rsidRPr="007518DB" w:rsidRDefault="0009753A" w:rsidP="00824D11">
            <w:pPr>
              <w:widowControl w:val="0"/>
              <w:ind w:left="0" w:right="-250" w:firstLine="0"/>
              <w:contextualSpacing/>
              <w:jc w:val="center"/>
              <w:rPr>
                <w:sz w:val="22"/>
                <w:szCs w:val="22"/>
              </w:rPr>
            </w:pPr>
            <w:r w:rsidRPr="007518DB">
              <w:rPr>
                <w:sz w:val="22"/>
                <w:szCs w:val="22"/>
              </w:rPr>
              <w:t>dle</w:t>
            </w:r>
            <w:r>
              <w:rPr>
                <w:sz w:val="22"/>
                <w:szCs w:val="22"/>
              </w:rPr>
              <w:t>:</w:t>
            </w:r>
          </w:p>
        </w:tc>
      </w:tr>
      <w:tr w:rsidR="0009753A" w:rsidRPr="007518DB" w:rsidTr="00824D11">
        <w:tc>
          <w:tcPr>
            <w:tcW w:w="1560" w:type="dxa"/>
            <w:tcBorders>
              <w:right w:val="nil"/>
            </w:tcBorders>
            <w:shd w:val="clear" w:color="auto" w:fill="auto"/>
          </w:tcPr>
          <w:p w:rsidR="0009753A" w:rsidRPr="007518DB" w:rsidRDefault="0009753A" w:rsidP="00824D11">
            <w:pPr>
              <w:widowControl w:val="0"/>
              <w:ind w:right="-250"/>
              <w:contextualSpacing/>
              <w:rPr>
                <w:sz w:val="22"/>
                <w:szCs w:val="22"/>
              </w:rPr>
            </w:pPr>
          </w:p>
        </w:tc>
        <w:tc>
          <w:tcPr>
            <w:tcW w:w="6946" w:type="dxa"/>
            <w:tcBorders>
              <w:left w:val="nil"/>
              <w:right w:val="nil"/>
            </w:tcBorders>
            <w:shd w:val="clear" w:color="auto" w:fill="auto"/>
          </w:tcPr>
          <w:p w:rsidR="0009753A" w:rsidRPr="007518DB" w:rsidRDefault="0009753A" w:rsidP="00824D11">
            <w:pPr>
              <w:widowControl w:val="0"/>
              <w:ind w:left="176" w:right="-250" w:hanging="142"/>
              <w:contextualSpacing/>
              <w:rPr>
                <w:sz w:val="22"/>
                <w:szCs w:val="22"/>
              </w:rPr>
            </w:pPr>
            <w:r w:rsidRPr="007518DB">
              <w:rPr>
                <w:sz w:val="22"/>
                <w:szCs w:val="22"/>
              </w:rPr>
              <w:t>Plochy bydlení</w:t>
            </w:r>
          </w:p>
        </w:tc>
        <w:tc>
          <w:tcPr>
            <w:tcW w:w="1276" w:type="dxa"/>
            <w:tcBorders>
              <w:left w:val="nil"/>
            </w:tcBorders>
            <w:shd w:val="clear" w:color="auto" w:fill="auto"/>
          </w:tcPr>
          <w:p w:rsidR="0009753A" w:rsidRPr="007518DB" w:rsidRDefault="0009753A" w:rsidP="00824D11">
            <w:pPr>
              <w:widowControl w:val="0"/>
              <w:ind w:right="-250"/>
              <w:contextualSpacing/>
              <w:jc w:val="center"/>
              <w:rPr>
                <w:sz w:val="22"/>
                <w:szCs w:val="22"/>
              </w:rPr>
            </w:pPr>
          </w:p>
        </w:tc>
      </w:tr>
      <w:tr w:rsidR="0009753A" w:rsidRPr="007518DB" w:rsidTr="00824D11">
        <w:tc>
          <w:tcPr>
            <w:tcW w:w="1560" w:type="dxa"/>
            <w:shd w:val="clear" w:color="auto" w:fill="FFB9B9"/>
          </w:tcPr>
          <w:p w:rsidR="0009753A" w:rsidRPr="007518DB" w:rsidRDefault="0009753A" w:rsidP="00824D11">
            <w:pPr>
              <w:widowControl w:val="0"/>
              <w:ind w:right="-250"/>
              <w:contextualSpacing/>
              <w:rPr>
                <w:sz w:val="22"/>
                <w:szCs w:val="22"/>
              </w:rPr>
            </w:pPr>
            <w:r w:rsidRPr="007518DB">
              <w:rPr>
                <w:sz w:val="22"/>
                <w:szCs w:val="22"/>
              </w:rPr>
              <w:t xml:space="preserve">BI </w:t>
            </w:r>
          </w:p>
        </w:tc>
        <w:tc>
          <w:tcPr>
            <w:tcW w:w="6946" w:type="dxa"/>
            <w:shd w:val="clear" w:color="auto" w:fill="FFB9B9"/>
          </w:tcPr>
          <w:p w:rsidR="0009753A" w:rsidRPr="007518DB" w:rsidRDefault="0009753A" w:rsidP="00824D11">
            <w:pPr>
              <w:widowControl w:val="0"/>
              <w:ind w:left="176" w:right="-250" w:hanging="142"/>
              <w:contextualSpacing/>
              <w:rPr>
                <w:sz w:val="22"/>
                <w:szCs w:val="22"/>
              </w:rPr>
            </w:pPr>
            <w:r w:rsidRPr="007518DB">
              <w:rPr>
                <w:sz w:val="22"/>
                <w:szCs w:val="22"/>
              </w:rPr>
              <w:t xml:space="preserve">Plochy bydlení – individuální, v rodinných domech </w:t>
            </w:r>
          </w:p>
        </w:tc>
        <w:tc>
          <w:tcPr>
            <w:tcW w:w="1276" w:type="dxa"/>
            <w:shd w:val="clear" w:color="auto" w:fill="FFB9B9"/>
          </w:tcPr>
          <w:p w:rsidR="0009753A" w:rsidRPr="007518DB" w:rsidRDefault="0009753A" w:rsidP="00824D11">
            <w:pPr>
              <w:widowControl w:val="0"/>
              <w:ind w:right="-250" w:firstLine="459"/>
              <w:contextualSpacing/>
              <w:jc w:val="center"/>
              <w:rPr>
                <w:sz w:val="22"/>
                <w:szCs w:val="22"/>
              </w:rPr>
            </w:pPr>
            <w:r w:rsidRPr="007518DB">
              <w:rPr>
                <w:sz w:val="22"/>
                <w:szCs w:val="22"/>
              </w:rPr>
              <w:t>§</w:t>
            </w:r>
            <w:r>
              <w:rPr>
                <w:sz w:val="22"/>
                <w:szCs w:val="22"/>
              </w:rPr>
              <w:t xml:space="preserve"> </w:t>
            </w:r>
            <w:r w:rsidRPr="007518DB">
              <w:rPr>
                <w:sz w:val="22"/>
                <w:szCs w:val="22"/>
              </w:rPr>
              <w:t>4</w:t>
            </w:r>
          </w:p>
        </w:tc>
      </w:tr>
      <w:tr w:rsidR="0009753A" w:rsidRPr="007518DB" w:rsidTr="00824D11">
        <w:tc>
          <w:tcPr>
            <w:tcW w:w="1560" w:type="dxa"/>
            <w:shd w:val="clear" w:color="auto" w:fill="E68D8C"/>
          </w:tcPr>
          <w:p w:rsidR="0009753A" w:rsidRPr="007518DB" w:rsidRDefault="0009753A" w:rsidP="00824D11">
            <w:pPr>
              <w:widowControl w:val="0"/>
              <w:ind w:right="-250"/>
              <w:contextualSpacing/>
              <w:rPr>
                <w:sz w:val="22"/>
                <w:szCs w:val="22"/>
              </w:rPr>
            </w:pPr>
            <w:r w:rsidRPr="007518DB">
              <w:rPr>
                <w:sz w:val="22"/>
                <w:szCs w:val="22"/>
              </w:rPr>
              <w:t>BH</w:t>
            </w:r>
          </w:p>
        </w:tc>
        <w:tc>
          <w:tcPr>
            <w:tcW w:w="6946" w:type="dxa"/>
            <w:shd w:val="clear" w:color="auto" w:fill="E68D8C"/>
          </w:tcPr>
          <w:p w:rsidR="0009753A" w:rsidRPr="007518DB" w:rsidRDefault="0009753A" w:rsidP="00824D11">
            <w:pPr>
              <w:widowControl w:val="0"/>
              <w:ind w:left="176" w:right="-250" w:hanging="142"/>
              <w:contextualSpacing/>
              <w:rPr>
                <w:sz w:val="22"/>
                <w:szCs w:val="22"/>
              </w:rPr>
            </w:pPr>
            <w:r w:rsidRPr="007518DB">
              <w:rPr>
                <w:sz w:val="22"/>
                <w:szCs w:val="22"/>
              </w:rPr>
              <w:t>Plochy bydlení – hromadné, v bytových domech</w:t>
            </w:r>
          </w:p>
        </w:tc>
        <w:tc>
          <w:tcPr>
            <w:tcW w:w="1276" w:type="dxa"/>
            <w:shd w:val="clear" w:color="auto" w:fill="E68D8C"/>
          </w:tcPr>
          <w:p w:rsidR="0009753A" w:rsidRPr="007518DB" w:rsidRDefault="0009753A" w:rsidP="00824D11">
            <w:pPr>
              <w:widowControl w:val="0"/>
              <w:ind w:right="-250" w:firstLine="459"/>
              <w:contextualSpacing/>
              <w:jc w:val="center"/>
              <w:rPr>
                <w:sz w:val="22"/>
                <w:szCs w:val="22"/>
              </w:rPr>
            </w:pPr>
            <w:r w:rsidRPr="007518DB">
              <w:rPr>
                <w:sz w:val="22"/>
                <w:szCs w:val="22"/>
              </w:rPr>
              <w:t>§</w:t>
            </w:r>
            <w:r>
              <w:rPr>
                <w:sz w:val="22"/>
                <w:szCs w:val="22"/>
              </w:rPr>
              <w:t xml:space="preserve"> </w:t>
            </w:r>
            <w:r w:rsidRPr="007518DB">
              <w:rPr>
                <w:sz w:val="22"/>
                <w:szCs w:val="22"/>
              </w:rPr>
              <w:t>4</w:t>
            </w:r>
          </w:p>
        </w:tc>
      </w:tr>
      <w:tr w:rsidR="0009753A" w:rsidRPr="007518DB" w:rsidTr="00824D11">
        <w:tc>
          <w:tcPr>
            <w:tcW w:w="1560" w:type="dxa"/>
            <w:tcBorders>
              <w:right w:val="nil"/>
            </w:tcBorders>
            <w:shd w:val="clear" w:color="auto" w:fill="auto"/>
          </w:tcPr>
          <w:p w:rsidR="0009753A" w:rsidRPr="007518DB" w:rsidRDefault="0009753A" w:rsidP="00824D11">
            <w:pPr>
              <w:widowControl w:val="0"/>
              <w:ind w:right="-250"/>
              <w:contextualSpacing/>
              <w:rPr>
                <w:sz w:val="22"/>
                <w:szCs w:val="22"/>
              </w:rPr>
            </w:pPr>
          </w:p>
        </w:tc>
        <w:tc>
          <w:tcPr>
            <w:tcW w:w="6946" w:type="dxa"/>
            <w:tcBorders>
              <w:left w:val="nil"/>
              <w:right w:val="nil"/>
            </w:tcBorders>
            <w:shd w:val="clear" w:color="auto" w:fill="auto"/>
          </w:tcPr>
          <w:p w:rsidR="0009753A" w:rsidRPr="007518DB" w:rsidRDefault="0009753A" w:rsidP="00824D11">
            <w:pPr>
              <w:widowControl w:val="0"/>
              <w:ind w:right="-250" w:firstLine="318"/>
              <w:contextualSpacing/>
              <w:rPr>
                <w:sz w:val="22"/>
                <w:szCs w:val="22"/>
              </w:rPr>
            </w:pPr>
            <w:r w:rsidRPr="007518DB">
              <w:rPr>
                <w:sz w:val="22"/>
                <w:szCs w:val="22"/>
              </w:rPr>
              <w:t>Plochy občanského vybavení</w:t>
            </w:r>
          </w:p>
        </w:tc>
        <w:tc>
          <w:tcPr>
            <w:tcW w:w="1276" w:type="dxa"/>
            <w:tcBorders>
              <w:left w:val="nil"/>
            </w:tcBorders>
            <w:shd w:val="clear" w:color="auto" w:fill="auto"/>
          </w:tcPr>
          <w:p w:rsidR="0009753A" w:rsidRPr="007518DB" w:rsidRDefault="0009753A" w:rsidP="00824D11">
            <w:pPr>
              <w:widowControl w:val="0"/>
              <w:ind w:right="-250"/>
              <w:contextualSpacing/>
              <w:jc w:val="center"/>
              <w:rPr>
                <w:sz w:val="22"/>
                <w:szCs w:val="22"/>
              </w:rPr>
            </w:pPr>
          </w:p>
        </w:tc>
      </w:tr>
      <w:tr w:rsidR="0009753A" w:rsidRPr="007518DB" w:rsidTr="00824D11">
        <w:tc>
          <w:tcPr>
            <w:tcW w:w="1560" w:type="dxa"/>
            <w:shd w:val="clear" w:color="auto" w:fill="FF5A9F"/>
          </w:tcPr>
          <w:p w:rsidR="0009753A" w:rsidRPr="007518DB" w:rsidRDefault="0009753A" w:rsidP="00824D11">
            <w:pPr>
              <w:widowControl w:val="0"/>
              <w:ind w:right="-250"/>
              <w:contextualSpacing/>
              <w:rPr>
                <w:sz w:val="22"/>
                <w:szCs w:val="22"/>
              </w:rPr>
            </w:pPr>
            <w:r w:rsidRPr="007518DB">
              <w:rPr>
                <w:sz w:val="22"/>
                <w:szCs w:val="22"/>
              </w:rPr>
              <w:t>OV</w:t>
            </w:r>
          </w:p>
        </w:tc>
        <w:tc>
          <w:tcPr>
            <w:tcW w:w="6946" w:type="dxa"/>
            <w:shd w:val="clear" w:color="auto" w:fill="FF5A9F"/>
          </w:tcPr>
          <w:p w:rsidR="0009753A" w:rsidRPr="007518DB" w:rsidRDefault="0009753A" w:rsidP="00824D11">
            <w:pPr>
              <w:widowControl w:val="0"/>
              <w:ind w:right="-250" w:firstLine="318"/>
              <w:contextualSpacing/>
              <w:rPr>
                <w:sz w:val="22"/>
                <w:szCs w:val="22"/>
              </w:rPr>
            </w:pPr>
            <w:r w:rsidRPr="007518DB">
              <w:rPr>
                <w:sz w:val="22"/>
                <w:szCs w:val="22"/>
              </w:rPr>
              <w:t>Plochy občanského vybavení – veřejná infrastruktura</w:t>
            </w:r>
          </w:p>
        </w:tc>
        <w:tc>
          <w:tcPr>
            <w:tcW w:w="1276" w:type="dxa"/>
            <w:shd w:val="clear" w:color="auto" w:fill="FF5A9F"/>
          </w:tcPr>
          <w:p w:rsidR="0009753A" w:rsidRPr="007518DB" w:rsidRDefault="0009753A" w:rsidP="00824D11">
            <w:pPr>
              <w:widowControl w:val="0"/>
              <w:ind w:right="-250" w:firstLine="459"/>
              <w:contextualSpacing/>
              <w:jc w:val="center"/>
              <w:rPr>
                <w:sz w:val="22"/>
                <w:szCs w:val="22"/>
              </w:rPr>
            </w:pPr>
            <w:r w:rsidRPr="007518DB">
              <w:rPr>
                <w:sz w:val="22"/>
                <w:szCs w:val="22"/>
              </w:rPr>
              <w:t>§</w:t>
            </w:r>
            <w:r>
              <w:rPr>
                <w:sz w:val="22"/>
                <w:szCs w:val="22"/>
              </w:rPr>
              <w:t xml:space="preserve"> </w:t>
            </w:r>
            <w:r w:rsidRPr="007518DB">
              <w:rPr>
                <w:sz w:val="22"/>
                <w:szCs w:val="22"/>
              </w:rPr>
              <w:t>6</w:t>
            </w:r>
          </w:p>
        </w:tc>
      </w:tr>
      <w:tr w:rsidR="0009753A" w:rsidRPr="007518DB" w:rsidTr="00824D11">
        <w:tc>
          <w:tcPr>
            <w:tcW w:w="1560" w:type="dxa"/>
            <w:shd w:val="clear" w:color="auto" w:fill="A264FF"/>
          </w:tcPr>
          <w:p w:rsidR="0009753A" w:rsidRPr="007518DB" w:rsidRDefault="0009753A" w:rsidP="00824D11">
            <w:pPr>
              <w:widowControl w:val="0"/>
              <w:ind w:right="-250"/>
              <w:contextualSpacing/>
              <w:rPr>
                <w:sz w:val="22"/>
                <w:szCs w:val="22"/>
              </w:rPr>
            </w:pPr>
            <w:r w:rsidRPr="007518DB">
              <w:rPr>
                <w:sz w:val="22"/>
                <w:szCs w:val="22"/>
              </w:rPr>
              <w:t>OC</w:t>
            </w:r>
          </w:p>
        </w:tc>
        <w:tc>
          <w:tcPr>
            <w:tcW w:w="6946" w:type="dxa"/>
            <w:shd w:val="clear" w:color="auto" w:fill="A264FF"/>
          </w:tcPr>
          <w:p w:rsidR="0009753A" w:rsidRPr="007518DB" w:rsidRDefault="0009753A" w:rsidP="00824D11">
            <w:pPr>
              <w:widowControl w:val="0"/>
              <w:ind w:right="-250" w:firstLine="318"/>
              <w:contextualSpacing/>
              <w:rPr>
                <w:sz w:val="22"/>
                <w:szCs w:val="22"/>
              </w:rPr>
            </w:pPr>
            <w:r w:rsidRPr="007518DB">
              <w:rPr>
                <w:sz w:val="22"/>
                <w:szCs w:val="22"/>
              </w:rPr>
              <w:t>Plochy občanského vybavení – církevní stavby</w:t>
            </w:r>
          </w:p>
        </w:tc>
        <w:tc>
          <w:tcPr>
            <w:tcW w:w="1276" w:type="dxa"/>
            <w:shd w:val="clear" w:color="auto" w:fill="A264FF"/>
          </w:tcPr>
          <w:p w:rsidR="0009753A" w:rsidRPr="007518DB" w:rsidRDefault="0009753A" w:rsidP="00824D11">
            <w:pPr>
              <w:widowControl w:val="0"/>
              <w:ind w:right="-250" w:firstLine="459"/>
              <w:contextualSpacing/>
              <w:jc w:val="center"/>
              <w:rPr>
                <w:sz w:val="22"/>
                <w:szCs w:val="22"/>
              </w:rPr>
            </w:pPr>
            <w:r w:rsidRPr="007518DB">
              <w:rPr>
                <w:sz w:val="22"/>
                <w:szCs w:val="22"/>
              </w:rPr>
              <w:t>§</w:t>
            </w:r>
            <w:r>
              <w:rPr>
                <w:sz w:val="22"/>
                <w:szCs w:val="22"/>
              </w:rPr>
              <w:t xml:space="preserve"> </w:t>
            </w:r>
            <w:r w:rsidRPr="007518DB">
              <w:rPr>
                <w:sz w:val="22"/>
                <w:szCs w:val="22"/>
              </w:rPr>
              <w:t>6</w:t>
            </w:r>
          </w:p>
        </w:tc>
      </w:tr>
      <w:tr w:rsidR="0009753A" w:rsidRPr="007518DB" w:rsidTr="00824D11">
        <w:tc>
          <w:tcPr>
            <w:tcW w:w="1560" w:type="dxa"/>
            <w:tcBorders>
              <w:bottom w:val="single" w:sz="4" w:space="0" w:color="auto"/>
            </w:tcBorders>
            <w:shd w:val="clear" w:color="auto" w:fill="A264FF"/>
          </w:tcPr>
          <w:p w:rsidR="0009753A" w:rsidRPr="007518DB" w:rsidRDefault="0009753A" w:rsidP="00824D11">
            <w:pPr>
              <w:widowControl w:val="0"/>
              <w:ind w:right="-250"/>
              <w:contextualSpacing/>
              <w:rPr>
                <w:sz w:val="22"/>
                <w:szCs w:val="22"/>
              </w:rPr>
            </w:pPr>
            <w:r w:rsidRPr="007518DB">
              <w:rPr>
                <w:sz w:val="22"/>
                <w:szCs w:val="22"/>
              </w:rPr>
              <w:t>OH</w:t>
            </w:r>
          </w:p>
        </w:tc>
        <w:tc>
          <w:tcPr>
            <w:tcW w:w="6946" w:type="dxa"/>
            <w:tcBorders>
              <w:bottom w:val="single" w:sz="4" w:space="0" w:color="auto"/>
            </w:tcBorders>
            <w:shd w:val="clear" w:color="auto" w:fill="A264FF"/>
          </w:tcPr>
          <w:p w:rsidR="0009753A" w:rsidRPr="007518DB" w:rsidRDefault="0009753A" w:rsidP="00824D11">
            <w:pPr>
              <w:widowControl w:val="0"/>
              <w:ind w:right="-250" w:firstLine="318"/>
              <w:contextualSpacing/>
              <w:rPr>
                <w:sz w:val="22"/>
                <w:szCs w:val="22"/>
              </w:rPr>
            </w:pPr>
            <w:r w:rsidRPr="007518DB">
              <w:rPr>
                <w:sz w:val="22"/>
                <w:szCs w:val="22"/>
              </w:rPr>
              <w:t>Plochy občanského vybavení - hřbitovy</w:t>
            </w:r>
          </w:p>
        </w:tc>
        <w:tc>
          <w:tcPr>
            <w:tcW w:w="1276" w:type="dxa"/>
            <w:tcBorders>
              <w:bottom w:val="single" w:sz="4" w:space="0" w:color="auto"/>
            </w:tcBorders>
            <w:shd w:val="clear" w:color="auto" w:fill="A264FF"/>
          </w:tcPr>
          <w:p w:rsidR="0009753A" w:rsidRPr="007518DB" w:rsidRDefault="0009753A" w:rsidP="00824D11">
            <w:pPr>
              <w:widowControl w:val="0"/>
              <w:ind w:right="-250" w:firstLine="459"/>
              <w:contextualSpacing/>
              <w:jc w:val="center"/>
              <w:rPr>
                <w:sz w:val="22"/>
                <w:szCs w:val="22"/>
              </w:rPr>
            </w:pPr>
            <w:r w:rsidRPr="007518DB">
              <w:rPr>
                <w:sz w:val="22"/>
                <w:szCs w:val="22"/>
              </w:rPr>
              <w:t>§</w:t>
            </w:r>
            <w:r>
              <w:rPr>
                <w:sz w:val="22"/>
                <w:szCs w:val="22"/>
              </w:rPr>
              <w:t xml:space="preserve"> </w:t>
            </w:r>
            <w:r w:rsidRPr="007518DB">
              <w:rPr>
                <w:sz w:val="22"/>
                <w:szCs w:val="22"/>
              </w:rPr>
              <w:t>6</w:t>
            </w:r>
          </w:p>
        </w:tc>
      </w:tr>
      <w:tr w:rsidR="0009753A" w:rsidRPr="007518DB" w:rsidTr="00824D11">
        <w:tc>
          <w:tcPr>
            <w:tcW w:w="1560" w:type="dxa"/>
            <w:shd w:val="clear" w:color="auto" w:fill="CD9AFF"/>
          </w:tcPr>
          <w:p w:rsidR="0009753A" w:rsidRPr="007518DB" w:rsidRDefault="0009753A" w:rsidP="00824D11">
            <w:pPr>
              <w:widowControl w:val="0"/>
              <w:ind w:right="-250"/>
              <w:contextualSpacing/>
              <w:rPr>
                <w:sz w:val="22"/>
                <w:szCs w:val="22"/>
              </w:rPr>
            </w:pPr>
            <w:r w:rsidRPr="007518DB">
              <w:rPr>
                <w:sz w:val="22"/>
                <w:szCs w:val="22"/>
              </w:rPr>
              <w:t>OK</w:t>
            </w:r>
          </w:p>
        </w:tc>
        <w:tc>
          <w:tcPr>
            <w:tcW w:w="6946" w:type="dxa"/>
            <w:shd w:val="clear" w:color="auto" w:fill="CD9AFF"/>
          </w:tcPr>
          <w:p w:rsidR="0009753A" w:rsidRPr="007518DB" w:rsidRDefault="0009753A" w:rsidP="00824D11">
            <w:pPr>
              <w:widowControl w:val="0"/>
              <w:ind w:right="-250" w:firstLine="318"/>
              <w:contextualSpacing/>
              <w:rPr>
                <w:sz w:val="22"/>
                <w:szCs w:val="22"/>
              </w:rPr>
            </w:pPr>
            <w:r w:rsidRPr="007518DB">
              <w:rPr>
                <w:sz w:val="22"/>
                <w:szCs w:val="22"/>
              </w:rPr>
              <w:t>Plochy občanského vybavení – komerční</w:t>
            </w:r>
          </w:p>
        </w:tc>
        <w:tc>
          <w:tcPr>
            <w:tcW w:w="1276" w:type="dxa"/>
            <w:shd w:val="clear" w:color="auto" w:fill="CD9AFF"/>
          </w:tcPr>
          <w:p w:rsidR="0009753A" w:rsidRPr="007518DB" w:rsidRDefault="0009753A" w:rsidP="00824D11">
            <w:pPr>
              <w:widowControl w:val="0"/>
              <w:ind w:right="-250" w:firstLine="459"/>
              <w:contextualSpacing/>
              <w:jc w:val="center"/>
              <w:rPr>
                <w:sz w:val="22"/>
                <w:szCs w:val="22"/>
              </w:rPr>
            </w:pPr>
            <w:r w:rsidRPr="007518DB">
              <w:rPr>
                <w:sz w:val="22"/>
                <w:szCs w:val="22"/>
              </w:rPr>
              <w:t>§</w:t>
            </w:r>
            <w:r>
              <w:rPr>
                <w:sz w:val="22"/>
                <w:szCs w:val="22"/>
              </w:rPr>
              <w:t xml:space="preserve"> </w:t>
            </w:r>
            <w:r w:rsidRPr="007518DB">
              <w:rPr>
                <w:sz w:val="22"/>
                <w:szCs w:val="22"/>
              </w:rPr>
              <w:t>6</w:t>
            </w:r>
          </w:p>
        </w:tc>
      </w:tr>
      <w:tr w:rsidR="0009753A" w:rsidRPr="007518DB" w:rsidTr="00824D11">
        <w:tc>
          <w:tcPr>
            <w:tcW w:w="1560" w:type="dxa"/>
            <w:shd w:val="clear" w:color="auto" w:fill="FFFF01"/>
          </w:tcPr>
          <w:p w:rsidR="0009753A" w:rsidRPr="007518DB" w:rsidRDefault="0009753A" w:rsidP="00824D11">
            <w:pPr>
              <w:widowControl w:val="0"/>
              <w:ind w:right="-250"/>
              <w:contextualSpacing/>
              <w:rPr>
                <w:sz w:val="22"/>
                <w:szCs w:val="22"/>
              </w:rPr>
            </w:pPr>
            <w:r w:rsidRPr="007518DB">
              <w:rPr>
                <w:sz w:val="22"/>
                <w:szCs w:val="22"/>
              </w:rPr>
              <w:t>OS</w:t>
            </w:r>
          </w:p>
        </w:tc>
        <w:tc>
          <w:tcPr>
            <w:tcW w:w="6946" w:type="dxa"/>
            <w:shd w:val="clear" w:color="auto" w:fill="FFFF01"/>
          </w:tcPr>
          <w:p w:rsidR="0009753A" w:rsidRPr="007518DB" w:rsidRDefault="0009753A" w:rsidP="00824D11">
            <w:pPr>
              <w:widowControl w:val="0"/>
              <w:ind w:right="-250" w:firstLine="318"/>
              <w:contextualSpacing/>
              <w:rPr>
                <w:sz w:val="22"/>
                <w:szCs w:val="22"/>
              </w:rPr>
            </w:pPr>
            <w:r w:rsidRPr="007518DB">
              <w:rPr>
                <w:sz w:val="22"/>
                <w:szCs w:val="22"/>
              </w:rPr>
              <w:t xml:space="preserve">Plochy občanského vybavení – tělovýchovná a sportovní zařízení </w:t>
            </w:r>
          </w:p>
        </w:tc>
        <w:tc>
          <w:tcPr>
            <w:tcW w:w="1276" w:type="dxa"/>
            <w:shd w:val="clear" w:color="auto" w:fill="FFFF01"/>
          </w:tcPr>
          <w:p w:rsidR="0009753A" w:rsidRPr="007518DB" w:rsidRDefault="0009753A" w:rsidP="00824D11">
            <w:pPr>
              <w:widowControl w:val="0"/>
              <w:ind w:right="-250" w:firstLine="459"/>
              <w:contextualSpacing/>
              <w:jc w:val="center"/>
              <w:rPr>
                <w:sz w:val="22"/>
                <w:szCs w:val="22"/>
              </w:rPr>
            </w:pPr>
            <w:r w:rsidRPr="007518DB">
              <w:rPr>
                <w:sz w:val="22"/>
                <w:szCs w:val="22"/>
              </w:rPr>
              <w:t>§</w:t>
            </w:r>
            <w:r>
              <w:rPr>
                <w:sz w:val="22"/>
                <w:szCs w:val="22"/>
              </w:rPr>
              <w:t xml:space="preserve"> </w:t>
            </w:r>
            <w:r w:rsidRPr="007518DB">
              <w:rPr>
                <w:sz w:val="22"/>
                <w:szCs w:val="22"/>
              </w:rPr>
              <w:t>6</w:t>
            </w:r>
          </w:p>
        </w:tc>
      </w:tr>
      <w:tr w:rsidR="0009753A" w:rsidRPr="007518DB" w:rsidTr="00824D11">
        <w:tc>
          <w:tcPr>
            <w:tcW w:w="1560" w:type="dxa"/>
            <w:tcBorders>
              <w:right w:val="nil"/>
            </w:tcBorders>
            <w:shd w:val="clear" w:color="auto" w:fill="auto"/>
          </w:tcPr>
          <w:p w:rsidR="0009753A" w:rsidRPr="007518DB" w:rsidRDefault="0009753A" w:rsidP="00824D11">
            <w:pPr>
              <w:widowControl w:val="0"/>
              <w:ind w:right="-250"/>
              <w:contextualSpacing/>
              <w:rPr>
                <w:sz w:val="22"/>
                <w:szCs w:val="22"/>
              </w:rPr>
            </w:pPr>
          </w:p>
        </w:tc>
        <w:tc>
          <w:tcPr>
            <w:tcW w:w="6946" w:type="dxa"/>
            <w:tcBorders>
              <w:left w:val="nil"/>
              <w:right w:val="nil"/>
            </w:tcBorders>
            <w:shd w:val="clear" w:color="auto" w:fill="auto"/>
          </w:tcPr>
          <w:p w:rsidR="0009753A" w:rsidRPr="007518DB" w:rsidRDefault="0009753A" w:rsidP="00824D11">
            <w:pPr>
              <w:widowControl w:val="0"/>
              <w:ind w:right="-250" w:firstLine="318"/>
              <w:contextualSpacing/>
              <w:rPr>
                <w:sz w:val="22"/>
                <w:szCs w:val="22"/>
              </w:rPr>
            </w:pPr>
            <w:r w:rsidRPr="007518DB">
              <w:rPr>
                <w:sz w:val="22"/>
                <w:szCs w:val="22"/>
              </w:rPr>
              <w:t>Plochy veřejných prostranství</w:t>
            </w:r>
          </w:p>
        </w:tc>
        <w:tc>
          <w:tcPr>
            <w:tcW w:w="1276" w:type="dxa"/>
            <w:tcBorders>
              <w:left w:val="nil"/>
            </w:tcBorders>
            <w:shd w:val="clear" w:color="auto" w:fill="auto"/>
          </w:tcPr>
          <w:p w:rsidR="0009753A" w:rsidRPr="007518DB" w:rsidRDefault="0009753A" w:rsidP="00824D11">
            <w:pPr>
              <w:widowControl w:val="0"/>
              <w:ind w:right="-250"/>
              <w:contextualSpacing/>
              <w:jc w:val="center"/>
              <w:rPr>
                <w:sz w:val="22"/>
                <w:szCs w:val="22"/>
              </w:rPr>
            </w:pPr>
          </w:p>
        </w:tc>
      </w:tr>
      <w:tr w:rsidR="0009753A" w:rsidRPr="007518DB" w:rsidTr="00824D11">
        <w:tc>
          <w:tcPr>
            <w:tcW w:w="1560" w:type="dxa"/>
            <w:shd w:val="clear" w:color="auto" w:fill="FFD7FF"/>
          </w:tcPr>
          <w:p w:rsidR="0009753A" w:rsidRPr="007518DB" w:rsidRDefault="0009753A" w:rsidP="00824D11">
            <w:pPr>
              <w:widowControl w:val="0"/>
              <w:ind w:right="-250"/>
              <w:contextualSpacing/>
              <w:rPr>
                <w:sz w:val="22"/>
                <w:szCs w:val="22"/>
              </w:rPr>
            </w:pPr>
            <w:r w:rsidRPr="007518DB">
              <w:rPr>
                <w:sz w:val="22"/>
                <w:szCs w:val="22"/>
              </w:rPr>
              <w:t>VP</w:t>
            </w:r>
          </w:p>
        </w:tc>
        <w:tc>
          <w:tcPr>
            <w:tcW w:w="6946" w:type="dxa"/>
            <w:shd w:val="clear" w:color="auto" w:fill="FFD7FF"/>
          </w:tcPr>
          <w:p w:rsidR="0009753A" w:rsidRPr="007518DB" w:rsidRDefault="0009753A" w:rsidP="00824D11">
            <w:pPr>
              <w:widowControl w:val="0"/>
              <w:ind w:right="-250" w:firstLine="318"/>
              <w:contextualSpacing/>
              <w:rPr>
                <w:sz w:val="22"/>
                <w:szCs w:val="22"/>
              </w:rPr>
            </w:pPr>
            <w:r w:rsidRPr="007518DB">
              <w:rPr>
                <w:sz w:val="22"/>
                <w:szCs w:val="22"/>
              </w:rPr>
              <w:t>Plochy veřejných prostranství - s převahou zpevněných ploch</w:t>
            </w:r>
          </w:p>
        </w:tc>
        <w:tc>
          <w:tcPr>
            <w:tcW w:w="1276" w:type="dxa"/>
            <w:shd w:val="clear" w:color="auto" w:fill="FFD7FF"/>
          </w:tcPr>
          <w:p w:rsidR="0009753A" w:rsidRPr="007518DB" w:rsidRDefault="0009753A" w:rsidP="00824D11">
            <w:pPr>
              <w:widowControl w:val="0"/>
              <w:ind w:right="-250" w:firstLine="459"/>
              <w:contextualSpacing/>
              <w:jc w:val="center"/>
              <w:rPr>
                <w:sz w:val="22"/>
                <w:szCs w:val="22"/>
              </w:rPr>
            </w:pPr>
            <w:r w:rsidRPr="007518DB">
              <w:rPr>
                <w:sz w:val="22"/>
                <w:szCs w:val="22"/>
              </w:rPr>
              <w:t>§</w:t>
            </w:r>
            <w:r>
              <w:rPr>
                <w:sz w:val="22"/>
                <w:szCs w:val="22"/>
              </w:rPr>
              <w:t xml:space="preserve"> </w:t>
            </w:r>
            <w:r w:rsidRPr="007518DB">
              <w:rPr>
                <w:sz w:val="22"/>
                <w:szCs w:val="22"/>
              </w:rPr>
              <w:t>7</w:t>
            </w:r>
          </w:p>
        </w:tc>
      </w:tr>
      <w:tr w:rsidR="0009753A" w:rsidRPr="007518DB" w:rsidTr="00824D11">
        <w:tc>
          <w:tcPr>
            <w:tcW w:w="1560" w:type="dxa"/>
            <w:shd w:val="clear" w:color="auto" w:fill="6EF5C8"/>
          </w:tcPr>
          <w:p w:rsidR="0009753A" w:rsidRPr="007518DB" w:rsidRDefault="0009753A" w:rsidP="00824D11">
            <w:pPr>
              <w:widowControl w:val="0"/>
              <w:ind w:right="-250"/>
              <w:contextualSpacing/>
              <w:rPr>
                <w:sz w:val="22"/>
                <w:szCs w:val="22"/>
              </w:rPr>
            </w:pPr>
            <w:r w:rsidRPr="007518DB">
              <w:rPr>
                <w:sz w:val="22"/>
                <w:szCs w:val="22"/>
              </w:rPr>
              <w:t>ZP</w:t>
            </w:r>
          </w:p>
        </w:tc>
        <w:tc>
          <w:tcPr>
            <w:tcW w:w="6946" w:type="dxa"/>
            <w:shd w:val="clear" w:color="auto" w:fill="6EF5C8"/>
          </w:tcPr>
          <w:p w:rsidR="0009753A" w:rsidRPr="007518DB" w:rsidRDefault="0009753A" w:rsidP="00824D11">
            <w:pPr>
              <w:widowControl w:val="0"/>
              <w:ind w:right="-250" w:firstLine="318"/>
              <w:contextualSpacing/>
              <w:rPr>
                <w:sz w:val="22"/>
                <w:szCs w:val="22"/>
              </w:rPr>
            </w:pPr>
            <w:r w:rsidRPr="007518DB">
              <w:rPr>
                <w:sz w:val="22"/>
                <w:szCs w:val="22"/>
              </w:rPr>
              <w:t>Plochy veřejných prostranství – parkově upravené plochy – sídelní zeleň</w:t>
            </w:r>
          </w:p>
        </w:tc>
        <w:tc>
          <w:tcPr>
            <w:tcW w:w="1276" w:type="dxa"/>
            <w:shd w:val="clear" w:color="auto" w:fill="6EF5C8"/>
          </w:tcPr>
          <w:p w:rsidR="0009753A" w:rsidRPr="007518DB" w:rsidRDefault="0009753A" w:rsidP="00824D11">
            <w:pPr>
              <w:widowControl w:val="0"/>
              <w:ind w:right="-250" w:firstLine="459"/>
              <w:contextualSpacing/>
              <w:jc w:val="center"/>
              <w:rPr>
                <w:sz w:val="22"/>
                <w:szCs w:val="22"/>
              </w:rPr>
            </w:pPr>
            <w:r w:rsidRPr="007518DB">
              <w:rPr>
                <w:sz w:val="22"/>
                <w:szCs w:val="22"/>
              </w:rPr>
              <w:t>§</w:t>
            </w:r>
            <w:r>
              <w:rPr>
                <w:sz w:val="22"/>
                <w:szCs w:val="22"/>
              </w:rPr>
              <w:t xml:space="preserve"> </w:t>
            </w:r>
            <w:r w:rsidRPr="007518DB">
              <w:rPr>
                <w:sz w:val="22"/>
                <w:szCs w:val="22"/>
              </w:rPr>
              <w:t>7</w:t>
            </w:r>
          </w:p>
        </w:tc>
      </w:tr>
      <w:tr w:rsidR="0009753A" w:rsidRPr="007518DB" w:rsidTr="00824D11">
        <w:tc>
          <w:tcPr>
            <w:tcW w:w="1560" w:type="dxa"/>
            <w:tcBorders>
              <w:right w:val="nil"/>
            </w:tcBorders>
            <w:shd w:val="clear" w:color="auto" w:fill="auto"/>
          </w:tcPr>
          <w:p w:rsidR="0009753A" w:rsidRPr="007518DB" w:rsidRDefault="0009753A" w:rsidP="00824D11">
            <w:pPr>
              <w:widowControl w:val="0"/>
              <w:ind w:right="-250"/>
              <w:contextualSpacing/>
              <w:rPr>
                <w:sz w:val="22"/>
                <w:szCs w:val="22"/>
              </w:rPr>
            </w:pPr>
          </w:p>
        </w:tc>
        <w:tc>
          <w:tcPr>
            <w:tcW w:w="6946" w:type="dxa"/>
            <w:tcBorders>
              <w:left w:val="nil"/>
              <w:right w:val="nil"/>
            </w:tcBorders>
            <w:shd w:val="clear" w:color="auto" w:fill="auto"/>
          </w:tcPr>
          <w:p w:rsidR="0009753A" w:rsidRPr="007518DB" w:rsidRDefault="0009753A" w:rsidP="00824D11">
            <w:pPr>
              <w:widowControl w:val="0"/>
              <w:ind w:right="-250" w:firstLine="318"/>
              <w:contextualSpacing/>
              <w:rPr>
                <w:sz w:val="22"/>
                <w:szCs w:val="22"/>
              </w:rPr>
            </w:pPr>
            <w:r w:rsidRPr="007518DB">
              <w:rPr>
                <w:sz w:val="22"/>
                <w:szCs w:val="22"/>
              </w:rPr>
              <w:t>Plochy smíšené obytné</w:t>
            </w:r>
          </w:p>
        </w:tc>
        <w:tc>
          <w:tcPr>
            <w:tcW w:w="1276" w:type="dxa"/>
            <w:tcBorders>
              <w:left w:val="nil"/>
            </w:tcBorders>
            <w:shd w:val="clear" w:color="auto" w:fill="auto"/>
          </w:tcPr>
          <w:p w:rsidR="0009753A" w:rsidRPr="007518DB" w:rsidRDefault="0009753A" w:rsidP="00824D11">
            <w:pPr>
              <w:widowControl w:val="0"/>
              <w:ind w:right="-250"/>
              <w:contextualSpacing/>
              <w:jc w:val="center"/>
              <w:rPr>
                <w:sz w:val="22"/>
                <w:szCs w:val="22"/>
              </w:rPr>
            </w:pPr>
          </w:p>
        </w:tc>
      </w:tr>
      <w:tr w:rsidR="0009753A" w:rsidRPr="007518DB" w:rsidTr="00824D11">
        <w:tc>
          <w:tcPr>
            <w:tcW w:w="1560" w:type="dxa"/>
            <w:shd w:val="clear" w:color="auto" w:fill="E59999"/>
          </w:tcPr>
          <w:p w:rsidR="0009753A" w:rsidRPr="007518DB" w:rsidRDefault="0009753A" w:rsidP="00824D11">
            <w:pPr>
              <w:widowControl w:val="0"/>
              <w:ind w:right="-250"/>
              <w:contextualSpacing/>
              <w:rPr>
                <w:sz w:val="22"/>
                <w:szCs w:val="22"/>
              </w:rPr>
            </w:pPr>
            <w:r w:rsidRPr="007518DB">
              <w:rPr>
                <w:sz w:val="22"/>
                <w:szCs w:val="22"/>
              </w:rPr>
              <w:t>SV</w:t>
            </w:r>
          </w:p>
        </w:tc>
        <w:tc>
          <w:tcPr>
            <w:tcW w:w="6946" w:type="dxa"/>
            <w:shd w:val="clear" w:color="auto" w:fill="E59999"/>
          </w:tcPr>
          <w:p w:rsidR="0009753A" w:rsidRPr="007518DB" w:rsidRDefault="0009753A" w:rsidP="00824D11">
            <w:pPr>
              <w:widowControl w:val="0"/>
              <w:ind w:right="-250" w:firstLine="318"/>
              <w:contextualSpacing/>
              <w:rPr>
                <w:sz w:val="22"/>
                <w:szCs w:val="22"/>
              </w:rPr>
            </w:pPr>
            <w:r w:rsidRPr="007518DB">
              <w:rPr>
                <w:sz w:val="22"/>
                <w:szCs w:val="22"/>
              </w:rPr>
              <w:t>Plochy smíšené obytné – venkovské (smíšené malých sídel)</w:t>
            </w:r>
          </w:p>
        </w:tc>
        <w:tc>
          <w:tcPr>
            <w:tcW w:w="1276" w:type="dxa"/>
            <w:shd w:val="clear" w:color="auto" w:fill="E59999"/>
          </w:tcPr>
          <w:p w:rsidR="0009753A" w:rsidRPr="007518DB" w:rsidRDefault="0009753A" w:rsidP="00824D11">
            <w:pPr>
              <w:widowControl w:val="0"/>
              <w:ind w:right="-250" w:firstLine="459"/>
              <w:contextualSpacing/>
              <w:jc w:val="center"/>
              <w:rPr>
                <w:sz w:val="22"/>
                <w:szCs w:val="22"/>
              </w:rPr>
            </w:pPr>
            <w:r w:rsidRPr="007518DB">
              <w:rPr>
                <w:sz w:val="22"/>
                <w:szCs w:val="22"/>
              </w:rPr>
              <w:t>§</w:t>
            </w:r>
            <w:r>
              <w:rPr>
                <w:sz w:val="22"/>
                <w:szCs w:val="22"/>
              </w:rPr>
              <w:t xml:space="preserve"> </w:t>
            </w:r>
            <w:r w:rsidRPr="007518DB">
              <w:rPr>
                <w:sz w:val="22"/>
                <w:szCs w:val="22"/>
              </w:rPr>
              <w:t>8</w:t>
            </w:r>
          </w:p>
        </w:tc>
      </w:tr>
      <w:tr w:rsidR="0009753A" w:rsidRPr="007518DB" w:rsidTr="00824D11">
        <w:tc>
          <w:tcPr>
            <w:tcW w:w="1560" w:type="dxa"/>
            <w:tcBorders>
              <w:bottom w:val="single" w:sz="4" w:space="0" w:color="auto"/>
            </w:tcBorders>
            <w:shd w:val="clear" w:color="auto" w:fill="CC66FF"/>
          </w:tcPr>
          <w:p w:rsidR="0009753A" w:rsidRPr="007518DB" w:rsidRDefault="0009753A" w:rsidP="00824D11">
            <w:pPr>
              <w:widowControl w:val="0"/>
              <w:ind w:right="-250"/>
              <w:contextualSpacing/>
              <w:rPr>
                <w:sz w:val="22"/>
                <w:szCs w:val="22"/>
              </w:rPr>
            </w:pPr>
            <w:r w:rsidRPr="007518DB">
              <w:rPr>
                <w:sz w:val="22"/>
                <w:szCs w:val="22"/>
              </w:rPr>
              <w:t>SK</w:t>
            </w:r>
          </w:p>
        </w:tc>
        <w:tc>
          <w:tcPr>
            <w:tcW w:w="6946" w:type="dxa"/>
            <w:tcBorders>
              <w:bottom w:val="single" w:sz="4" w:space="0" w:color="auto"/>
            </w:tcBorders>
            <w:shd w:val="clear" w:color="auto" w:fill="CC66FF"/>
          </w:tcPr>
          <w:p w:rsidR="0009753A" w:rsidRPr="007518DB" w:rsidRDefault="0009753A" w:rsidP="00824D11">
            <w:pPr>
              <w:widowControl w:val="0"/>
              <w:ind w:right="-250" w:firstLine="318"/>
              <w:contextualSpacing/>
              <w:rPr>
                <w:sz w:val="22"/>
                <w:szCs w:val="22"/>
              </w:rPr>
            </w:pPr>
            <w:r w:rsidRPr="007518DB">
              <w:rPr>
                <w:sz w:val="22"/>
                <w:szCs w:val="22"/>
              </w:rPr>
              <w:t>Plochy smíšené obytné – komerční areály</w:t>
            </w:r>
          </w:p>
        </w:tc>
        <w:tc>
          <w:tcPr>
            <w:tcW w:w="1276" w:type="dxa"/>
            <w:tcBorders>
              <w:bottom w:val="single" w:sz="4" w:space="0" w:color="auto"/>
            </w:tcBorders>
            <w:shd w:val="clear" w:color="auto" w:fill="CC66FF"/>
          </w:tcPr>
          <w:p w:rsidR="0009753A" w:rsidRPr="007518DB" w:rsidRDefault="0009753A" w:rsidP="00824D11">
            <w:pPr>
              <w:widowControl w:val="0"/>
              <w:ind w:right="-250" w:firstLine="459"/>
              <w:contextualSpacing/>
              <w:jc w:val="center"/>
              <w:rPr>
                <w:sz w:val="22"/>
                <w:szCs w:val="22"/>
              </w:rPr>
            </w:pPr>
            <w:r w:rsidRPr="007518DB">
              <w:rPr>
                <w:sz w:val="22"/>
                <w:szCs w:val="22"/>
              </w:rPr>
              <w:t>§</w:t>
            </w:r>
            <w:r>
              <w:rPr>
                <w:sz w:val="22"/>
                <w:szCs w:val="22"/>
              </w:rPr>
              <w:t xml:space="preserve"> </w:t>
            </w:r>
            <w:r w:rsidRPr="007518DB">
              <w:rPr>
                <w:sz w:val="22"/>
                <w:szCs w:val="22"/>
              </w:rPr>
              <w:t>8</w:t>
            </w:r>
          </w:p>
        </w:tc>
      </w:tr>
      <w:tr w:rsidR="0009753A" w:rsidRPr="007518DB" w:rsidTr="00824D11">
        <w:tc>
          <w:tcPr>
            <w:tcW w:w="1560" w:type="dxa"/>
            <w:tcBorders>
              <w:right w:val="nil"/>
            </w:tcBorders>
            <w:shd w:val="clear" w:color="auto" w:fill="auto"/>
          </w:tcPr>
          <w:p w:rsidR="0009753A" w:rsidRPr="007518DB" w:rsidRDefault="0009753A" w:rsidP="00824D11">
            <w:pPr>
              <w:widowControl w:val="0"/>
              <w:ind w:right="-250"/>
              <w:contextualSpacing/>
              <w:rPr>
                <w:sz w:val="22"/>
                <w:szCs w:val="22"/>
              </w:rPr>
            </w:pPr>
          </w:p>
        </w:tc>
        <w:tc>
          <w:tcPr>
            <w:tcW w:w="6946" w:type="dxa"/>
            <w:tcBorders>
              <w:left w:val="nil"/>
              <w:right w:val="nil"/>
            </w:tcBorders>
            <w:shd w:val="clear" w:color="auto" w:fill="auto"/>
          </w:tcPr>
          <w:p w:rsidR="0009753A" w:rsidRPr="007518DB" w:rsidRDefault="0009753A" w:rsidP="00824D11">
            <w:pPr>
              <w:widowControl w:val="0"/>
              <w:ind w:right="-250" w:firstLine="318"/>
              <w:contextualSpacing/>
              <w:rPr>
                <w:sz w:val="22"/>
                <w:szCs w:val="22"/>
              </w:rPr>
            </w:pPr>
            <w:r w:rsidRPr="007518DB">
              <w:rPr>
                <w:sz w:val="22"/>
                <w:szCs w:val="22"/>
              </w:rPr>
              <w:t>Plochy dopravní infrastruktury</w:t>
            </w:r>
          </w:p>
        </w:tc>
        <w:tc>
          <w:tcPr>
            <w:tcW w:w="1276" w:type="dxa"/>
            <w:tcBorders>
              <w:left w:val="nil"/>
            </w:tcBorders>
            <w:shd w:val="clear" w:color="auto" w:fill="auto"/>
          </w:tcPr>
          <w:p w:rsidR="0009753A" w:rsidRPr="007518DB" w:rsidRDefault="0009753A" w:rsidP="00824D11">
            <w:pPr>
              <w:widowControl w:val="0"/>
              <w:ind w:right="-250"/>
              <w:contextualSpacing/>
              <w:jc w:val="center"/>
              <w:rPr>
                <w:sz w:val="22"/>
                <w:szCs w:val="22"/>
              </w:rPr>
            </w:pPr>
          </w:p>
        </w:tc>
      </w:tr>
      <w:tr w:rsidR="0009753A" w:rsidRPr="007518DB" w:rsidTr="00824D11">
        <w:tc>
          <w:tcPr>
            <w:tcW w:w="1560" w:type="dxa"/>
            <w:shd w:val="clear" w:color="auto" w:fill="FFD7FF"/>
          </w:tcPr>
          <w:p w:rsidR="0009753A" w:rsidRPr="007518DB" w:rsidRDefault="0009753A" w:rsidP="00824D11">
            <w:pPr>
              <w:widowControl w:val="0"/>
              <w:ind w:right="-250"/>
              <w:contextualSpacing/>
              <w:rPr>
                <w:sz w:val="22"/>
                <w:szCs w:val="22"/>
              </w:rPr>
            </w:pPr>
            <w:r w:rsidRPr="007518DB">
              <w:rPr>
                <w:sz w:val="22"/>
                <w:szCs w:val="22"/>
              </w:rPr>
              <w:t>DS</w:t>
            </w:r>
          </w:p>
        </w:tc>
        <w:tc>
          <w:tcPr>
            <w:tcW w:w="6946" w:type="dxa"/>
            <w:shd w:val="clear" w:color="auto" w:fill="FFD7FF"/>
          </w:tcPr>
          <w:p w:rsidR="0009753A" w:rsidRPr="007518DB" w:rsidRDefault="0009753A" w:rsidP="00824D11">
            <w:pPr>
              <w:widowControl w:val="0"/>
              <w:ind w:right="-250" w:firstLine="318"/>
              <w:contextualSpacing/>
              <w:rPr>
                <w:sz w:val="22"/>
                <w:szCs w:val="22"/>
              </w:rPr>
            </w:pPr>
            <w:r w:rsidRPr="007518DB">
              <w:rPr>
                <w:sz w:val="22"/>
                <w:szCs w:val="22"/>
              </w:rPr>
              <w:t>Plochy dopravní infrastruktury – silniční pro realizaci pohybu</w:t>
            </w:r>
          </w:p>
        </w:tc>
        <w:tc>
          <w:tcPr>
            <w:tcW w:w="1276" w:type="dxa"/>
            <w:shd w:val="clear" w:color="auto" w:fill="FFD7FF"/>
          </w:tcPr>
          <w:p w:rsidR="0009753A" w:rsidRPr="007518DB" w:rsidRDefault="0009753A" w:rsidP="00824D11">
            <w:pPr>
              <w:widowControl w:val="0"/>
              <w:ind w:right="-250" w:firstLine="459"/>
              <w:contextualSpacing/>
              <w:jc w:val="center"/>
              <w:rPr>
                <w:sz w:val="22"/>
                <w:szCs w:val="22"/>
              </w:rPr>
            </w:pPr>
            <w:r w:rsidRPr="007518DB">
              <w:rPr>
                <w:sz w:val="22"/>
                <w:szCs w:val="22"/>
              </w:rPr>
              <w:t>§</w:t>
            </w:r>
            <w:r>
              <w:rPr>
                <w:sz w:val="22"/>
                <w:szCs w:val="22"/>
              </w:rPr>
              <w:t xml:space="preserve"> </w:t>
            </w:r>
            <w:r w:rsidRPr="007518DB">
              <w:rPr>
                <w:sz w:val="22"/>
                <w:szCs w:val="22"/>
              </w:rPr>
              <w:t>9</w:t>
            </w:r>
          </w:p>
        </w:tc>
      </w:tr>
      <w:tr w:rsidR="0009753A" w:rsidRPr="007518DB" w:rsidTr="00824D11">
        <w:tc>
          <w:tcPr>
            <w:tcW w:w="1560" w:type="dxa"/>
            <w:tcBorders>
              <w:bottom w:val="single" w:sz="4" w:space="0" w:color="auto"/>
            </w:tcBorders>
            <w:shd w:val="clear" w:color="auto" w:fill="AA14B4"/>
          </w:tcPr>
          <w:p w:rsidR="0009753A" w:rsidRPr="007518DB" w:rsidRDefault="0009753A" w:rsidP="00824D11">
            <w:pPr>
              <w:widowControl w:val="0"/>
              <w:ind w:right="-250"/>
              <w:contextualSpacing/>
              <w:rPr>
                <w:sz w:val="22"/>
                <w:szCs w:val="22"/>
              </w:rPr>
            </w:pPr>
            <w:r w:rsidRPr="007518DB">
              <w:rPr>
                <w:sz w:val="22"/>
                <w:szCs w:val="22"/>
              </w:rPr>
              <w:t>DZ</w:t>
            </w:r>
          </w:p>
        </w:tc>
        <w:tc>
          <w:tcPr>
            <w:tcW w:w="6946" w:type="dxa"/>
            <w:tcBorders>
              <w:bottom w:val="single" w:sz="4" w:space="0" w:color="auto"/>
            </w:tcBorders>
            <w:shd w:val="clear" w:color="auto" w:fill="AA14B4"/>
          </w:tcPr>
          <w:p w:rsidR="0009753A" w:rsidRPr="007518DB" w:rsidRDefault="0009753A" w:rsidP="00824D11">
            <w:pPr>
              <w:widowControl w:val="0"/>
              <w:ind w:right="-250" w:firstLine="318"/>
              <w:contextualSpacing/>
              <w:rPr>
                <w:sz w:val="22"/>
                <w:szCs w:val="22"/>
              </w:rPr>
            </w:pPr>
            <w:r w:rsidRPr="007518DB">
              <w:rPr>
                <w:sz w:val="22"/>
                <w:szCs w:val="22"/>
              </w:rPr>
              <w:t xml:space="preserve">Plochy dopravní infrastruktury – železniční </w:t>
            </w:r>
          </w:p>
        </w:tc>
        <w:tc>
          <w:tcPr>
            <w:tcW w:w="1276" w:type="dxa"/>
            <w:tcBorders>
              <w:bottom w:val="single" w:sz="4" w:space="0" w:color="auto"/>
            </w:tcBorders>
            <w:shd w:val="clear" w:color="auto" w:fill="AA14B4"/>
          </w:tcPr>
          <w:p w:rsidR="0009753A" w:rsidRPr="007518DB" w:rsidRDefault="0009753A" w:rsidP="00824D11">
            <w:pPr>
              <w:widowControl w:val="0"/>
              <w:ind w:right="-250" w:firstLine="459"/>
              <w:contextualSpacing/>
              <w:jc w:val="center"/>
              <w:rPr>
                <w:sz w:val="22"/>
                <w:szCs w:val="22"/>
              </w:rPr>
            </w:pPr>
            <w:r w:rsidRPr="007518DB">
              <w:rPr>
                <w:sz w:val="22"/>
                <w:szCs w:val="22"/>
              </w:rPr>
              <w:t>§</w:t>
            </w:r>
            <w:r>
              <w:rPr>
                <w:sz w:val="22"/>
                <w:szCs w:val="22"/>
              </w:rPr>
              <w:t xml:space="preserve"> </w:t>
            </w:r>
            <w:r w:rsidRPr="007518DB">
              <w:rPr>
                <w:sz w:val="22"/>
                <w:szCs w:val="22"/>
              </w:rPr>
              <w:t>9</w:t>
            </w:r>
          </w:p>
        </w:tc>
      </w:tr>
      <w:tr w:rsidR="0009753A" w:rsidRPr="007518DB" w:rsidTr="00824D11">
        <w:tc>
          <w:tcPr>
            <w:tcW w:w="1560" w:type="dxa"/>
            <w:tcBorders>
              <w:right w:val="nil"/>
            </w:tcBorders>
            <w:shd w:val="clear" w:color="auto" w:fill="auto"/>
          </w:tcPr>
          <w:p w:rsidR="0009753A" w:rsidRPr="007518DB" w:rsidRDefault="0009753A" w:rsidP="00824D11">
            <w:pPr>
              <w:widowControl w:val="0"/>
              <w:ind w:right="-250"/>
              <w:contextualSpacing/>
              <w:rPr>
                <w:sz w:val="22"/>
                <w:szCs w:val="22"/>
              </w:rPr>
            </w:pPr>
          </w:p>
        </w:tc>
        <w:tc>
          <w:tcPr>
            <w:tcW w:w="6946" w:type="dxa"/>
            <w:tcBorders>
              <w:left w:val="nil"/>
              <w:right w:val="nil"/>
            </w:tcBorders>
            <w:shd w:val="clear" w:color="auto" w:fill="auto"/>
          </w:tcPr>
          <w:p w:rsidR="0009753A" w:rsidRPr="007518DB" w:rsidRDefault="0009753A" w:rsidP="00824D11">
            <w:pPr>
              <w:widowControl w:val="0"/>
              <w:ind w:right="-250" w:firstLine="318"/>
              <w:contextualSpacing/>
              <w:rPr>
                <w:sz w:val="22"/>
                <w:szCs w:val="22"/>
              </w:rPr>
            </w:pPr>
            <w:r w:rsidRPr="007518DB">
              <w:rPr>
                <w:sz w:val="22"/>
                <w:szCs w:val="22"/>
              </w:rPr>
              <w:t>Plochy technické infrastruktury</w:t>
            </w:r>
          </w:p>
        </w:tc>
        <w:tc>
          <w:tcPr>
            <w:tcW w:w="1276" w:type="dxa"/>
            <w:tcBorders>
              <w:left w:val="nil"/>
            </w:tcBorders>
            <w:shd w:val="clear" w:color="auto" w:fill="auto"/>
          </w:tcPr>
          <w:p w:rsidR="0009753A" w:rsidRPr="007518DB" w:rsidRDefault="0009753A" w:rsidP="00824D11">
            <w:pPr>
              <w:widowControl w:val="0"/>
              <w:ind w:right="-250"/>
              <w:contextualSpacing/>
              <w:jc w:val="center"/>
              <w:rPr>
                <w:sz w:val="22"/>
                <w:szCs w:val="22"/>
              </w:rPr>
            </w:pPr>
          </w:p>
        </w:tc>
      </w:tr>
      <w:tr w:rsidR="0009753A" w:rsidRPr="007518DB" w:rsidTr="00824D11">
        <w:tc>
          <w:tcPr>
            <w:tcW w:w="1560" w:type="dxa"/>
            <w:tcBorders>
              <w:bottom w:val="single" w:sz="4" w:space="0" w:color="auto"/>
            </w:tcBorders>
            <w:shd w:val="clear" w:color="auto" w:fill="6AA9C8"/>
          </w:tcPr>
          <w:p w:rsidR="0009753A" w:rsidRPr="007518DB" w:rsidRDefault="0009753A" w:rsidP="00824D11">
            <w:pPr>
              <w:widowControl w:val="0"/>
              <w:ind w:right="-250"/>
              <w:contextualSpacing/>
              <w:rPr>
                <w:sz w:val="22"/>
                <w:szCs w:val="22"/>
              </w:rPr>
            </w:pPr>
            <w:r w:rsidRPr="007518DB">
              <w:rPr>
                <w:sz w:val="22"/>
                <w:szCs w:val="22"/>
              </w:rPr>
              <w:t>TI</w:t>
            </w:r>
          </w:p>
        </w:tc>
        <w:tc>
          <w:tcPr>
            <w:tcW w:w="6946" w:type="dxa"/>
            <w:tcBorders>
              <w:bottom w:val="single" w:sz="4" w:space="0" w:color="auto"/>
            </w:tcBorders>
            <w:shd w:val="clear" w:color="auto" w:fill="6AA9C8"/>
          </w:tcPr>
          <w:p w:rsidR="0009753A" w:rsidRPr="007518DB" w:rsidRDefault="0009753A" w:rsidP="00824D11">
            <w:pPr>
              <w:widowControl w:val="0"/>
              <w:ind w:right="-250" w:firstLine="318"/>
              <w:contextualSpacing/>
              <w:rPr>
                <w:sz w:val="22"/>
                <w:szCs w:val="22"/>
              </w:rPr>
            </w:pPr>
            <w:r w:rsidRPr="007518DB">
              <w:rPr>
                <w:sz w:val="22"/>
                <w:szCs w:val="22"/>
              </w:rPr>
              <w:t>Plochy technické infrastruktury – inženýrské sítě</w:t>
            </w:r>
          </w:p>
        </w:tc>
        <w:tc>
          <w:tcPr>
            <w:tcW w:w="1276" w:type="dxa"/>
            <w:tcBorders>
              <w:bottom w:val="single" w:sz="4" w:space="0" w:color="auto"/>
            </w:tcBorders>
            <w:shd w:val="clear" w:color="auto" w:fill="6AA9C8"/>
          </w:tcPr>
          <w:p w:rsidR="0009753A" w:rsidRPr="007518DB" w:rsidRDefault="0009753A" w:rsidP="00824D11">
            <w:pPr>
              <w:widowControl w:val="0"/>
              <w:ind w:right="-250" w:firstLine="459"/>
              <w:contextualSpacing/>
              <w:jc w:val="center"/>
              <w:rPr>
                <w:sz w:val="22"/>
                <w:szCs w:val="22"/>
              </w:rPr>
            </w:pPr>
            <w:r>
              <w:rPr>
                <w:sz w:val="22"/>
                <w:szCs w:val="22"/>
              </w:rPr>
              <w:t xml:space="preserve">  </w:t>
            </w:r>
            <w:r w:rsidRPr="007518DB">
              <w:rPr>
                <w:sz w:val="22"/>
                <w:szCs w:val="22"/>
              </w:rPr>
              <w:t>§</w:t>
            </w:r>
            <w:r>
              <w:rPr>
                <w:sz w:val="22"/>
                <w:szCs w:val="22"/>
              </w:rPr>
              <w:t xml:space="preserve"> </w:t>
            </w:r>
            <w:r w:rsidRPr="007518DB">
              <w:rPr>
                <w:sz w:val="22"/>
                <w:szCs w:val="22"/>
              </w:rPr>
              <w:t>10</w:t>
            </w:r>
          </w:p>
        </w:tc>
      </w:tr>
      <w:tr w:rsidR="0009753A" w:rsidRPr="007518DB" w:rsidTr="00824D11">
        <w:tc>
          <w:tcPr>
            <w:tcW w:w="1560" w:type="dxa"/>
            <w:tcBorders>
              <w:right w:val="nil"/>
            </w:tcBorders>
            <w:shd w:val="clear" w:color="auto" w:fill="auto"/>
          </w:tcPr>
          <w:p w:rsidR="0009753A" w:rsidRPr="007518DB" w:rsidRDefault="0009753A" w:rsidP="00824D11">
            <w:pPr>
              <w:widowControl w:val="0"/>
              <w:ind w:right="-250"/>
              <w:contextualSpacing/>
              <w:rPr>
                <w:sz w:val="22"/>
                <w:szCs w:val="22"/>
              </w:rPr>
            </w:pPr>
          </w:p>
        </w:tc>
        <w:tc>
          <w:tcPr>
            <w:tcW w:w="6946" w:type="dxa"/>
            <w:tcBorders>
              <w:left w:val="nil"/>
              <w:right w:val="nil"/>
            </w:tcBorders>
            <w:shd w:val="clear" w:color="auto" w:fill="auto"/>
          </w:tcPr>
          <w:p w:rsidR="0009753A" w:rsidRPr="007518DB" w:rsidRDefault="0009753A" w:rsidP="00824D11">
            <w:pPr>
              <w:widowControl w:val="0"/>
              <w:ind w:right="-250" w:firstLine="318"/>
              <w:contextualSpacing/>
              <w:rPr>
                <w:sz w:val="22"/>
                <w:szCs w:val="22"/>
              </w:rPr>
            </w:pPr>
            <w:r w:rsidRPr="007518DB">
              <w:rPr>
                <w:sz w:val="22"/>
                <w:szCs w:val="22"/>
              </w:rPr>
              <w:t xml:space="preserve">Plochy výroby a skladování </w:t>
            </w:r>
          </w:p>
        </w:tc>
        <w:tc>
          <w:tcPr>
            <w:tcW w:w="1276" w:type="dxa"/>
            <w:tcBorders>
              <w:left w:val="nil"/>
            </w:tcBorders>
            <w:shd w:val="clear" w:color="auto" w:fill="auto"/>
          </w:tcPr>
          <w:p w:rsidR="0009753A" w:rsidRPr="007518DB" w:rsidRDefault="0009753A" w:rsidP="00824D11">
            <w:pPr>
              <w:widowControl w:val="0"/>
              <w:ind w:right="-250"/>
              <w:contextualSpacing/>
              <w:jc w:val="center"/>
              <w:rPr>
                <w:sz w:val="22"/>
                <w:szCs w:val="22"/>
              </w:rPr>
            </w:pPr>
          </w:p>
        </w:tc>
      </w:tr>
      <w:tr w:rsidR="0009753A" w:rsidRPr="007518DB" w:rsidTr="00824D11">
        <w:tc>
          <w:tcPr>
            <w:tcW w:w="1560" w:type="dxa"/>
            <w:tcBorders>
              <w:bottom w:val="single" w:sz="4" w:space="0" w:color="auto"/>
            </w:tcBorders>
            <w:shd w:val="clear" w:color="auto" w:fill="C4CCCC"/>
          </w:tcPr>
          <w:p w:rsidR="0009753A" w:rsidRPr="007518DB" w:rsidRDefault="0009753A" w:rsidP="00824D11">
            <w:pPr>
              <w:widowControl w:val="0"/>
              <w:ind w:right="-250"/>
              <w:contextualSpacing/>
              <w:rPr>
                <w:sz w:val="22"/>
                <w:szCs w:val="22"/>
              </w:rPr>
            </w:pPr>
            <w:r w:rsidRPr="007518DB">
              <w:rPr>
                <w:sz w:val="22"/>
                <w:szCs w:val="22"/>
              </w:rPr>
              <w:t>VN</w:t>
            </w:r>
          </w:p>
        </w:tc>
        <w:tc>
          <w:tcPr>
            <w:tcW w:w="6946" w:type="dxa"/>
            <w:tcBorders>
              <w:bottom w:val="single" w:sz="4" w:space="0" w:color="auto"/>
            </w:tcBorders>
            <w:shd w:val="clear" w:color="auto" w:fill="C4CCCC"/>
          </w:tcPr>
          <w:p w:rsidR="0009753A" w:rsidRPr="007518DB" w:rsidRDefault="0009753A" w:rsidP="00824D11">
            <w:pPr>
              <w:widowControl w:val="0"/>
              <w:ind w:right="-250" w:firstLine="318"/>
              <w:contextualSpacing/>
              <w:rPr>
                <w:sz w:val="22"/>
                <w:szCs w:val="22"/>
              </w:rPr>
            </w:pPr>
            <w:r w:rsidRPr="007518DB">
              <w:rPr>
                <w:sz w:val="22"/>
                <w:szCs w:val="22"/>
              </w:rPr>
              <w:t>Plochy výroby a skladování – výroba nerušící</w:t>
            </w:r>
          </w:p>
        </w:tc>
        <w:tc>
          <w:tcPr>
            <w:tcW w:w="1276" w:type="dxa"/>
            <w:tcBorders>
              <w:bottom w:val="single" w:sz="4" w:space="0" w:color="auto"/>
            </w:tcBorders>
            <w:shd w:val="clear" w:color="auto" w:fill="C4CCCC"/>
          </w:tcPr>
          <w:p w:rsidR="0009753A" w:rsidRPr="007518DB" w:rsidRDefault="0009753A" w:rsidP="00824D11">
            <w:pPr>
              <w:widowControl w:val="0"/>
              <w:ind w:right="-250" w:firstLine="743"/>
              <w:contextualSpacing/>
              <w:rPr>
                <w:sz w:val="22"/>
                <w:szCs w:val="22"/>
              </w:rPr>
            </w:pPr>
            <w:r w:rsidRPr="007518DB">
              <w:rPr>
                <w:sz w:val="22"/>
                <w:szCs w:val="22"/>
              </w:rPr>
              <w:t>   § 11</w:t>
            </w:r>
          </w:p>
        </w:tc>
      </w:tr>
      <w:tr w:rsidR="0009753A" w:rsidRPr="007518DB" w:rsidTr="00824D11">
        <w:tc>
          <w:tcPr>
            <w:tcW w:w="1560" w:type="dxa"/>
            <w:tcBorders>
              <w:bottom w:val="single" w:sz="4" w:space="0" w:color="auto"/>
            </w:tcBorders>
            <w:shd w:val="clear" w:color="auto" w:fill="B4914A"/>
          </w:tcPr>
          <w:p w:rsidR="0009753A" w:rsidRPr="007518DB" w:rsidRDefault="0009753A" w:rsidP="00824D11">
            <w:pPr>
              <w:widowControl w:val="0"/>
              <w:ind w:right="-250"/>
              <w:contextualSpacing/>
              <w:rPr>
                <w:sz w:val="22"/>
                <w:szCs w:val="22"/>
              </w:rPr>
            </w:pPr>
            <w:r w:rsidRPr="007518DB">
              <w:rPr>
                <w:sz w:val="22"/>
                <w:szCs w:val="22"/>
              </w:rPr>
              <w:t>VZ</w:t>
            </w:r>
          </w:p>
        </w:tc>
        <w:tc>
          <w:tcPr>
            <w:tcW w:w="6946" w:type="dxa"/>
            <w:tcBorders>
              <w:bottom w:val="single" w:sz="4" w:space="0" w:color="auto"/>
            </w:tcBorders>
            <w:shd w:val="clear" w:color="auto" w:fill="B4914A"/>
          </w:tcPr>
          <w:p w:rsidR="0009753A" w:rsidRPr="007518DB" w:rsidRDefault="0009753A" w:rsidP="00824D11">
            <w:pPr>
              <w:widowControl w:val="0"/>
              <w:ind w:right="-250" w:firstLine="318"/>
              <w:contextualSpacing/>
              <w:rPr>
                <w:sz w:val="22"/>
                <w:szCs w:val="22"/>
              </w:rPr>
            </w:pPr>
            <w:r w:rsidRPr="007518DB">
              <w:rPr>
                <w:sz w:val="22"/>
                <w:szCs w:val="22"/>
              </w:rPr>
              <w:t>Plochy výroby a skladování – zpracování zemědělských plodin</w:t>
            </w:r>
          </w:p>
        </w:tc>
        <w:tc>
          <w:tcPr>
            <w:tcW w:w="1276" w:type="dxa"/>
            <w:tcBorders>
              <w:bottom w:val="single" w:sz="4" w:space="0" w:color="auto"/>
            </w:tcBorders>
            <w:shd w:val="clear" w:color="auto" w:fill="B4914A"/>
          </w:tcPr>
          <w:p w:rsidR="0009753A" w:rsidRPr="007518DB" w:rsidRDefault="0009753A" w:rsidP="00824D11">
            <w:pPr>
              <w:widowControl w:val="0"/>
              <w:ind w:right="-250" w:firstLine="743"/>
              <w:contextualSpacing/>
              <w:rPr>
                <w:sz w:val="22"/>
                <w:szCs w:val="22"/>
              </w:rPr>
            </w:pPr>
            <w:r w:rsidRPr="007518DB">
              <w:rPr>
                <w:sz w:val="22"/>
                <w:szCs w:val="22"/>
              </w:rPr>
              <w:t>   § 11</w:t>
            </w:r>
          </w:p>
        </w:tc>
      </w:tr>
      <w:tr w:rsidR="0009753A" w:rsidRPr="007518DB" w:rsidTr="00824D11">
        <w:tc>
          <w:tcPr>
            <w:tcW w:w="1560" w:type="dxa"/>
            <w:tcBorders>
              <w:bottom w:val="single" w:sz="4" w:space="0" w:color="auto"/>
            </w:tcBorders>
            <w:shd w:val="clear" w:color="auto" w:fill="B4914A"/>
          </w:tcPr>
          <w:p w:rsidR="0009753A" w:rsidRPr="007518DB" w:rsidRDefault="0009753A" w:rsidP="00824D11">
            <w:pPr>
              <w:widowControl w:val="0"/>
              <w:ind w:right="-250"/>
              <w:contextualSpacing/>
              <w:rPr>
                <w:sz w:val="22"/>
                <w:szCs w:val="22"/>
              </w:rPr>
            </w:pPr>
            <w:r w:rsidRPr="007518DB">
              <w:rPr>
                <w:sz w:val="22"/>
                <w:szCs w:val="22"/>
              </w:rPr>
              <w:t xml:space="preserve">VX </w:t>
            </w:r>
          </w:p>
        </w:tc>
        <w:tc>
          <w:tcPr>
            <w:tcW w:w="6946" w:type="dxa"/>
            <w:tcBorders>
              <w:bottom w:val="single" w:sz="4" w:space="0" w:color="auto"/>
            </w:tcBorders>
            <w:shd w:val="clear" w:color="auto" w:fill="B4914A"/>
          </w:tcPr>
          <w:p w:rsidR="0009753A" w:rsidRPr="007518DB" w:rsidRDefault="0009753A" w:rsidP="00824D11">
            <w:pPr>
              <w:widowControl w:val="0"/>
              <w:ind w:right="-250" w:firstLine="318"/>
              <w:contextualSpacing/>
              <w:rPr>
                <w:sz w:val="22"/>
                <w:szCs w:val="22"/>
              </w:rPr>
            </w:pPr>
            <w:r w:rsidRPr="007518DB">
              <w:rPr>
                <w:sz w:val="22"/>
                <w:szCs w:val="22"/>
              </w:rPr>
              <w:t>Plochy výroby a skladování – specifické, živočišná produkce</w:t>
            </w:r>
          </w:p>
        </w:tc>
        <w:tc>
          <w:tcPr>
            <w:tcW w:w="1276" w:type="dxa"/>
            <w:tcBorders>
              <w:bottom w:val="single" w:sz="4" w:space="0" w:color="auto"/>
            </w:tcBorders>
            <w:shd w:val="clear" w:color="auto" w:fill="B4914A"/>
          </w:tcPr>
          <w:p w:rsidR="0009753A" w:rsidRPr="007518DB" w:rsidRDefault="0009753A" w:rsidP="00824D11">
            <w:pPr>
              <w:widowControl w:val="0"/>
              <w:ind w:right="-250" w:firstLine="743"/>
              <w:contextualSpacing/>
              <w:rPr>
                <w:sz w:val="22"/>
                <w:szCs w:val="22"/>
              </w:rPr>
            </w:pPr>
            <w:r w:rsidRPr="007518DB">
              <w:rPr>
                <w:sz w:val="22"/>
                <w:szCs w:val="22"/>
              </w:rPr>
              <w:t>   § 11</w:t>
            </w:r>
          </w:p>
        </w:tc>
      </w:tr>
      <w:tr w:rsidR="0009753A" w:rsidRPr="007518DB" w:rsidTr="00824D11">
        <w:tc>
          <w:tcPr>
            <w:tcW w:w="1560" w:type="dxa"/>
            <w:tcBorders>
              <w:right w:val="nil"/>
            </w:tcBorders>
            <w:shd w:val="clear" w:color="auto" w:fill="auto"/>
          </w:tcPr>
          <w:p w:rsidR="0009753A" w:rsidRPr="007518DB" w:rsidRDefault="0009753A" w:rsidP="00824D11">
            <w:pPr>
              <w:widowControl w:val="0"/>
              <w:ind w:right="-250"/>
              <w:contextualSpacing/>
              <w:rPr>
                <w:sz w:val="22"/>
                <w:szCs w:val="22"/>
              </w:rPr>
            </w:pPr>
          </w:p>
        </w:tc>
        <w:tc>
          <w:tcPr>
            <w:tcW w:w="6946" w:type="dxa"/>
            <w:tcBorders>
              <w:left w:val="nil"/>
              <w:right w:val="nil"/>
            </w:tcBorders>
            <w:shd w:val="clear" w:color="auto" w:fill="auto"/>
          </w:tcPr>
          <w:p w:rsidR="0009753A" w:rsidRPr="007518DB" w:rsidRDefault="0009753A" w:rsidP="00824D11">
            <w:pPr>
              <w:widowControl w:val="0"/>
              <w:ind w:left="0" w:right="-250" w:firstLine="0"/>
              <w:contextualSpacing/>
              <w:rPr>
                <w:sz w:val="22"/>
                <w:szCs w:val="22"/>
              </w:rPr>
            </w:pPr>
            <w:r w:rsidRPr="007518DB">
              <w:rPr>
                <w:sz w:val="22"/>
                <w:szCs w:val="22"/>
              </w:rPr>
              <w:t>Plochy vodní a vodohospodářské</w:t>
            </w:r>
          </w:p>
        </w:tc>
        <w:tc>
          <w:tcPr>
            <w:tcW w:w="1276" w:type="dxa"/>
            <w:tcBorders>
              <w:left w:val="nil"/>
            </w:tcBorders>
            <w:shd w:val="clear" w:color="auto" w:fill="auto"/>
          </w:tcPr>
          <w:p w:rsidR="0009753A" w:rsidRPr="007518DB" w:rsidRDefault="0009753A" w:rsidP="00824D11">
            <w:pPr>
              <w:widowControl w:val="0"/>
              <w:ind w:right="-250"/>
              <w:contextualSpacing/>
              <w:jc w:val="center"/>
              <w:rPr>
                <w:sz w:val="22"/>
                <w:szCs w:val="22"/>
              </w:rPr>
            </w:pPr>
          </w:p>
        </w:tc>
      </w:tr>
      <w:tr w:rsidR="0009753A" w:rsidRPr="007518DB" w:rsidTr="00824D11">
        <w:tc>
          <w:tcPr>
            <w:tcW w:w="1560" w:type="dxa"/>
            <w:tcBorders>
              <w:bottom w:val="single" w:sz="4" w:space="0" w:color="auto"/>
            </w:tcBorders>
            <w:shd w:val="clear" w:color="auto" w:fill="CCFFFF"/>
          </w:tcPr>
          <w:p w:rsidR="0009753A" w:rsidRPr="007518DB" w:rsidRDefault="0009753A" w:rsidP="00824D11">
            <w:pPr>
              <w:widowControl w:val="0"/>
              <w:ind w:right="-250"/>
              <w:contextualSpacing/>
              <w:rPr>
                <w:sz w:val="22"/>
                <w:szCs w:val="22"/>
              </w:rPr>
            </w:pPr>
            <w:r w:rsidRPr="007518DB">
              <w:rPr>
                <w:sz w:val="22"/>
                <w:szCs w:val="22"/>
              </w:rPr>
              <w:t>VV</w:t>
            </w:r>
          </w:p>
        </w:tc>
        <w:tc>
          <w:tcPr>
            <w:tcW w:w="6946" w:type="dxa"/>
            <w:tcBorders>
              <w:bottom w:val="single" w:sz="4" w:space="0" w:color="auto"/>
            </w:tcBorders>
            <w:shd w:val="clear" w:color="auto" w:fill="CCFFFF"/>
          </w:tcPr>
          <w:p w:rsidR="0009753A" w:rsidRPr="007518DB" w:rsidRDefault="0009753A" w:rsidP="00824D11">
            <w:pPr>
              <w:widowControl w:val="0"/>
              <w:ind w:right="-250" w:firstLine="318"/>
              <w:contextualSpacing/>
              <w:rPr>
                <w:sz w:val="22"/>
                <w:szCs w:val="22"/>
              </w:rPr>
            </w:pPr>
            <w:r w:rsidRPr="007518DB">
              <w:rPr>
                <w:sz w:val="22"/>
                <w:szCs w:val="22"/>
              </w:rPr>
              <w:t>Plochy vodní a vodohospodářské</w:t>
            </w:r>
          </w:p>
        </w:tc>
        <w:tc>
          <w:tcPr>
            <w:tcW w:w="1276" w:type="dxa"/>
            <w:tcBorders>
              <w:bottom w:val="single" w:sz="4" w:space="0" w:color="auto"/>
            </w:tcBorders>
            <w:shd w:val="clear" w:color="auto" w:fill="CCFFFF"/>
          </w:tcPr>
          <w:p w:rsidR="0009753A" w:rsidRPr="007518DB" w:rsidRDefault="0009753A" w:rsidP="00824D11">
            <w:pPr>
              <w:widowControl w:val="0"/>
              <w:ind w:right="-250" w:firstLine="601"/>
              <w:contextualSpacing/>
              <w:jc w:val="center"/>
              <w:rPr>
                <w:sz w:val="22"/>
                <w:szCs w:val="22"/>
              </w:rPr>
            </w:pPr>
            <w:r w:rsidRPr="007518DB">
              <w:rPr>
                <w:sz w:val="22"/>
                <w:szCs w:val="22"/>
              </w:rPr>
              <w:t>§13</w:t>
            </w:r>
          </w:p>
        </w:tc>
      </w:tr>
      <w:tr w:rsidR="0009753A" w:rsidRPr="007518DB" w:rsidTr="00824D11">
        <w:tc>
          <w:tcPr>
            <w:tcW w:w="1560" w:type="dxa"/>
            <w:tcBorders>
              <w:right w:val="nil"/>
            </w:tcBorders>
            <w:shd w:val="clear" w:color="auto" w:fill="auto"/>
          </w:tcPr>
          <w:p w:rsidR="0009753A" w:rsidRPr="007518DB" w:rsidRDefault="0009753A" w:rsidP="00824D11">
            <w:pPr>
              <w:widowControl w:val="0"/>
              <w:ind w:right="-250"/>
              <w:contextualSpacing/>
              <w:rPr>
                <w:sz w:val="22"/>
                <w:szCs w:val="22"/>
              </w:rPr>
            </w:pPr>
          </w:p>
        </w:tc>
        <w:tc>
          <w:tcPr>
            <w:tcW w:w="6946" w:type="dxa"/>
            <w:tcBorders>
              <w:left w:val="nil"/>
              <w:right w:val="nil"/>
            </w:tcBorders>
            <w:shd w:val="clear" w:color="auto" w:fill="auto"/>
          </w:tcPr>
          <w:p w:rsidR="0009753A" w:rsidRPr="007518DB" w:rsidRDefault="0009753A" w:rsidP="00824D11">
            <w:pPr>
              <w:widowControl w:val="0"/>
              <w:ind w:right="-250" w:firstLine="318"/>
              <w:contextualSpacing/>
              <w:rPr>
                <w:sz w:val="22"/>
                <w:szCs w:val="22"/>
              </w:rPr>
            </w:pPr>
            <w:r w:rsidRPr="007518DB">
              <w:rPr>
                <w:sz w:val="22"/>
                <w:szCs w:val="22"/>
              </w:rPr>
              <w:t>Plochy zemědělské</w:t>
            </w:r>
          </w:p>
        </w:tc>
        <w:tc>
          <w:tcPr>
            <w:tcW w:w="1276" w:type="dxa"/>
            <w:tcBorders>
              <w:left w:val="nil"/>
            </w:tcBorders>
            <w:shd w:val="clear" w:color="auto" w:fill="auto"/>
          </w:tcPr>
          <w:p w:rsidR="0009753A" w:rsidRPr="007518DB" w:rsidRDefault="0009753A" w:rsidP="00824D11">
            <w:pPr>
              <w:widowControl w:val="0"/>
              <w:ind w:right="-250"/>
              <w:contextualSpacing/>
              <w:jc w:val="center"/>
              <w:rPr>
                <w:sz w:val="22"/>
                <w:szCs w:val="22"/>
              </w:rPr>
            </w:pPr>
          </w:p>
        </w:tc>
      </w:tr>
      <w:tr w:rsidR="0009753A" w:rsidRPr="007518DB" w:rsidTr="00824D11">
        <w:tc>
          <w:tcPr>
            <w:tcW w:w="1560" w:type="dxa"/>
            <w:shd w:val="clear" w:color="auto" w:fill="FFFFDD"/>
          </w:tcPr>
          <w:p w:rsidR="0009753A" w:rsidRPr="007518DB" w:rsidRDefault="0009753A" w:rsidP="00824D11">
            <w:pPr>
              <w:widowControl w:val="0"/>
              <w:ind w:right="-250"/>
              <w:contextualSpacing/>
              <w:rPr>
                <w:sz w:val="22"/>
                <w:szCs w:val="22"/>
              </w:rPr>
            </w:pPr>
            <w:r w:rsidRPr="007518DB">
              <w:rPr>
                <w:sz w:val="22"/>
                <w:szCs w:val="22"/>
              </w:rPr>
              <w:t>OP</w:t>
            </w:r>
          </w:p>
        </w:tc>
        <w:tc>
          <w:tcPr>
            <w:tcW w:w="6946" w:type="dxa"/>
            <w:shd w:val="clear" w:color="auto" w:fill="FFFFDD"/>
          </w:tcPr>
          <w:p w:rsidR="0009753A" w:rsidRPr="007518DB" w:rsidRDefault="0009753A" w:rsidP="00824D11">
            <w:pPr>
              <w:widowControl w:val="0"/>
              <w:ind w:right="-250" w:firstLine="318"/>
              <w:contextualSpacing/>
              <w:rPr>
                <w:sz w:val="22"/>
                <w:szCs w:val="22"/>
              </w:rPr>
            </w:pPr>
            <w:r w:rsidRPr="007518DB">
              <w:rPr>
                <w:sz w:val="22"/>
                <w:szCs w:val="22"/>
              </w:rPr>
              <w:t>Plochy zemědělské - orná půda</w:t>
            </w:r>
          </w:p>
        </w:tc>
        <w:tc>
          <w:tcPr>
            <w:tcW w:w="1276" w:type="dxa"/>
            <w:shd w:val="clear" w:color="auto" w:fill="FFFFDD"/>
          </w:tcPr>
          <w:p w:rsidR="0009753A" w:rsidRPr="007518DB" w:rsidRDefault="0009753A" w:rsidP="00824D11">
            <w:pPr>
              <w:widowControl w:val="0"/>
              <w:ind w:right="-250" w:firstLine="601"/>
              <w:contextualSpacing/>
              <w:jc w:val="center"/>
              <w:rPr>
                <w:sz w:val="22"/>
                <w:szCs w:val="22"/>
              </w:rPr>
            </w:pPr>
            <w:r w:rsidRPr="007518DB">
              <w:rPr>
                <w:sz w:val="22"/>
                <w:szCs w:val="22"/>
              </w:rPr>
              <w:t>§</w:t>
            </w:r>
            <w:r>
              <w:rPr>
                <w:sz w:val="22"/>
                <w:szCs w:val="22"/>
              </w:rPr>
              <w:t xml:space="preserve"> </w:t>
            </w:r>
            <w:r w:rsidRPr="007518DB">
              <w:rPr>
                <w:sz w:val="22"/>
                <w:szCs w:val="22"/>
              </w:rPr>
              <w:t>14</w:t>
            </w:r>
          </w:p>
        </w:tc>
      </w:tr>
      <w:tr w:rsidR="0009753A" w:rsidRPr="007518DB" w:rsidTr="00824D11">
        <w:tc>
          <w:tcPr>
            <w:tcW w:w="1560" w:type="dxa"/>
            <w:shd w:val="clear" w:color="auto" w:fill="F7DEA5"/>
          </w:tcPr>
          <w:p w:rsidR="0009753A" w:rsidRPr="007518DB" w:rsidRDefault="0009753A" w:rsidP="00824D11">
            <w:pPr>
              <w:widowControl w:val="0"/>
              <w:ind w:right="-250"/>
              <w:contextualSpacing/>
              <w:rPr>
                <w:sz w:val="22"/>
                <w:szCs w:val="22"/>
              </w:rPr>
            </w:pPr>
            <w:r w:rsidRPr="007518DB">
              <w:rPr>
                <w:sz w:val="22"/>
                <w:szCs w:val="22"/>
              </w:rPr>
              <w:t>CH</w:t>
            </w:r>
          </w:p>
        </w:tc>
        <w:tc>
          <w:tcPr>
            <w:tcW w:w="6946" w:type="dxa"/>
            <w:shd w:val="clear" w:color="auto" w:fill="F7DEA5"/>
          </w:tcPr>
          <w:p w:rsidR="0009753A" w:rsidRPr="007518DB" w:rsidRDefault="0009753A" w:rsidP="00824D11">
            <w:pPr>
              <w:widowControl w:val="0"/>
              <w:ind w:right="-250" w:firstLine="318"/>
              <w:contextualSpacing/>
              <w:rPr>
                <w:sz w:val="22"/>
                <w:szCs w:val="22"/>
              </w:rPr>
            </w:pPr>
            <w:r w:rsidRPr="007518DB">
              <w:rPr>
                <w:sz w:val="22"/>
                <w:szCs w:val="22"/>
              </w:rPr>
              <w:t>Plochy zemědělské - chmelnice</w:t>
            </w:r>
          </w:p>
        </w:tc>
        <w:tc>
          <w:tcPr>
            <w:tcW w:w="1276" w:type="dxa"/>
            <w:shd w:val="clear" w:color="auto" w:fill="F7DEA5"/>
          </w:tcPr>
          <w:p w:rsidR="0009753A" w:rsidRPr="007518DB" w:rsidRDefault="0009753A" w:rsidP="00824D11">
            <w:pPr>
              <w:widowControl w:val="0"/>
              <w:ind w:right="-250" w:firstLine="601"/>
              <w:contextualSpacing/>
              <w:jc w:val="center"/>
              <w:rPr>
                <w:sz w:val="22"/>
                <w:szCs w:val="22"/>
              </w:rPr>
            </w:pPr>
            <w:r w:rsidRPr="007518DB">
              <w:rPr>
                <w:sz w:val="22"/>
                <w:szCs w:val="22"/>
              </w:rPr>
              <w:t>§ 14</w:t>
            </w:r>
          </w:p>
        </w:tc>
      </w:tr>
      <w:tr w:rsidR="0009753A" w:rsidRPr="007518DB" w:rsidTr="00824D11">
        <w:tc>
          <w:tcPr>
            <w:tcW w:w="1560" w:type="dxa"/>
            <w:shd w:val="clear" w:color="auto" w:fill="B3E633"/>
          </w:tcPr>
          <w:p w:rsidR="0009753A" w:rsidRPr="007518DB" w:rsidRDefault="0009753A" w:rsidP="00824D11">
            <w:pPr>
              <w:widowControl w:val="0"/>
              <w:ind w:right="-250"/>
              <w:contextualSpacing/>
              <w:rPr>
                <w:sz w:val="22"/>
                <w:szCs w:val="22"/>
              </w:rPr>
            </w:pPr>
            <w:r w:rsidRPr="007518DB">
              <w:rPr>
                <w:sz w:val="22"/>
                <w:szCs w:val="22"/>
              </w:rPr>
              <w:t>ZS</w:t>
            </w:r>
          </w:p>
        </w:tc>
        <w:tc>
          <w:tcPr>
            <w:tcW w:w="6946" w:type="dxa"/>
            <w:shd w:val="clear" w:color="auto" w:fill="B3E633"/>
          </w:tcPr>
          <w:p w:rsidR="0009753A" w:rsidRPr="007518DB" w:rsidRDefault="0009753A" w:rsidP="00824D11">
            <w:pPr>
              <w:widowControl w:val="0"/>
              <w:ind w:right="-250" w:firstLine="318"/>
              <w:contextualSpacing/>
              <w:rPr>
                <w:sz w:val="22"/>
                <w:szCs w:val="22"/>
              </w:rPr>
            </w:pPr>
            <w:r w:rsidRPr="007518DB">
              <w:rPr>
                <w:sz w:val="22"/>
                <w:szCs w:val="22"/>
              </w:rPr>
              <w:t>Plochy zemědělské - zahrady a sady</w:t>
            </w:r>
          </w:p>
        </w:tc>
        <w:tc>
          <w:tcPr>
            <w:tcW w:w="1276" w:type="dxa"/>
            <w:shd w:val="clear" w:color="auto" w:fill="B3E633"/>
          </w:tcPr>
          <w:p w:rsidR="0009753A" w:rsidRPr="007518DB" w:rsidRDefault="0009753A" w:rsidP="00824D11">
            <w:pPr>
              <w:widowControl w:val="0"/>
              <w:ind w:right="-250" w:firstLine="601"/>
              <w:contextualSpacing/>
              <w:jc w:val="center"/>
              <w:rPr>
                <w:sz w:val="22"/>
                <w:szCs w:val="22"/>
              </w:rPr>
            </w:pPr>
            <w:r w:rsidRPr="007518DB">
              <w:rPr>
                <w:sz w:val="22"/>
                <w:szCs w:val="22"/>
              </w:rPr>
              <w:t>§</w:t>
            </w:r>
            <w:r>
              <w:rPr>
                <w:sz w:val="22"/>
                <w:szCs w:val="22"/>
              </w:rPr>
              <w:t xml:space="preserve"> </w:t>
            </w:r>
            <w:r w:rsidRPr="007518DB">
              <w:rPr>
                <w:sz w:val="22"/>
                <w:szCs w:val="22"/>
              </w:rPr>
              <w:t>14</w:t>
            </w:r>
          </w:p>
        </w:tc>
      </w:tr>
      <w:tr w:rsidR="0009753A" w:rsidRPr="007518DB" w:rsidTr="00824D11">
        <w:tc>
          <w:tcPr>
            <w:tcW w:w="9782" w:type="dxa"/>
            <w:gridSpan w:val="3"/>
            <w:shd w:val="clear" w:color="auto" w:fill="auto"/>
          </w:tcPr>
          <w:p w:rsidR="0009753A" w:rsidRPr="007518DB" w:rsidRDefault="0009753A" w:rsidP="00824D11">
            <w:pPr>
              <w:widowControl w:val="0"/>
              <w:ind w:right="-250"/>
              <w:contextualSpacing/>
              <w:rPr>
                <w:sz w:val="22"/>
                <w:szCs w:val="22"/>
              </w:rPr>
            </w:pPr>
            <w:r w:rsidRPr="007518DB">
              <w:rPr>
                <w:sz w:val="22"/>
                <w:szCs w:val="22"/>
              </w:rPr>
              <w:t xml:space="preserve">                 Plochy lesní</w:t>
            </w:r>
          </w:p>
        </w:tc>
      </w:tr>
      <w:tr w:rsidR="0009753A" w:rsidRPr="007518DB" w:rsidTr="00824D11">
        <w:tc>
          <w:tcPr>
            <w:tcW w:w="1560" w:type="dxa"/>
            <w:shd w:val="clear" w:color="auto" w:fill="71B471"/>
          </w:tcPr>
          <w:p w:rsidR="0009753A" w:rsidRPr="007518DB" w:rsidRDefault="0009753A" w:rsidP="00824D11">
            <w:pPr>
              <w:widowControl w:val="0"/>
              <w:ind w:right="-250"/>
              <w:contextualSpacing/>
              <w:rPr>
                <w:sz w:val="22"/>
                <w:szCs w:val="22"/>
              </w:rPr>
            </w:pPr>
            <w:r w:rsidRPr="007518DB">
              <w:rPr>
                <w:sz w:val="22"/>
                <w:szCs w:val="22"/>
              </w:rPr>
              <w:t>LP</w:t>
            </w:r>
          </w:p>
        </w:tc>
        <w:tc>
          <w:tcPr>
            <w:tcW w:w="6946" w:type="dxa"/>
            <w:shd w:val="clear" w:color="auto" w:fill="71B471"/>
          </w:tcPr>
          <w:p w:rsidR="0009753A" w:rsidRPr="007518DB" w:rsidRDefault="0009753A" w:rsidP="00824D11">
            <w:pPr>
              <w:widowControl w:val="0"/>
              <w:ind w:right="-250" w:firstLine="318"/>
              <w:contextualSpacing/>
              <w:rPr>
                <w:sz w:val="22"/>
                <w:szCs w:val="22"/>
              </w:rPr>
            </w:pPr>
            <w:r w:rsidRPr="007518DB">
              <w:rPr>
                <w:sz w:val="22"/>
                <w:szCs w:val="22"/>
              </w:rPr>
              <w:t xml:space="preserve">Plochy lesní – lesní hospodářství </w:t>
            </w:r>
          </w:p>
        </w:tc>
        <w:tc>
          <w:tcPr>
            <w:tcW w:w="1276" w:type="dxa"/>
            <w:shd w:val="clear" w:color="auto" w:fill="71B471"/>
          </w:tcPr>
          <w:p w:rsidR="0009753A" w:rsidRPr="007518DB" w:rsidRDefault="0009753A" w:rsidP="00824D11">
            <w:pPr>
              <w:widowControl w:val="0"/>
              <w:ind w:right="-250" w:firstLine="601"/>
              <w:contextualSpacing/>
              <w:jc w:val="center"/>
              <w:rPr>
                <w:sz w:val="22"/>
                <w:szCs w:val="22"/>
              </w:rPr>
            </w:pPr>
            <w:r w:rsidRPr="007518DB">
              <w:rPr>
                <w:sz w:val="22"/>
                <w:szCs w:val="22"/>
              </w:rPr>
              <w:t>§</w:t>
            </w:r>
            <w:r>
              <w:rPr>
                <w:sz w:val="22"/>
                <w:szCs w:val="22"/>
              </w:rPr>
              <w:t xml:space="preserve"> </w:t>
            </w:r>
            <w:r w:rsidRPr="007518DB">
              <w:rPr>
                <w:sz w:val="22"/>
                <w:szCs w:val="22"/>
              </w:rPr>
              <w:t>15</w:t>
            </w:r>
          </w:p>
        </w:tc>
      </w:tr>
      <w:tr w:rsidR="0009753A" w:rsidRPr="007518DB" w:rsidTr="00824D11">
        <w:tc>
          <w:tcPr>
            <w:tcW w:w="1560" w:type="dxa"/>
            <w:shd w:val="clear" w:color="auto" w:fill="71B471"/>
          </w:tcPr>
          <w:p w:rsidR="0009753A" w:rsidRPr="007518DB" w:rsidRDefault="0009753A" w:rsidP="00824D11">
            <w:pPr>
              <w:widowControl w:val="0"/>
              <w:ind w:right="-250"/>
              <w:contextualSpacing/>
              <w:rPr>
                <w:sz w:val="22"/>
                <w:szCs w:val="22"/>
              </w:rPr>
            </w:pPr>
            <w:r w:rsidRPr="007518DB">
              <w:rPr>
                <w:sz w:val="22"/>
                <w:szCs w:val="22"/>
              </w:rPr>
              <w:t>LH</w:t>
            </w:r>
          </w:p>
        </w:tc>
        <w:tc>
          <w:tcPr>
            <w:tcW w:w="6946" w:type="dxa"/>
            <w:shd w:val="clear" w:color="auto" w:fill="71B471"/>
          </w:tcPr>
          <w:p w:rsidR="0009753A" w:rsidRPr="007518DB" w:rsidRDefault="0009753A" w:rsidP="00824D11">
            <w:pPr>
              <w:widowControl w:val="0"/>
              <w:ind w:right="-250" w:firstLine="318"/>
              <w:contextualSpacing/>
              <w:rPr>
                <w:sz w:val="22"/>
                <w:szCs w:val="22"/>
              </w:rPr>
            </w:pPr>
            <w:r w:rsidRPr="007518DB">
              <w:rPr>
                <w:sz w:val="22"/>
                <w:szCs w:val="22"/>
              </w:rPr>
              <w:t>Plochy lesní – s možností staveb lesního hospodářství</w:t>
            </w:r>
          </w:p>
        </w:tc>
        <w:tc>
          <w:tcPr>
            <w:tcW w:w="1276" w:type="dxa"/>
            <w:shd w:val="clear" w:color="auto" w:fill="71B471"/>
          </w:tcPr>
          <w:p w:rsidR="0009753A" w:rsidRPr="007518DB" w:rsidRDefault="0009753A" w:rsidP="00824D11">
            <w:pPr>
              <w:widowControl w:val="0"/>
              <w:ind w:right="-250" w:firstLine="601"/>
              <w:contextualSpacing/>
              <w:jc w:val="center"/>
              <w:rPr>
                <w:sz w:val="22"/>
                <w:szCs w:val="22"/>
              </w:rPr>
            </w:pPr>
            <w:r>
              <w:rPr>
                <w:sz w:val="22"/>
                <w:szCs w:val="22"/>
              </w:rPr>
              <w:t xml:space="preserve"> </w:t>
            </w:r>
            <w:r w:rsidRPr="007518DB">
              <w:rPr>
                <w:sz w:val="22"/>
                <w:szCs w:val="22"/>
              </w:rPr>
              <w:t>§ 15</w:t>
            </w:r>
          </w:p>
        </w:tc>
      </w:tr>
      <w:tr w:rsidR="0009753A" w:rsidRPr="007518DB" w:rsidTr="00824D11">
        <w:tc>
          <w:tcPr>
            <w:tcW w:w="9782" w:type="dxa"/>
            <w:gridSpan w:val="3"/>
            <w:shd w:val="clear" w:color="auto" w:fill="auto"/>
          </w:tcPr>
          <w:p w:rsidR="0009753A" w:rsidRPr="007518DB" w:rsidRDefault="0009753A" w:rsidP="00824D11">
            <w:pPr>
              <w:widowControl w:val="0"/>
              <w:ind w:right="-250"/>
              <w:contextualSpacing/>
              <w:rPr>
                <w:sz w:val="22"/>
                <w:szCs w:val="22"/>
              </w:rPr>
            </w:pPr>
            <w:r w:rsidRPr="007518DB">
              <w:rPr>
                <w:sz w:val="22"/>
                <w:szCs w:val="22"/>
              </w:rPr>
              <w:t>                 </w:t>
            </w:r>
            <w:r>
              <w:rPr>
                <w:sz w:val="22"/>
                <w:szCs w:val="22"/>
              </w:rPr>
              <w:t xml:space="preserve"> </w:t>
            </w:r>
            <w:r w:rsidRPr="007518DB">
              <w:rPr>
                <w:sz w:val="22"/>
                <w:szCs w:val="22"/>
              </w:rPr>
              <w:t>Plochy přírodní</w:t>
            </w:r>
          </w:p>
        </w:tc>
      </w:tr>
      <w:tr w:rsidR="0009753A" w:rsidRPr="007518DB" w:rsidTr="00824D11">
        <w:tc>
          <w:tcPr>
            <w:tcW w:w="1560" w:type="dxa"/>
            <w:tcBorders>
              <w:top w:val="single" w:sz="24" w:space="0" w:color="0D0D0D"/>
              <w:left w:val="single" w:sz="24" w:space="0" w:color="0D0D0D"/>
              <w:bottom w:val="single" w:sz="24" w:space="0" w:color="0D0D0D"/>
              <w:right w:val="single" w:sz="4" w:space="0" w:color="0D0D0D"/>
            </w:tcBorders>
            <w:shd w:val="clear" w:color="auto" w:fill="auto"/>
          </w:tcPr>
          <w:p w:rsidR="0009753A" w:rsidRPr="007518DB" w:rsidRDefault="0009753A" w:rsidP="00824D11">
            <w:pPr>
              <w:widowControl w:val="0"/>
              <w:ind w:right="-250" w:firstLine="284"/>
              <w:contextualSpacing/>
              <w:jc w:val="left"/>
              <w:rPr>
                <w:sz w:val="22"/>
                <w:szCs w:val="22"/>
              </w:rPr>
            </w:pPr>
            <w:r w:rsidRPr="007518DB">
              <w:rPr>
                <w:sz w:val="22"/>
                <w:szCs w:val="22"/>
              </w:rPr>
              <w:t>překryvné zn.</w:t>
            </w:r>
          </w:p>
        </w:tc>
        <w:tc>
          <w:tcPr>
            <w:tcW w:w="6946" w:type="dxa"/>
            <w:tcBorders>
              <w:top w:val="single" w:sz="24" w:space="0" w:color="0D0D0D"/>
              <w:left w:val="single" w:sz="4" w:space="0" w:color="0D0D0D"/>
              <w:bottom w:val="single" w:sz="24" w:space="0" w:color="0D0D0D"/>
              <w:right w:val="single" w:sz="4" w:space="0" w:color="0D0D0D"/>
            </w:tcBorders>
            <w:shd w:val="clear" w:color="auto" w:fill="auto"/>
          </w:tcPr>
          <w:p w:rsidR="0009753A" w:rsidRPr="007518DB" w:rsidRDefault="0009753A" w:rsidP="00824D11">
            <w:pPr>
              <w:widowControl w:val="0"/>
              <w:ind w:right="-250" w:firstLine="318"/>
              <w:contextualSpacing/>
              <w:rPr>
                <w:sz w:val="22"/>
                <w:szCs w:val="22"/>
              </w:rPr>
            </w:pPr>
            <w:r w:rsidRPr="007518DB">
              <w:rPr>
                <w:sz w:val="22"/>
                <w:szCs w:val="22"/>
              </w:rPr>
              <w:t>Plochy přírodní – vymezené pro ÚSES</w:t>
            </w:r>
          </w:p>
        </w:tc>
        <w:tc>
          <w:tcPr>
            <w:tcW w:w="1276" w:type="dxa"/>
            <w:tcBorders>
              <w:top w:val="single" w:sz="24" w:space="0" w:color="0D0D0D"/>
              <w:left w:val="single" w:sz="4" w:space="0" w:color="0D0D0D"/>
              <w:bottom w:val="single" w:sz="24" w:space="0" w:color="0D0D0D"/>
              <w:right w:val="single" w:sz="24" w:space="0" w:color="0D0D0D"/>
            </w:tcBorders>
            <w:shd w:val="clear" w:color="auto" w:fill="auto"/>
          </w:tcPr>
          <w:p w:rsidR="0009753A" w:rsidRPr="007518DB" w:rsidRDefault="0009753A" w:rsidP="00824D11">
            <w:pPr>
              <w:widowControl w:val="0"/>
              <w:ind w:right="-250" w:firstLine="601"/>
              <w:contextualSpacing/>
              <w:jc w:val="center"/>
              <w:rPr>
                <w:sz w:val="22"/>
                <w:szCs w:val="22"/>
              </w:rPr>
            </w:pPr>
            <w:r w:rsidRPr="007518DB">
              <w:rPr>
                <w:sz w:val="22"/>
                <w:szCs w:val="22"/>
              </w:rPr>
              <w:t>§ 16</w:t>
            </w:r>
          </w:p>
        </w:tc>
      </w:tr>
      <w:tr w:rsidR="0009753A" w:rsidRPr="007518DB" w:rsidTr="00824D11">
        <w:tc>
          <w:tcPr>
            <w:tcW w:w="9782" w:type="dxa"/>
            <w:gridSpan w:val="3"/>
            <w:tcBorders>
              <w:top w:val="single" w:sz="24" w:space="0" w:color="0D0D0D"/>
              <w:left w:val="single" w:sz="4" w:space="0" w:color="0D0D0D"/>
              <w:bottom w:val="single" w:sz="4" w:space="0" w:color="0D0D0D"/>
              <w:right w:val="single" w:sz="4" w:space="0" w:color="0D0D0D"/>
            </w:tcBorders>
            <w:shd w:val="clear" w:color="auto" w:fill="auto"/>
          </w:tcPr>
          <w:p w:rsidR="0009753A" w:rsidRPr="007518DB" w:rsidRDefault="0009753A" w:rsidP="00824D11">
            <w:pPr>
              <w:widowControl w:val="0"/>
              <w:ind w:right="-250"/>
              <w:contextualSpacing/>
              <w:jc w:val="left"/>
              <w:rPr>
                <w:sz w:val="22"/>
                <w:szCs w:val="22"/>
              </w:rPr>
            </w:pPr>
            <w:r>
              <w:rPr>
                <w:sz w:val="22"/>
                <w:szCs w:val="22"/>
              </w:rPr>
              <w:t xml:space="preserve">                  Plochy smíšené nezastavěného území</w:t>
            </w:r>
          </w:p>
        </w:tc>
      </w:tr>
      <w:tr w:rsidR="0009753A" w:rsidRPr="007518DB" w:rsidTr="00824D11">
        <w:tc>
          <w:tcPr>
            <w:tcW w:w="1560" w:type="dxa"/>
            <w:tcBorders>
              <w:top w:val="single" w:sz="4" w:space="0" w:color="0D0D0D"/>
              <w:bottom w:val="single" w:sz="4" w:space="0" w:color="auto"/>
            </w:tcBorders>
            <w:shd w:val="clear" w:color="auto" w:fill="88D288"/>
          </w:tcPr>
          <w:p w:rsidR="0009753A" w:rsidRPr="007518DB" w:rsidRDefault="0009753A" w:rsidP="00824D11">
            <w:pPr>
              <w:widowControl w:val="0"/>
              <w:ind w:right="-250"/>
              <w:contextualSpacing/>
              <w:rPr>
                <w:sz w:val="22"/>
                <w:szCs w:val="22"/>
              </w:rPr>
            </w:pPr>
            <w:r w:rsidRPr="007518DB">
              <w:rPr>
                <w:sz w:val="22"/>
                <w:szCs w:val="22"/>
              </w:rPr>
              <w:t>ZK</w:t>
            </w:r>
          </w:p>
        </w:tc>
        <w:tc>
          <w:tcPr>
            <w:tcW w:w="6946" w:type="dxa"/>
            <w:tcBorders>
              <w:top w:val="single" w:sz="4" w:space="0" w:color="0D0D0D"/>
              <w:bottom w:val="single" w:sz="4" w:space="0" w:color="auto"/>
            </w:tcBorders>
            <w:shd w:val="clear" w:color="auto" w:fill="88D288"/>
          </w:tcPr>
          <w:p w:rsidR="0009753A" w:rsidRPr="007518DB" w:rsidRDefault="0009753A" w:rsidP="00824D11">
            <w:pPr>
              <w:widowControl w:val="0"/>
              <w:ind w:right="-250" w:firstLine="318"/>
              <w:contextualSpacing/>
              <w:rPr>
                <w:sz w:val="22"/>
                <w:szCs w:val="22"/>
              </w:rPr>
            </w:pPr>
            <w:r w:rsidRPr="007518DB">
              <w:rPr>
                <w:sz w:val="22"/>
                <w:szCs w:val="22"/>
              </w:rPr>
              <w:t xml:space="preserve">Plochy </w:t>
            </w:r>
            <w:r>
              <w:rPr>
                <w:sz w:val="22"/>
                <w:szCs w:val="22"/>
              </w:rPr>
              <w:t xml:space="preserve">smíšené nezastavěného území </w:t>
            </w:r>
            <w:r w:rsidRPr="007518DB">
              <w:rPr>
                <w:sz w:val="22"/>
                <w:szCs w:val="22"/>
              </w:rPr>
              <w:t xml:space="preserve"> – zeleň krajinná převážně vysoká</w:t>
            </w:r>
          </w:p>
        </w:tc>
        <w:tc>
          <w:tcPr>
            <w:tcW w:w="1276" w:type="dxa"/>
            <w:tcBorders>
              <w:top w:val="single" w:sz="4" w:space="0" w:color="0D0D0D"/>
              <w:bottom w:val="single" w:sz="4" w:space="0" w:color="auto"/>
            </w:tcBorders>
            <w:shd w:val="clear" w:color="auto" w:fill="88D288"/>
          </w:tcPr>
          <w:p w:rsidR="0009753A" w:rsidRPr="007518DB" w:rsidRDefault="0009753A" w:rsidP="00824D11">
            <w:pPr>
              <w:widowControl w:val="0"/>
              <w:ind w:right="-250" w:firstLine="601"/>
              <w:contextualSpacing/>
              <w:jc w:val="center"/>
              <w:rPr>
                <w:sz w:val="22"/>
                <w:szCs w:val="22"/>
              </w:rPr>
            </w:pPr>
            <w:r>
              <w:rPr>
                <w:sz w:val="22"/>
                <w:szCs w:val="22"/>
              </w:rPr>
              <w:t>§ 17</w:t>
            </w:r>
          </w:p>
        </w:tc>
      </w:tr>
      <w:tr w:rsidR="0009753A" w:rsidRPr="007518DB" w:rsidTr="00824D11">
        <w:tc>
          <w:tcPr>
            <w:tcW w:w="1560" w:type="dxa"/>
            <w:tcBorders>
              <w:bottom w:val="single" w:sz="4" w:space="0" w:color="auto"/>
            </w:tcBorders>
            <w:shd w:val="clear" w:color="auto" w:fill="C4FF8A"/>
          </w:tcPr>
          <w:p w:rsidR="0009753A" w:rsidRPr="007518DB" w:rsidRDefault="0009753A" w:rsidP="00824D11">
            <w:pPr>
              <w:widowControl w:val="0"/>
              <w:ind w:right="-250"/>
              <w:contextualSpacing/>
              <w:rPr>
                <w:sz w:val="22"/>
                <w:szCs w:val="22"/>
              </w:rPr>
            </w:pPr>
            <w:r w:rsidRPr="007518DB">
              <w:rPr>
                <w:sz w:val="22"/>
                <w:szCs w:val="22"/>
              </w:rPr>
              <w:t>ZN</w:t>
            </w:r>
          </w:p>
        </w:tc>
        <w:tc>
          <w:tcPr>
            <w:tcW w:w="6946" w:type="dxa"/>
            <w:tcBorders>
              <w:bottom w:val="single" w:sz="4" w:space="0" w:color="auto"/>
            </w:tcBorders>
            <w:shd w:val="clear" w:color="auto" w:fill="C4FF8A"/>
          </w:tcPr>
          <w:p w:rsidR="0009753A" w:rsidRPr="007518DB" w:rsidRDefault="0009753A" w:rsidP="00824D11">
            <w:pPr>
              <w:widowControl w:val="0"/>
              <w:ind w:left="34" w:right="34" w:firstLine="0"/>
              <w:contextualSpacing/>
              <w:rPr>
                <w:sz w:val="22"/>
                <w:szCs w:val="22"/>
              </w:rPr>
            </w:pPr>
            <w:r w:rsidRPr="007518DB">
              <w:rPr>
                <w:sz w:val="22"/>
                <w:szCs w:val="22"/>
              </w:rPr>
              <w:t xml:space="preserve">Plochy </w:t>
            </w:r>
            <w:r>
              <w:rPr>
                <w:sz w:val="22"/>
                <w:szCs w:val="22"/>
              </w:rPr>
              <w:t>smíšené nezastavěného území</w:t>
            </w:r>
            <w:r w:rsidRPr="007518DB">
              <w:rPr>
                <w:sz w:val="22"/>
                <w:szCs w:val="22"/>
              </w:rPr>
              <w:t xml:space="preserve"> – zeleň převážně nízká, přírodní </w:t>
            </w:r>
            <w:r w:rsidRPr="007518DB">
              <w:rPr>
                <w:sz w:val="22"/>
                <w:szCs w:val="22"/>
              </w:rPr>
              <w:lastRenderedPageBreak/>
              <w:t>louky a pastviny</w:t>
            </w:r>
          </w:p>
        </w:tc>
        <w:tc>
          <w:tcPr>
            <w:tcW w:w="1276" w:type="dxa"/>
            <w:tcBorders>
              <w:bottom w:val="single" w:sz="4" w:space="0" w:color="auto"/>
            </w:tcBorders>
            <w:shd w:val="clear" w:color="auto" w:fill="C4FF8A"/>
          </w:tcPr>
          <w:p w:rsidR="0009753A" w:rsidRPr="007518DB" w:rsidRDefault="0009753A" w:rsidP="00824D11">
            <w:pPr>
              <w:widowControl w:val="0"/>
              <w:ind w:right="-250" w:firstLine="601"/>
              <w:contextualSpacing/>
              <w:jc w:val="center"/>
              <w:rPr>
                <w:sz w:val="22"/>
                <w:szCs w:val="22"/>
              </w:rPr>
            </w:pPr>
            <w:r w:rsidRPr="007518DB">
              <w:rPr>
                <w:sz w:val="22"/>
                <w:szCs w:val="22"/>
              </w:rPr>
              <w:lastRenderedPageBreak/>
              <w:t>§</w:t>
            </w:r>
            <w:r>
              <w:rPr>
                <w:sz w:val="22"/>
                <w:szCs w:val="22"/>
              </w:rPr>
              <w:t xml:space="preserve"> </w:t>
            </w:r>
            <w:r w:rsidRPr="007518DB">
              <w:rPr>
                <w:sz w:val="22"/>
                <w:szCs w:val="22"/>
              </w:rPr>
              <w:t>1</w:t>
            </w:r>
            <w:r>
              <w:rPr>
                <w:sz w:val="22"/>
                <w:szCs w:val="22"/>
              </w:rPr>
              <w:t>7</w:t>
            </w:r>
          </w:p>
        </w:tc>
      </w:tr>
      <w:bookmarkEnd w:id="1"/>
    </w:tbl>
    <w:p w:rsidR="0009753A" w:rsidRPr="00986009" w:rsidRDefault="0009753A" w:rsidP="0009753A">
      <w:pPr>
        <w:widowControl w:val="0"/>
        <w:rPr>
          <w:color w:val="00B0F0"/>
          <w:sz w:val="22"/>
          <w:szCs w:val="22"/>
        </w:rPr>
      </w:pPr>
    </w:p>
    <w:p w:rsidR="0009753A" w:rsidRPr="005A0A38" w:rsidRDefault="0009753A" w:rsidP="0009753A">
      <w:pPr>
        <w:widowControl w:val="0"/>
        <w:rPr>
          <w:sz w:val="22"/>
          <w:szCs w:val="22"/>
        </w:rPr>
      </w:pPr>
      <w:r w:rsidRPr="005A0A38">
        <w:rPr>
          <w:sz w:val="22"/>
          <w:szCs w:val="22"/>
        </w:rPr>
        <w:tab/>
        <w:t xml:space="preserve">Pro plochy </w:t>
      </w:r>
      <w:r>
        <w:rPr>
          <w:sz w:val="22"/>
          <w:szCs w:val="22"/>
        </w:rPr>
        <w:t xml:space="preserve">s rozdílným způsobem využití (funkční plochy) obecně </w:t>
      </w:r>
      <w:r w:rsidRPr="005A0A38">
        <w:rPr>
          <w:sz w:val="22"/>
          <w:szCs w:val="22"/>
        </w:rPr>
        <w:t>platí:</w:t>
      </w:r>
    </w:p>
    <w:p w:rsidR="0009753A" w:rsidRDefault="0009753A" w:rsidP="0009753A">
      <w:pPr>
        <w:widowControl w:val="0"/>
        <w:numPr>
          <w:ilvl w:val="0"/>
          <w:numId w:val="29"/>
        </w:numPr>
        <w:ind w:left="0" w:hanging="284"/>
        <w:rPr>
          <w:sz w:val="22"/>
          <w:szCs w:val="22"/>
        </w:rPr>
      </w:pPr>
      <w:r w:rsidRPr="005A0A38">
        <w:rPr>
          <w:sz w:val="22"/>
          <w:szCs w:val="22"/>
        </w:rPr>
        <w:t>Stavbou hlavní se rozumí stavby a výrobky, které plní funkci stavby, určeného využití a přípustného využití, které rozhodným způsobem ovlivňují využití pozemku.</w:t>
      </w:r>
    </w:p>
    <w:p w:rsidR="0009753A" w:rsidRDefault="0009753A" w:rsidP="0009753A">
      <w:pPr>
        <w:widowControl w:val="0"/>
        <w:numPr>
          <w:ilvl w:val="0"/>
          <w:numId w:val="29"/>
        </w:numPr>
        <w:ind w:left="0" w:hanging="284"/>
        <w:rPr>
          <w:sz w:val="22"/>
          <w:szCs w:val="22"/>
        </w:rPr>
      </w:pPr>
      <w:r w:rsidRPr="00824D11">
        <w:rPr>
          <w:sz w:val="22"/>
          <w:szCs w:val="22"/>
        </w:rPr>
        <w:t>Stavbou vedlejší případně doplňkovou se rozumí stavby, zařízení a výrobky, které plní funkci stavby, přípustného využití, a které jsou podmiňující pro užívání staveb hlavních (například stavby technické infrastruktury). Dále se stavbou vedlejší případně doplňkovou rozumí stavby, zařízení a výrobky, které plní funkci stavby přípustného využití, které doplňují a rozvíjejí způsob využití pozemku stavbou hlavní.</w:t>
      </w:r>
    </w:p>
    <w:p w:rsidR="0009753A" w:rsidRDefault="0009753A" w:rsidP="0009753A">
      <w:pPr>
        <w:widowControl w:val="0"/>
        <w:numPr>
          <w:ilvl w:val="0"/>
          <w:numId w:val="29"/>
        </w:numPr>
        <w:ind w:left="0" w:hanging="284"/>
        <w:rPr>
          <w:sz w:val="22"/>
          <w:szCs w:val="22"/>
        </w:rPr>
      </w:pPr>
      <w:r w:rsidRPr="00824D11">
        <w:rPr>
          <w:sz w:val="22"/>
          <w:szCs w:val="22"/>
        </w:rPr>
        <w:t>Pro jednotlivé funkční plochy stanovené v hlavním výkresu (výkres č. 2.2.1.) jsou stanoveny níže uvedené funkční a prostorové regulativy v členění Určené využití (dominantní využití), Přípustné využití, Nepřípustné využití, Regulativy prostorového uspořádání. Tyto regulativy jsou vždy doplněny na začátku Rámcovou charakteristikou plochy.</w:t>
      </w:r>
    </w:p>
    <w:p w:rsidR="0009753A" w:rsidRDefault="0009753A" w:rsidP="0009753A">
      <w:pPr>
        <w:widowControl w:val="0"/>
        <w:numPr>
          <w:ilvl w:val="0"/>
          <w:numId w:val="29"/>
        </w:numPr>
        <w:ind w:left="0" w:hanging="284"/>
        <w:rPr>
          <w:sz w:val="22"/>
          <w:szCs w:val="22"/>
        </w:rPr>
      </w:pPr>
      <w:r w:rsidRPr="00824D11">
        <w:rPr>
          <w:sz w:val="22"/>
          <w:szCs w:val="22"/>
        </w:rPr>
        <w:t xml:space="preserve">Pokud má funkční plocha stanovené situování prvků územního systému ekologické stability, jedná se o plochu přírodní vymezenou pro ÚSES, a využití je omezeno výhradně pro tento nadřazený účel. </w:t>
      </w:r>
    </w:p>
    <w:p w:rsidR="0009753A" w:rsidRDefault="0009753A" w:rsidP="0009753A">
      <w:pPr>
        <w:widowControl w:val="0"/>
        <w:numPr>
          <w:ilvl w:val="0"/>
          <w:numId w:val="29"/>
        </w:numPr>
        <w:ind w:left="0" w:hanging="284"/>
        <w:rPr>
          <w:sz w:val="22"/>
          <w:szCs w:val="22"/>
        </w:rPr>
      </w:pPr>
      <w:r w:rsidRPr="00824D11">
        <w:rPr>
          <w:sz w:val="22"/>
          <w:szCs w:val="22"/>
        </w:rPr>
        <w:t xml:space="preserve">Pokud má funkční plocha stanovené situování konkrétní veřejně prospěšné stavby nebo veřejně prospěšného opatření, nelze v této funkční ploše situovat jinou stavbu nebo využití uvedené níže v určeném nebo přípustném využití (viz výkres veřejně prospěšných staveb č. 2.3.).  </w:t>
      </w:r>
    </w:p>
    <w:p w:rsidR="0009753A" w:rsidRDefault="0009753A" w:rsidP="0009753A">
      <w:pPr>
        <w:widowControl w:val="0"/>
        <w:numPr>
          <w:ilvl w:val="0"/>
          <w:numId w:val="29"/>
        </w:numPr>
        <w:ind w:left="0" w:hanging="284"/>
        <w:rPr>
          <w:sz w:val="22"/>
          <w:szCs w:val="22"/>
        </w:rPr>
      </w:pPr>
      <w:r w:rsidRPr="00824D11">
        <w:rPr>
          <w:sz w:val="22"/>
          <w:szCs w:val="22"/>
        </w:rPr>
        <w:t xml:space="preserve">Ve stávající zástavbě je nutno dodržovat princip kontextu a návaznosti na stávající historickou zástavbu, a to co nejvíce v urbanistických stopách historické zástavby. Zástavbu proluk, přestavby, případné nástavby a dostavby objektů, je nutno provádět v takové stavební formě a objemovém řešení (hmotové členění, výška římsy, způsob zastřešení včetně sklonu střech, apod.), které vhodným způsobem citlivě reagují anebo navazují na převládající charakter a výškovou hladinu okolního trvalého stabilizovaného kvalitního zastavění. </w:t>
      </w:r>
    </w:p>
    <w:p w:rsidR="0009753A" w:rsidRDefault="0009753A" w:rsidP="0009753A">
      <w:pPr>
        <w:widowControl w:val="0"/>
        <w:numPr>
          <w:ilvl w:val="0"/>
          <w:numId w:val="29"/>
        </w:numPr>
        <w:ind w:left="0" w:hanging="284"/>
        <w:rPr>
          <w:sz w:val="22"/>
          <w:szCs w:val="22"/>
        </w:rPr>
      </w:pPr>
      <w:r w:rsidRPr="00824D11">
        <w:rPr>
          <w:sz w:val="22"/>
          <w:szCs w:val="22"/>
        </w:rPr>
        <w:t>Stavby včetně jejich změn situované na pozemcích sousedících s pozemky nemovitých kulturních památek nesmí nadměrnou hmotou, malým odstupem a nevhodným vzhledem negativně ovlivnit hodnotu a působení nemovité kulturní památky. Ustanovení vyplývající z jiných právních předpisů, vztahující se k ochraně nemovitých kulturních památek, nejsou touto podmínkou dotčena.</w:t>
      </w:r>
    </w:p>
    <w:p w:rsidR="0009753A" w:rsidRDefault="0009753A" w:rsidP="0009753A">
      <w:pPr>
        <w:widowControl w:val="0"/>
        <w:numPr>
          <w:ilvl w:val="0"/>
          <w:numId w:val="29"/>
        </w:numPr>
        <w:ind w:left="0" w:hanging="284"/>
        <w:rPr>
          <w:sz w:val="22"/>
          <w:szCs w:val="22"/>
        </w:rPr>
      </w:pPr>
      <w:r w:rsidRPr="00824D11">
        <w:rPr>
          <w:sz w:val="22"/>
          <w:szCs w:val="22"/>
        </w:rPr>
        <w:t>Na celém území katastru lze povolit výstavbu tehdy, pokud budou pro její provozování a užívání rezervy kapacity v technické vybavenosti a občanské vybavenosti.</w:t>
      </w:r>
    </w:p>
    <w:p w:rsidR="0009753A" w:rsidRDefault="0009753A" w:rsidP="0009753A">
      <w:pPr>
        <w:widowControl w:val="0"/>
        <w:numPr>
          <w:ilvl w:val="0"/>
          <w:numId w:val="29"/>
        </w:numPr>
        <w:ind w:left="0" w:hanging="284"/>
        <w:rPr>
          <w:sz w:val="22"/>
          <w:szCs w:val="22"/>
        </w:rPr>
      </w:pPr>
      <w:r w:rsidRPr="00824D11">
        <w:rPr>
          <w:sz w:val="22"/>
          <w:szCs w:val="22"/>
        </w:rPr>
        <w:t>Na celém území katastru ve všech funkčních plochách je vyloučeno umisťovat a povolovat s</w:t>
      </w:r>
      <w:r w:rsidRPr="00824D11">
        <w:rPr>
          <w:sz w:val="22"/>
          <w:szCs w:val="22"/>
          <w:lang w:eastAsia="ar-SA"/>
        </w:rPr>
        <w:t xml:space="preserve">amostatně situovaná zařízení ve smyslu § 3 odst. 2 stavebního zákona určená pro reklamu a samostatné stavby pro reklamu. </w:t>
      </w:r>
    </w:p>
    <w:p w:rsidR="0009753A" w:rsidRDefault="0009753A" w:rsidP="0009753A">
      <w:pPr>
        <w:widowControl w:val="0"/>
        <w:numPr>
          <w:ilvl w:val="0"/>
          <w:numId w:val="29"/>
        </w:numPr>
        <w:ind w:left="0" w:hanging="284"/>
        <w:rPr>
          <w:sz w:val="22"/>
          <w:szCs w:val="22"/>
        </w:rPr>
      </w:pPr>
      <w:r w:rsidRPr="00824D11">
        <w:rPr>
          <w:sz w:val="22"/>
          <w:szCs w:val="22"/>
          <w:lang w:eastAsia="ar-SA"/>
        </w:rPr>
        <w:t xml:space="preserve">Služby spojené s opravou a údržbou (servisem) vozidel (autoservis) je přípustné situovat pouze v plochách výroby a skladování. Výjimku tvoří drobné služby související s opravou a údržbou osobních vozidel (například opravy elektroinstalace, instalace alarmu, apod.). </w:t>
      </w:r>
    </w:p>
    <w:p w:rsidR="0009753A" w:rsidRDefault="0009753A" w:rsidP="0009753A">
      <w:pPr>
        <w:widowControl w:val="0"/>
        <w:numPr>
          <w:ilvl w:val="0"/>
          <w:numId w:val="29"/>
        </w:numPr>
        <w:ind w:left="0" w:hanging="284"/>
        <w:rPr>
          <w:sz w:val="22"/>
          <w:szCs w:val="22"/>
        </w:rPr>
      </w:pPr>
      <w:r w:rsidRPr="00824D11">
        <w:rPr>
          <w:sz w:val="22"/>
          <w:szCs w:val="22"/>
        </w:rPr>
        <w:t xml:space="preserve">Plnostěnné oplocení je přípustné povolit do výše 2,0 m. </w:t>
      </w:r>
    </w:p>
    <w:p w:rsidR="0009753A" w:rsidRDefault="0009753A" w:rsidP="0009753A">
      <w:pPr>
        <w:widowControl w:val="0"/>
        <w:numPr>
          <w:ilvl w:val="0"/>
          <w:numId w:val="29"/>
        </w:numPr>
        <w:ind w:left="0" w:hanging="284"/>
        <w:rPr>
          <w:sz w:val="22"/>
          <w:szCs w:val="22"/>
        </w:rPr>
      </w:pPr>
      <w:r w:rsidRPr="00824D11">
        <w:rPr>
          <w:sz w:val="22"/>
          <w:szCs w:val="22"/>
        </w:rPr>
        <w:t>Doprava v klidu  u staveb a zařízení bude zabezpečena v souladu s výpočtem dle příslušné ČSN.</w:t>
      </w:r>
    </w:p>
    <w:p w:rsidR="0009753A" w:rsidRDefault="0009753A" w:rsidP="0009753A">
      <w:pPr>
        <w:widowControl w:val="0"/>
        <w:numPr>
          <w:ilvl w:val="0"/>
          <w:numId w:val="29"/>
        </w:numPr>
        <w:ind w:left="0" w:hanging="284"/>
        <w:rPr>
          <w:sz w:val="22"/>
          <w:szCs w:val="22"/>
        </w:rPr>
      </w:pPr>
      <w:r>
        <w:rPr>
          <w:sz w:val="22"/>
          <w:szCs w:val="22"/>
        </w:rPr>
        <w:t>Srážkové</w:t>
      </w:r>
      <w:r w:rsidRPr="00D7752B">
        <w:rPr>
          <w:sz w:val="22"/>
          <w:szCs w:val="22"/>
        </w:rPr>
        <w:t xml:space="preserve"> vody </w:t>
      </w:r>
      <w:r>
        <w:rPr>
          <w:sz w:val="22"/>
          <w:szCs w:val="22"/>
        </w:rPr>
        <w:t xml:space="preserve">(včetně přívalových srážkových vod) </w:t>
      </w:r>
      <w:r w:rsidRPr="00D7752B">
        <w:rPr>
          <w:sz w:val="22"/>
          <w:szCs w:val="22"/>
        </w:rPr>
        <w:t>ze střech objektů a zpevněných ploch budou zadrženy v</w:t>
      </w:r>
      <w:r>
        <w:rPr>
          <w:sz w:val="22"/>
          <w:szCs w:val="22"/>
        </w:rPr>
        <w:t xml:space="preserve"> retenčních </w:t>
      </w:r>
      <w:r w:rsidRPr="00D7752B">
        <w:rPr>
          <w:sz w:val="22"/>
          <w:szCs w:val="22"/>
        </w:rPr>
        <w:t xml:space="preserve">nádržích na pozemcích staveb (převážně rodinné domy) pro zálivku vegetace a vsakovány v maximální možné míře na pozemku stavby. </w:t>
      </w:r>
    </w:p>
    <w:p w:rsidR="0009753A" w:rsidRDefault="0009753A" w:rsidP="0009753A">
      <w:pPr>
        <w:widowControl w:val="0"/>
        <w:numPr>
          <w:ilvl w:val="0"/>
          <w:numId w:val="29"/>
        </w:numPr>
        <w:ind w:left="0" w:hanging="284"/>
        <w:rPr>
          <w:sz w:val="22"/>
          <w:szCs w:val="22"/>
        </w:rPr>
      </w:pPr>
      <w:r w:rsidRPr="00D7752B">
        <w:rPr>
          <w:sz w:val="22"/>
          <w:szCs w:val="22"/>
        </w:rPr>
        <w:t xml:space="preserve"> </w:t>
      </w:r>
      <w:r w:rsidRPr="00824D11">
        <w:rPr>
          <w:sz w:val="22"/>
          <w:szCs w:val="22"/>
        </w:rPr>
        <w:t xml:space="preserve">Likvidace srážkových vod (včetně přívalových srážkových vod), které nebude možno likvidovat na pozemku stavby, a likvidace srážkových vod ze zpevněných nepropustných ploch veřejných prostranství bude řešena vsakováním v nezpevněných plochách veřejných prostranství (například v zatravněných plochách) a povrchovým nebo trubním svodem ústícím do nejbližších vodotečí, doplněným podle prostorových a technických možností retencí v průběhu trasy.  </w:t>
      </w:r>
    </w:p>
    <w:p w:rsidR="0009753A" w:rsidRDefault="0009753A" w:rsidP="0009753A">
      <w:pPr>
        <w:widowControl w:val="0"/>
        <w:numPr>
          <w:ilvl w:val="0"/>
          <w:numId w:val="29"/>
        </w:numPr>
        <w:ind w:left="0" w:hanging="284"/>
        <w:rPr>
          <w:sz w:val="22"/>
          <w:szCs w:val="22"/>
        </w:rPr>
      </w:pPr>
      <w:r w:rsidRPr="00824D11">
        <w:rPr>
          <w:sz w:val="22"/>
          <w:szCs w:val="22"/>
        </w:rPr>
        <w:t xml:space="preserve">Soustava vodních nádrží v řešeném území bude rekonstruována, zkapacitněna odstraněním naplavenin, a užívána v souladu s vodohospodářskými cíli. Zatrubněné části vodotečí budou pokud možno odkryty a uvedeny do přírodního stavu, v případě potřeby trubního vedení nebo propustků bude zajištěna dostatečná kapacita průtoku.  </w:t>
      </w:r>
    </w:p>
    <w:p w:rsidR="0009753A" w:rsidRDefault="0009753A" w:rsidP="0009753A">
      <w:pPr>
        <w:widowControl w:val="0"/>
        <w:numPr>
          <w:ilvl w:val="0"/>
          <w:numId w:val="29"/>
        </w:numPr>
        <w:ind w:left="0" w:hanging="284"/>
        <w:rPr>
          <w:sz w:val="22"/>
          <w:szCs w:val="22"/>
        </w:rPr>
      </w:pPr>
      <w:r w:rsidRPr="00824D11">
        <w:rPr>
          <w:sz w:val="22"/>
          <w:szCs w:val="22"/>
        </w:rPr>
        <w:t xml:space="preserve">Na pozemcích sousedících podél vodních toků bude volný prostor o šíři do 8 m od břehové čáry (u potoku </w:t>
      </w:r>
      <w:r w:rsidRPr="00824D11">
        <w:rPr>
          <w:sz w:val="22"/>
          <w:szCs w:val="22"/>
        </w:rPr>
        <w:lastRenderedPageBreak/>
        <w:t>Blšanka) a 6 m u všech ostatních vodních toků umožňující pojíždění, přístup k toku, průchod podél něj, údržbu toku a jeho břehu (náplavky) pojízdnou mechanizací, výsadbu a údržbu břehových porostů, přístup pro záchranné práce (například při povodních) a čerpání vody pro požární účely. Toto pásmo nesmí obsahovat překážky k výše uvedeným činnostem a znemožňující plynulý odtok vody při povodni (stavby, oplocení, kompaktní porosty, apod.).</w:t>
      </w:r>
    </w:p>
    <w:p w:rsidR="0009753A" w:rsidRPr="00824D11" w:rsidRDefault="0009753A" w:rsidP="0009753A">
      <w:pPr>
        <w:widowControl w:val="0"/>
        <w:numPr>
          <w:ilvl w:val="0"/>
          <w:numId w:val="29"/>
        </w:numPr>
        <w:ind w:left="0" w:hanging="284"/>
        <w:rPr>
          <w:sz w:val="22"/>
          <w:szCs w:val="22"/>
        </w:rPr>
      </w:pPr>
      <w:r w:rsidRPr="00824D11">
        <w:rPr>
          <w:sz w:val="22"/>
          <w:szCs w:val="22"/>
        </w:rPr>
        <w:t xml:space="preserve">Liniové stavby dopravní infrastruktury protínající prvky územního systému ekologické stability budou upraveny či navrženy tak, aby byla zachována kontinuita, průchodnost a funkčnost prvků ÚSES, a bezkolizní křížení (propustky, podchody pod komunikací, apod.).   </w:t>
      </w:r>
    </w:p>
    <w:p w:rsidR="0009753A" w:rsidRPr="00986009" w:rsidRDefault="0009753A" w:rsidP="0009753A">
      <w:pPr>
        <w:widowControl w:val="0"/>
        <w:rPr>
          <w:color w:val="00B0F0"/>
          <w:sz w:val="22"/>
          <w:szCs w:val="22"/>
        </w:rPr>
      </w:pPr>
    </w:p>
    <w:p w:rsidR="0009753A" w:rsidRPr="00F55122" w:rsidRDefault="0009753A" w:rsidP="0009753A">
      <w:pPr>
        <w:widowControl w:val="0"/>
        <w:spacing w:before="92"/>
        <w:rPr>
          <w:b/>
          <w:caps/>
          <w:sz w:val="22"/>
          <w:szCs w:val="22"/>
        </w:rPr>
      </w:pPr>
      <w:r w:rsidRPr="00F55122">
        <w:rPr>
          <w:b/>
          <w:caps/>
          <w:sz w:val="22"/>
          <w:szCs w:val="22"/>
        </w:rPr>
        <w:t>F.2.  PLOCHY S ROZDÍLNÝM ZPŮSOBEM VYUŽITÍ</w:t>
      </w:r>
    </w:p>
    <w:p w:rsidR="0009753A" w:rsidRPr="00F55122" w:rsidRDefault="0009753A" w:rsidP="0009753A">
      <w:pPr>
        <w:widowControl w:val="0"/>
        <w:spacing w:before="72"/>
        <w:rPr>
          <w:sz w:val="22"/>
          <w:szCs w:val="22"/>
        </w:rPr>
      </w:pPr>
      <w:r w:rsidRPr="00F55122">
        <w:rPr>
          <w:sz w:val="22"/>
          <w:szCs w:val="22"/>
        </w:rPr>
        <w:t>Plochy s rozdílným způsobem využití jsou obsaženy ve výkresu č. 2.2.1. – Hlavní výkres, kde jsou rozlišeny hranicemi s popisem (zkratkou) o dvou písmenech a barvou. K tomuto výkresu se stanovuje slovní určení funkčního a prostorového využití</w:t>
      </w:r>
      <w:r>
        <w:rPr>
          <w:sz w:val="22"/>
          <w:szCs w:val="22"/>
        </w:rPr>
        <w:t>. Plochy přírodní – ÚSES jsou vyznačeny překryvným značením na jiné ploše s rozdílným způsobem využití</w:t>
      </w:r>
      <w:r w:rsidRPr="00F55122">
        <w:rPr>
          <w:sz w:val="22"/>
          <w:szCs w:val="22"/>
        </w:rPr>
        <w:t xml:space="preserve">: </w:t>
      </w:r>
    </w:p>
    <w:p w:rsidR="0009753A" w:rsidRPr="00986009" w:rsidRDefault="0009753A" w:rsidP="0009753A">
      <w:pPr>
        <w:widowControl w:val="0"/>
        <w:rPr>
          <w:color w:val="00B0F0"/>
          <w:sz w:val="22"/>
          <w:szCs w:val="22"/>
        </w:rPr>
      </w:pPr>
      <w:r>
        <w:rPr>
          <w:color w:val="00B0F0"/>
          <w:sz w:val="22"/>
          <w:szCs w:val="22"/>
        </w:rPr>
        <w:t>0</w:t>
      </w:r>
    </w:p>
    <w:p w:rsidR="0009753A" w:rsidRPr="00F55122" w:rsidRDefault="0009753A" w:rsidP="0009753A">
      <w:pPr>
        <w:widowControl w:val="0"/>
        <w:shd w:val="clear" w:color="auto" w:fill="FFB9B9"/>
        <w:tabs>
          <w:tab w:val="left" w:pos="7614"/>
        </w:tabs>
        <w:rPr>
          <w:b/>
          <w:sz w:val="22"/>
          <w:szCs w:val="22"/>
        </w:rPr>
      </w:pPr>
      <w:r w:rsidRPr="00F55122">
        <w:rPr>
          <w:b/>
          <w:caps/>
          <w:sz w:val="22"/>
          <w:szCs w:val="22"/>
        </w:rPr>
        <w:t xml:space="preserve">F.2.1.  </w:t>
      </w:r>
      <w:r w:rsidRPr="00F55122">
        <w:rPr>
          <w:b/>
          <w:sz w:val="22"/>
          <w:szCs w:val="22"/>
        </w:rPr>
        <w:t xml:space="preserve">BI: PLOCHY BYDLENÍ – INDIVIDUÁLNÍ, V RODINNÝCH DOMECH </w:t>
      </w:r>
      <w:r w:rsidRPr="00F55122">
        <w:rPr>
          <w:b/>
          <w:sz w:val="22"/>
          <w:szCs w:val="22"/>
        </w:rPr>
        <w:tab/>
      </w:r>
    </w:p>
    <w:p w:rsidR="0009753A" w:rsidRPr="00986009" w:rsidRDefault="0009753A" w:rsidP="0009753A">
      <w:pPr>
        <w:widowControl w:val="0"/>
        <w:shd w:val="clear" w:color="auto" w:fill="FFB9B9"/>
        <w:rPr>
          <w:color w:val="00B0F0"/>
          <w:sz w:val="22"/>
          <w:szCs w:val="22"/>
        </w:rPr>
      </w:pPr>
    </w:p>
    <w:p w:rsidR="0009753A" w:rsidRDefault="0009753A" w:rsidP="0009753A">
      <w:pPr>
        <w:widowControl w:val="0"/>
        <w:spacing w:before="72"/>
        <w:rPr>
          <w:sz w:val="22"/>
          <w:szCs w:val="22"/>
        </w:rPr>
      </w:pPr>
      <w:r w:rsidRPr="00F55122">
        <w:rPr>
          <w:b/>
          <w:sz w:val="22"/>
          <w:szCs w:val="22"/>
        </w:rPr>
        <w:t>Rámcová charakteristika:</w:t>
      </w:r>
      <w:r w:rsidRPr="00F55122">
        <w:rPr>
          <w:sz w:val="22"/>
          <w:szCs w:val="22"/>
        </w:rPr>
        <w:t xml:space="preserve"> </w:t>
      </w:r>
    </w:p>
    <w:p w:rsidR="0009753A" w:rsidRPr="002A5687" w:rsidRDefault="0009753A" w:rsidP="0009753A">
      <w:pPr>
        <w:widowControl w:val="0"/>
        <w:numPr>
          <w:ilvl w:val="0"/>
          <w:numId w:val="9"/>
        </w:numPr>
        <w:rPr>
          <w:sz w:val="22"/>
          <w:szCs w:val="22"/>
        </w:rPr>
      </w:pPr>
      <w:r w:rsidRPr="002A5687">
        <w:rPr>
          <w:sz w:val="22"/>
          <w:szCs w:val="22"/>
        </w:rPr>
        <w:t xml:space="preserve">plochy rodinných domů </w:t>
      </w:r>
      <w:r>
        <w:rPr>
          <w:sz w:val="22"/>
          <w:szCs w:val="22"/>
        </w:rPr>
        <w:t xml:space="preserve">(i rodinných domů venkovského typu) </w:t>
      </w:r>
      <w:r w:rsidRPr="002A5687">
        <w:rPr>
          <w:sz w:val="22"/>
          <w:szCs w:val="22"/>
        </w:rPr>
        <w:t>s </w:t>
      </w:r>
      <w:r>
        <w:rPr>
          <w:sz w:val="22"/>
          <w:szCs w:val="22"/>
        </w:rPr>
        <w:t>možnou</w:t>
      </w:r>
      <w:r w:rsidRPr="002A5687">
        <w:rPr>
          <w:sz w:val="22"/>
          <w:szCs w:val="22"/>
        </w:rPr>
        <w:t xml:space="preserve"> příměsí </w:t>
      </w:r>
      <w:r>
        <w:rPr>
          <w:sz w:val="22"/>
          <w:szCs w:val="22"/>
        </w:rPr>
        <w:t xml:space="preserve">bydlení </w:t>
      </w:r>
      <w:r w:rsidRPr="002A5687">
        <w:rPr>
          <w:sz w:val="22"/>
          <w:szCs w:val="22"/>
        </w:rPr>
        <w:t xml:space="preserve">nerušících obslužných funkcí </w:t>
      </w:r>
      <w:r>
        <w:rPr>
          <w:sz w:val="22"/>
          <w:szCs w:val="22"/>
        </w:rPr>
        <w:t xml:space="preserve">(služeb) </w:t>
      </w:r>
      <w:r w:rsidRPr="002A5687">
        <w:rPr>
          <w:sz w:val="22"/>
          <w:szCs w:val="22"/>
        </w:rPr>
        <w:t xml:space="preserve">místního významu. </w:t>
      </w:r>
    </w:p>
    <w:p w:rsidR="0009753A" w:rsidRDefault="0009753A" w:rsidP="0009753A">
      <w:pPr>
        <w:widowControl w:val="0"/>
        <w:rPr>
          <w:sz w:val="22"/>
          <w:szCs w:val="22"/>
        </w:rPr>
      </w:pPr>
      <w:r w:rsidRPr="001F4789">
        <w:rPr>
          <w:sz w:val="22"/>
          <w:szCs w:val="22"/>
        </w:rPr>
        <w:tab/>
      </w:r>
      <w:r>
        <w:rPr>
          <w:b/>
          <w:sz w:val="22"/>
          <w:szCs w:val="22"/>
        </w:rPr>
        <w:t>Hlavní</w:t>
      </w:r>
      <w:r w:rsidRPr="001F4789">
        <w:rPr>
          <w:b/>
          <w:sz w:val="22"/>
          <w:szCs w:val="22"/>
        </w:rPr>
        <w:t xml:space="preserve"> využití (dominantní):</w:t>
      </w:r>
      <w:r w:rsidRPr="001F4789">
        <w:rPr>
          <w:sz w:val="22"/>
          <w:szCs w:val="22"/>
        </w:rPr>
        <w:t xml:space="preserve"> </w:t>
      </w:r>
    </w:p>
    <w:p w:rsidR="0009753A" w:rsidRPr="002A5687" w:rsidRDefault="0009753A" w:rsidP="0009753A">
      <w:pPr>
        <w:widowControl w:val="0"/>
        <w:numPr>
          <w:ilvl w:val="0"/>
          <w:numId w:val="9"/>
        </w:numPr>
        <w:rPr>
          <w:sz w:val="22"/>
          <w:szCs w:val="22"/>
        </w:rPr>
      </w:pPr>
      <w:r w:rsidRPr="002A5687">
        <w:rPr>
          <w:sz w:val="22"/>
          <w:szCs w:val="22"/>
        </w:rPr>
        <w:t>bydlení v samostatně stojících (izolovaných) rodinných domech, v rodinných dvojdomech, včetně oplocené zahrady.</w:t>
      </w:r>
    </w:p>
    <w:p w:rsidR="0009753A" w:rsidRDefault="0009753A" w:rsidP="0009753A">
      <w:pPr>
        <w:widowControl w:val="0"/>
        <w:rPr>
          <w:sz w:val="22"/>
          <w:szCs w:val="22"/>
        </w:rPr>
      </w:pPr>
      <w:r w:rsidRPr="001F4789">
        <w:rPr>
          <w:sz w:val="22"/>
          <w:szCs w:val="22"/>
        </w:rPr>
        <w:tab/>
      </w:r>
      <w:r w:rsidRPr="001F4789">
        <w:rPr>
          <w:b/>
          <w:sz w:val="22"/>
          <w:szCs w:val="22"/>
        </w:rPr>
        <w:t>Přípustné využití:</w:t>
      </w:r>
      <w:r w:rsidRPr="001F4789">
        <w:rPr>
          <w:sz w:val="22"/>
          <w:szCs w:val="22"/>
        </w:rPr>
        <w:t xml:space="preserve"> </w:t>
      </w:r>
    </w:p>
    <w:p w:rsidR="0009753A" w:rsidRDefault="0009753A" w:rsidP="0009753A">
      <w:pPr>
        <w:widowControl w:val="0"/>
        <w:numPr>
          <w:ilvl w:val="0"/>
          <w:numId w:val="9"/>
        </w:numPr>
        <w:rPr>
          <w:sz w:val="22"/>
        </w:rPr>
      </w:pPr>
      <w:r w:rsidRPr="00DD7B15">
        <w:rPr>
          <w:sz w:val="22"/>
          <w:szCs w:val="22"/>
        </w:rPr>
        <w:t xml:space="preserve">kanceláře, ateliery, </w:t>
      </w:r>
      <w:r>
        <w:rPr>
          <w:sz w:val="22"/>
          <w:szCs w:val="22"/>
        </w:rPr>
        <w:t xml:space="preserve">prostory pro </w:t>
      </w:r>
      <w:r w:rsidRPr="00DD7B15">
        <w:rPr>
          <w:sz w:val="22"/>
          <w:szCs w:val="22"/>
        </w:rPr>
        <w:t>školství</w:t>
      </w:r>
      <w:r>
        <w:rPr>
          <w:sz w:val="22"/>
          <w:szCs w:val="22"/>
        </w:rPr>
        <w:t xml:space="preserve"> mateřské a základní,</w:t>
      </w:r>
      <w:r w:rsidRPr="00DD7B15">
        <w:rPr>
          <w:sz w:val="22"/>
          <w:szCs w:val="22"/>
        </w:rPr>
        <w:t xml:space="preserve"> zdravotnické a sociální služby</w:t>
      </w:r>
      <w:r>
        <w:rPr>
          <w:sz w:val="22"/>
          <w:szCs w:val="22"/>
        </w:rPr>
        <w:t xml:space="preserve">, sportovně relaxační činnost, to vše jako </w:t>
      </w:r>
      <w:r w:rsidRPr="00DD7B15">
        <w:rPr>
          <w:sz w:val="22"/>
          <w:szCs w:val="22"/>
        </w:rPr>
        <w:t>součást</w:t>
      </w:r>
      <w:r>
        <w:rPr>
          <w:sz w:val="22"/>
          <w:szCs w:val="22"/>
        </w:rPr>
        <w:t>i</w:t>
      </w:r>
      <w:r w:rsidRPr="00DD7B15">
        <w:rPr>
          <w:sz w:val="22"/>
          <w:szCs w:val="22"/>
        </w:rPr>
        <w:t xml:space="preserve"> rodinných domů</w:t>
      </w:r>
      <w:r>
        <w:rPr>
          <w:sz w:val="22"/>
          <w:szCs w:val="22"/>
        </w:rPr>
        <w:t>,</w:t>
      </w:r>
      <w:r w:rsidRPr="00DD7B15">
        <w:rPr>
          <w:sz w:val="22"/>
          <w:szCs w:val="22"/>
        </w:rPr>
        <w:t xml:space="preserve"> pokud v</w:t>
      </w:r>
      <w:r w:rsidRPr="00DD7B15">
        <w:rPr>
          <w:sz w:val="22"/>
        </w:rPr>
        <w:t xml:space="preserve">liv činností nebude negativně zasahovat sousední pozemky (např. hlukem, apod.). </w:t>
      </w:r>
    </w:p>
    <w:p w:rsidR="0009753A" w:rsidRDefault="0009753A" w:rsidP="0009753A">
      <w:pPr>
        <w:widowControl w:val="0"/>
        <w:numPr>
          <w:ilvl w:val="0"/>
          <w:numId w:val="9"/>
        </w:numPr>
        <w:rPr>
          <w:sz w:val="22"/>
          <w:szCs w:val="22"/>
        </w:rPr>
      </w:pPr>
      <w:r w:rsidRPr="00DD7B15">
        <w:rPr>
          <w:sz w:val="22"/>
          <w:szCs w:val="22"/>
        </w:rPr>
        <w:t xml:space="preserve">vedlejší stavby a zařízení bezprostředně související </w:t>
      </w:r>
      <w:r>
        <w:rPr>
          <w:sz w:val="22"/>
          <w:szCs w:val="22"/>
        </w:rPr>
        <w:t xml:space="preserve">s individuálním bydlením </w:t>
      </w:r>
      <w:r w:rsidRPr="00DD7B15">
        <w:rPr>
          <w:sz w:val="22"/>
          <w:szCs w:val="22"/>
        </w:rPr>
        <w:t>a podmíněné existencí hlavní stavby, jako například garáže, bazény, altány</w:t>
      </w:r>
      <w:r>
        <w:rPr>
          <w:sz w:val="22"/>
          <w:szCs w:val="22"/>
        </w:rPr>
        <w:t>, sklady zahradního nářadí.</w:t>
      </w:r>
      <w:r w:rsidRPr="00DD7B15">
        <w:rPr>
          <w:sz w:val="22"/>
          <w:szCs w:val="22"/>
        </w:rPr>
        <w:t xml:space="preserve"> </w:t>
      </w:r>
    </w:p>
    <w:p w:rsidR="0009753A" w:rsidRPr="00C22E36" w:rsidRDefault="0009753A" w:rsidP="0009753A">
      <w:pPr>
        <w:widowControl w:val="0"/>
        <w:numPr>
          <w:ilvl w:val="0"/>
          <w:numId w:val="9"/>
        </w:numPr>
        <w:rPr>
          <w:sz w:val="22"/>
          <w:szCs w:val="22"/>
        </w:rPr>
      </w:pPr>
      <w:r>
        <w:rPr>
          <w:sz w:val="22"/>
          <w:szCs w:val="22"/>
        </w:rPr>
        <w:t xml:space="preserve">drobná </w:t>
      </w:r>
      <w:r w:rsidRPr="00DD7B15">
        <w:rPr>
          <w:sz w:val="22"/>
          <w:szCs w:val="22"/>
        </w:rPr>
        <w:t>veřejná prostranství (zpevněné prostory</w:t>
      </w:r>
      <w:r>
        <w:rPr>
          <w:sz w:val="22"/>
          <w:szCs w:val="22"/>
        </w:rPr>
        <w:t xml:space="preserve"> a plochy zeleně přístupné každému bez omezení), </w:t>
      </w:r>
      <w:r w:rsidRPr="00C22E36">
        <w:rPr>
          <w:sz w:val="22"/>
          <w:szCs w:val="22"/>
        </w:rPr>
        <w:t>dětská hřiště</w:t>
      </w:r>
    </w:p>
    <w:p w:rsidR="0009753A" w:rsidRPr="00DD7B15" w:rsidRDefault="0009753A" w:rsidP="0009753A">
      <w:pPr>
        <w:widowControl w:val="0"/>
        <w:numPr>
          <w:ilvl w:val="0"/>
          <w:numId w:val="9"/>
        </w:numPr>
        <w:rPr>
          <w:sz w:val="22"/>
          <w:szCs w:val="22"/>
        </w:rPr>
      </w:pPr>
      <w:r w:rsidRPr="00DD7B15">
        <w:rPr>
          <w:sz w:val="22"/>
          <w:szCs w:val="22"/>
        </w:rPr>
        <w:t xml:space="preserve">nezbytné stavby dopravní infrastruktury pro zajištění funkčnosti plochy </w:t>
      </w:r>
    </w:p>
    <w:p w:rsidR="0009753A" w:rsidRPr="00DD7B15" w:rsidRDefault="0009753A" w:rsidP="0009753A">
      <w:pPr>
        <w:widowControl w:val="0"/>
        <w:numPr>
          <w:ilvl w:val="0"/>
          <w:numId w:val="9"/>
        </w:numPr>
        <w:rPr>
          <w:sz w:val="22"/>
          <w:szCs w:val="22"/>
        </w:rPr>
      </w:pPr>
      <w:r w:rsidRPr="00DD7B15">
        <w:rPr>
          <w:sz w:val="22"/>
          <w:szCs w:val="22"/>
        </w:rPr>
        <w:t xml:space="preserve">nezbytné stavby technické infrastruktury </w:t>
      </w:r>
      <w:r w:rsidRPr="001A2A0D">
        <w:rPr>
          <w:sz w:val="22"/>
          <w:szCs w:val="22"/>
        </w:rPr>
        <w:t>pro zajištění funkčnosti plochy</w:t>
      </w:r>
      <w:r w:rsidRPr="00DD7B15">
        <w:rPr>
          <w:sz w:val="22"/>
          <w:szCs w:val="22"/>
        </w:rPr>
        <w:t xml:space="preserve"> (u novostaveb </w:t>
      </w:r>
      <w:r>
        <w:rPr>
          <w:sz w:val="22"/>
          <w:szCs w:val="22"/>
        </w:rPr>
        <w:t xml:space="preserve">sítí nebo jejich rekonstrukcí </w:t>
      </w:r>
      <w:r w:rsidRPr="00DD7B15">
        <w:rPr>
          <w:sz w:val="22"/>
          <w:szCs w:val="22"/>
        </w:rPr>
        <w:t xml:space="preserve">podzemní umístění) </w:t>
      </w:r>
    </w:p>
    <w:p w:rsidR="0009753A" w:rsidRDefault="0009753A" w:rsidP="0009753A">
      <w:pPr>
        <w:widowControl w:val="0"/>
        <w:numPr>
          <w:ilvl w:val="0"/>
          <w:numId w:val="9"/>
        </w:numPr>
        <w:rPr>
          <w:sz w:val="22"/>
          <w:szCs w:val="22"/>
        </w:rPr>
      </w:pPr>
      <w:r>
        <w:rPr>
          <w:sz w:val="22"/>
          <w:szCs w:val="22"/>
        </w:rPr>
        <w:t>existence</w:t>
      </w:r>
      <w:r w:rsidRPr="00DD7B15">
        <w:rPr>
          <w:sz w:val="22"/>
          <w:szCs w:val="22"/>
        </w:rPr>
        <w:t xml:space="preserve"> stávajících </w:t>
      </w:r>
      <w:r>
        <w:rPr>
          <w:sz w:val="22"/>
          <w:szCs w:val="22"/>
        </w:rPr>
        <w:t xml:space="preserve">kolaudovaných </w:t>
      </w:r>
      <w:r w:rsidRPr="00DD7B15">
        <w:rPr>
          <w:sz w:val="22"/>
          <w:szCs w:val="22"/>
        </w:rPr>
        <w:t>staveb</w:t>
      </w:r>
      <w:r>
        <w:rPr>
          <w:sz w:val="22"/>
          <w:szCs w:val="22"/>
        </w:rPr>
        <w:t>, jako například provozoven nebo staveb</w:t>
      </w:r>
      <w:r w:rsidRPr="00DD7B15">
        <w:rPr>
          <w:sz w:val="22"/>
          <w:szCs w:val="22"/>
        </w:rPr>
        <w:t xml:space="preserve"> pro rodinnou rekreaci</w:t>
      </w:r>
      <w:r>
        <w:rPr>
          <w:sz w:val="22"/>
          <w:szCs w:val="22"/>
        </w:rPr>
        <w:t>.</w:t>
      </w:r>
    </w:p>
    <w:p w:rsidR="0009753A" w:rsidRPr="00DD7B15" w:rsidRDefault="0009753A" w:rsidP="0009753A">
      <w:pPr>
        <w:widowControl w:val="0"/>
        <w:numPr>
          <w:ilvl w:val="0"/>
          <w:numId w:val="9"/>
        </w:numPr>
        <w:rPr>
          <w:sz w:val="22"/>
          <w:szCs w:val="22"/>
        </w:rPr>
      </w:pPr>
      <w:r>
        <w:rPr>
          <w:sz w:val="22"/>
          <w:szCs w:val="22"/>
        </w:rPr>
        <w:t>drobné chovatelské a pěstitelské zázemí pro samozásobení</w:t>
      </w:r>
    </w:p>
    <w:p w:rsidR="0009753A" w:rsidRPr="00DD7B15" w:rsidRDefault="0009753A" w:rsidP="0009753A">
      <w:pPr>
        <w:widowControl w:val="0"/>
        <w:ind w:firstLine="737"/>
        <w:rPr>
          <w:sz w:val="22"/>
          <w:szCs w:val="22"/>
        </w:rPr>
      </w:pPr>
      <w:r w:rsidRPr="00DD7B15">
        <w:rPr>
          <w:b/>
          <w:sz w:val="22"/>
          <w:szCs w:val="22"/>
        </w:rPr>
        <w:t>Nepřípustné využití:</w:t>
      </w:r>
      <w:r w:rsidRPr="00DD7B15">
        <w:rPr>
          <w:sz w:val="22"/>
          <w:szCs w:val="22"/>
        </w:rPr>
        <w:t xml:space="preserve"> </w:t>
      </w:r>
    </w:p>
    <w:p w:rsidR="0009753A" w:rsidRPr="00DD7B15" w:rsidRDefault="0009753A" w:rsidP="0009753A">
      <w:pPr>
        <w:widowControl w:val="0"/>
        <w:numPr>
          <w:ilvl w:val="0"/>
          <w:numId w:val="9"/>
        </w:numPr>
        <w:rPr>
          <w:sz w:val="22"/>
          <w:szCs w:val="22"/>
        </w:rPr>
      </w:pPr>
      <w:r w:rsidRPr="00DD7B15">
        <w:rPr>
          <w:sz w:val="22"/>
          <w:szCs w:val="22"/>
        </w:rPr>
        <w:t>jakékoli jiné využití nesouvisející s hlavním či přípustným využitím</w:t>
      </w:r>
    </w:p>
    <w:p w:rsidR="0009753A" w:rsidRPr="00DD7B15" w:rsidRDefault="0009753A" w:rsidP="0009753A">
      <w:pPr>
        <w:widowControl w:val="0"/>
        <w:numPr>
          <w:ilvl w:val="0"/>
          <w:numId w:val="9"/>
        </w:numPr>
        <w:rPr>
          <w:sz w:val="22"/>
          <w:szCs w:val="22"/>
        </w:rPr>
      </w:pPr>
      <w:r w:rsidRPr="00DD7B15">
        <w:rPr>
          <w:sz w:val="22"/>
        </w:rPr>
        <w:t xml:space="preserve">veškeré </w:t>
      </w:r>
      <w:r w:rsidRPr="00DD7B15">
        <w:rPr>
          <w:sz w:val="22"/>
          <w:szCs w:val="22"/>
        </w:rPr>
        <w:t xml:space="preserve">využití a veškeré stavby, které svými negativními vlivy přímo nebo nepřímo </w:t>
      </w:r>
      <w:r w:rsidRPr="00D759E1">
        <w:rPr>
          <w:sz w:val="22"/>
          <w:szCs w:val="22"/>
        </w:rPr>
        <w:t>(například i zvýšením dopravní zátěže v</w:t>
      </w:r>
      <w:r>
        <w:rPr>
          <w:sz w:val="22"/>
          <w:szCs w:val="22"/>
        </w:rPr>
        <w:t> </w:t>
      </w:r>
      <w:r w:rsidRPr="00D759E1">
        <w:rPr>
          <w:sz w:val="22"/>
          <w:szCs w:val="22"/>
        </w:rPr>
        <w:t>okolí</w:t>
      </w:r>
      <w:r>
        <w:rPr>
          <w:sz w:val="22"/>
          <w:szCs w:val="22"/>
        </w:rPr>
        <w:t xml:space="preserve"> stavby, hlukem, zápachem, apod.</w:t>
      </w:r>
      <w:r w:rsidRPr="00D759E1">
        <w:rPr>
          <w:sz w:val="22"/>
          <w:szCs w:val="22"/>
        </w:rPr>
        <w:t xml:space="preserve">) narušují pohodu bydlení a životního </w:t>
      </w:r>
      <w:r>
        <w:rPr>
          <w:sz w:val="22"/>
          <w:szCs w:val="22"/>
        </w:rPr>
        <w:t>prostředí</w:t>
      </w:r>
    </w:p>
    <w:p w:rsidR="0009753A" w:rsidRDefault="0009753A" w:rsidP="0009753A">
      <w:pPr>
        <w:widowControl w:val="0"/>
        <w:numPr>
          <w:ilvl w:val="0"/>
          <w:numId w:val="9"/>
        </w:numPr>
        <w:rPr>
          <w:sz w:val="22"/>
          <w:szCs w:val="22"/>
        </w:rPr>
      </w:pPr>
      <w:r>
        <w:rPr>
          <w:sz w:val="22"/>
          <w:szCs w:val="22"/>
        </w:rPr>
        <w:t xml:space="preserve">výroba, skladování, služby jako například nové drobné </w:t>
      </w:r>
      <w:r w:rsidRPr="00DD7B15">
        <w:rPr>
          <w:sz w:val="22"/>
          <w:szCs w:val="22"/>
        </w:rPr>
        <w:t xml:space="preserve">provozovny (dílny, servisy, atd.), maloobchod, veřejné </w:t>
      </w:r>
      <w:r>
        <w:rPr>
          <w:sz w:val="22"/>
          <w:szCs w:val="22"/>
        </w:rPr>
        <w:t>stravování a ubytovací zařízení</w:t>
      </w:r>
      <w:r w:rsidRPr="00DD7B15">
        <w:rPr>
          <w:sz w:val="22"/>
          <w:szCs w:val="22"/>
        </w:rPr>
        <w:t xml:space="preserve"> jako součást stavby rodinného domu i jako nové samostatné stavby</w:t>
      </w:r>
      <w:r>
        <w:rPr>
          <w:sz w:val="22"/>
          <w:szCs w:val="22"/>
        </w:rPr>
        <w:t xml:space="preserve">; </w:t>
      </w:r>
    </w:p>
    <w:p w:rsidR="0009753A" w:rsidRPr="00DD7B15" w:rsidRDefault="0009753A" w:rsidP="0009753A">
      <w:pPr>
        <w:widowControl w:val="0"/>
        <w:numPr>
          <w:ilvl w:val="0"/>
          <w:numId w:val="9"/>
        </w:numPr>
        <w:rPr>
          <w:sz w:val="22"/>
          <w:szCs w:val="22"/>
        </w:rPr>
      </w:pPr>
      <w:r>
        <w:rPr>
          <w:sz w:val="22"/>
          <w:szCs w:val="22"/>
        </w:rPr>
        <w:t xml:space="preserve">přístavby a nástavby stávajících kolaudovaných provozoven </w:t>
      </w:r>
    </w:p>
    <w:p w:rsidR="0009753A" w:rsidRPr="00DD7B15" w:rsidRDefault="0009753A" w:rsidP="0009753A">
      <w:pPr>
        <w:widowControl w:val="0"/>
        <w:numPr>
          <w:ilvl w:val="0"/>
          <w:numId w:val="9"/>
        </w:numPr>
        <w:rPr>
          <w:sz w:val="22"/>
          <w:szCs w:val="22"/>
        </w:rPr>
      </w:pPr>
      <w:r w:rsidRPr="00DD7B15">
        <w:rPr>
          <w:sz w:val="22"/>
          <w:szCs w:val="22"/>
        </w:rPr>
        <w:t>stavby bytových domů, stav</w:t>
      </w:r>
      <w:r>
        <w:rPr>
          <w:sz w:val="22"/>
          <w:szCs w:val="22"/>
        </w:rPr>
        <w:t>b</w:t>
      </w:r>
      <w:r w:rsidRPr="00DD7B15">
        <w:rPr>
          <w:sz w:val="22"/>
          <w:szCs w:val="22"/>
        </w:rPr>
        <w:t>y pro rodinnou rekreaci</w:t>
      </w:r>
    </w:p>
    <w:p w:rsidR="0009753A" w:rsidRPr="00DD7B15" w:rsidRDefault="0009753A" w:rsidP="0009753A">
      <w:pPr>
        <w:widowControl w:val="0"/>
        <w:ind w:firstLine="737"/>
        <w:rPr>
          <w:b/>
          <w:sz w:val="22"/>
          <w:szCs w:val="22"/>
        </w:rPr>
      </w:pPr>
      <w:r w:rsidRPr="00DD7B15">
        <w:rPr>
          <w:b/>
          <w:sz w:val="22"/>
          <w:szCs w:val="22"/>
        </w:rPr>
        <w:t xml:space="preserve">Podmínky prostorového uspořádání: </w:t>
      </w:r>
    </w:p>
    <w:p w:rsidR="0009753A" w:rsidRPr="00DD7B15" w:rsidRDefault="0009753A" w:rsidP="0009753A">
      <w:pPr>
        <w:widowControl w:val="0"/>
        <w:numPr>
          <w:ilvl w:val="0"/>
          <w:numId w:val="9"/>
        </w:numPr>
        <w:rPr>
          <w:sz w:val="22"/>
          <w:szCs w:val="22"/>
        </w:rPr>
      </w:pPr>
      <w:r w:rsidRPr="00DD7B15">
        <w:rPr>
          <w:sz w:val="22"/>
          <w:szCs w:val="22"/>
          <w:lang w:eastAsia="ar-SA"/>
        </w:rPr>
        <w:t xml:space="preserve">v zastavitelných plochách je minimální velikost stavebního pozemku určeného pro hlavní stavbu </w:t>
      </w:r>
      <w:r>
        <w:rPr>
          <w:sz w:val="22"/>
          <w:szCs w:val="22"/>
          <w:lang w:eastAsia="ar-SA"/>
        </w:rPr>
        <w:t>9</w:t>
      </w:r>
      <w:r w:rsidRPr="00DD7B15">
        <w:rPr>
          <w:sz w:val="22"/>
          <w:szCs w:val="22"/>
          <w:lang w:eastAsia="ar-SA"/>
        </w:rPr>
        <w:t>00 m</w:t>
      </w:r>
      <w:r w:rsidRPr="00DD7B15">
        <w:rPr>
          <w:sz w:val="22"/>
          <w:szCs w:val="22"/>
          <w:vertAlign w:val="superscript"/>
          <w:lang w:eastAsia="ar-SA"/>
        </w:rPr>
        <w:t xml:space="preserve">2 </w:t>
      </w:r>
    </w:p>
    <w:p w:rsidR="0009753A" w:rsidRPr="00DD7B15" w:rsidRDefault="0009753A" w:rsidP="0009753A">
      <w:pPr>
        <w:widowControl w:val="0"/>
        <w:numPr>
          <w:ilvl w:val="0"/>
          <w:numId w:val="9"/>
        </w:numPr>
        <w:rPr>
          <w:sz w:val="22"/>
        </w:rPr>
      </w:pPr>
      <w:r w:rsidRPr="00DD7B15">
        <w:rPr>
          <w:sz w:val="22"/>
          <w:szCs w:val="22"/>
        </w:rPr>
        <w:lastRenderedPageBreak/>
        <w:t>z</w:t>
      </w:r>
      <w:r w:rsidRPr="00DD7B15">
        <w:rPr>
          <w:sz w:val="22"/>
        </w:rPr>
        <w:t xml:space="preserve">astavěný stavební pozemek musí mít i po oddělení jakékoliv části pozemku v součtu stavebních a dalších pozemkových parcel velikost minimálně </w:t>
      </w:r>
      <w:r>
        <w:rPr>
          <w:sz w:val="22"/>
        </w:rPr>
        <w:t>9</w:t>
      </w:r>
      <w:r w:rsidRPr="00DD7B15">
        <w:rPr>
          <w:sz w:val="22"/>
        </w:rPr>
        <w:t>00 m</w:t>
      </w:r>
      <w:r w:rsidRPr="00DD7B15">
        <w:rPr>
          <w:sz w:val="22"/>
          <w:vertAlign w:val="superscript"/>
        </w:rPr>
        <w:t>2</w:t>
      </w:r>
    </w:p>
    <w:p w:rsidR="0009753A" w:rsidRPr="00DD7B15" w:rsidRDefault="0009753A" w:rsidP="0009753A">
      <w:pPr>
        <w:widowControl w:val="0"/>
        <w:numPr>
          <w:ilvl w:val="0"/>
          <w:numId w:val="9"/>
        </w:numPr>
        <w:rPr>
          <w:sz w:val="22"/>
        </w:rPr>
      </w:pPr>
      <w:r w:rsidRPr="00DD7B15">
        <w:rPr>
          <w:sz w:val="22"/>
        </w:rPr>
        <w:t>d</w:t>
      </w:r>
      <w:r w:rsidRPr="00DD7B15">
        <w:rPr>
          <w:sz w:val="22"/>
          <w:szCs w:val="22"/>
          <w:lang w:eastAsia="ar-SA"/>
        </w:rPr>
        <w:t>alší dělení pozemku stavby hlavní na díly, například dle počtu bytů, je nepřípustné</w:t>
      </w:r>
    </w:p>
    <w:p w:rsidR="0009753A" w:rsidRPr="00DD7B15" w:rsidRDefault="0009753A" w:rsidP="0009753A">
      <w:pPr>
        <w:widowControl w:val="0"/>
        <w:numPr>
          <w:ilvl w:val="0"/>
          <w:numId w:val="9"/>
        </w:numPr>
        <w:rPr>
          <w:sz w:val="22"/>
          <w:szCs w:val="22"/>
        </w:rPr>
      </w:pPr>
      <w:r w:rsidRPr="00DD7B15">
        <w:rPr>
          <w:sz w:val="22"/>
        </w:rPr>
        <w:t>m</w:t>
      </w:r>
      <w:r w:rsidRPr="00DD7B15">
        <w:rPr>
          <w:sz w:val="22"/>
          <w:szCs w:val="22"/>
          <w:lang w:eastAsia="ar-SA"/>
        </w:rPr>
        <w:t xml:space="preserve">inimální velikost stavebního pozemku neplatí pro </w:t>
      </w:r>
      <w:r w:rsidRPr="00DD7B15">
        <w:rPr>
          <w:sz w:val="22"/>
          <w:szCs w:val="22"/>
        </w:rPr>
        <w:t>veřejná prostranství, dětská hřiště a stavby pro dopravní a technickou infrastrukturu</w:t>
      </w:r>
    </w:p>
    <w:p w:rsidR="0009753A" w:rsidRPr="00DD7B15" w:rsidRDefault="0009753A" w:rsidP="0009753A">
      <w:pPr>
        <w:widowControl w:val="0"/>
        <w:numPr>
          <w:ilvl w:val="0"/>
          <w:numId w:val="9"/>
        </w:numPr>
        <w:rPr>
          <w:sz w:val="22"/>
          <w:szCs w:val="22"/>
          <w:lang w:eastAsia="ar-SA"/>
        </w:rPr>
      </w:pPr>
      <w:r w:rsidRPr="00DD7B15">
        <w:rPr>
          <w:sz w:val="22"/>
          <w:szCs w:val="22"/>
          <w:lang w:eastAsia="ar-SA"/>
        </w:rPr>
        <w:t xml:space="preserve">celková zastavěnost pozemku může být maximálně 30 % z plochy pozemku </w:t>
      </w:r>
    </w:p>
    <w:p w:rsidR="0009753A" w:rsidRPr="00DD7B15" w:rsidRDefault="0009753A" w:rsidP="0009753A">
      <w:pPr>
        <w:widowControl w:val="0"/>
        <w:numPr>
          <w:ilvl w:val="0"/>
          <w:numId w:val="9"/>
        </w:numPr>
        <w:rPr>
          <w:sz w:val="22"/>
        </w:rPr>
      </w:pPr>
      <w:r w:rsidRPr="00DD7B15">
        <w:rPr>
          <w:sz w:val="22"/>
          <w:szCs w:val="22"/>
          <w:lang w:eastAsia="ar-SA"/>
        </w:rPr>
        <w:t>zastavěnost hlavní stavbou může být maximálně 20 % z plochy pozemku</w:t>
      </w:r>
    </w:p>
    <w:p w:rsidR="0009753A" w:rsidRPr="00DD7B15" w:rsidRDefault="0009753A" w:rsidP="0009753A">
      <w:pPr>
        <w:widowControl w:val="0"/>
        <w:numPr>
          <w:ilvl w:val="0"/>
          <w:numId w:val="9"/>
        </w:numPr>
        <w:rPr>
          <w:sz w:val="22"/>
        </w:rPr>
      </w:pPr>
      <w:r w:rsidRPr="00DD7B15">
        <w:rPr>
          <w:sz w:val="22"/>
        </w:rPr>
        <w:t xml:space="preserve">podíl zeleně musí být minimálně 60 % z celkové plochy pozemku. </w:t>
      </w:r>
    </w:p>
    <w:p w:rsidR="0009753A" w:rsidRPr="00DD7B15" w:rsidRDefault="0009753A" w:rsidP="0009753A">
      <w:pPr>
        <w:widowControl w:val="0"/>
        <w:numPr>
          <w:ilvl w:val="0"/>
          <w:numId w:val="9"/>
        </w:numPr>
        <w:rPr>
          <w:sz w:val="22"/>
          <w:szCs w:val="22"/>
        </w:rPr>
      </w:pPr>
      <w:r w:rsidRPr="00DD7B15">
        <w:rPr>
          <w:sz w:val="22"/>
          <w:szCs w:val="22"/>
        </w:rPr>
        <w:t xml:space="preserve">hlavní stavby </w:t>
      </w:r>
      <w:r>
        <w:rPr>
          <w:sz w:val="22"/>
          <w:szCs w:val="22"/>
        </w:rPr>
        <w:t xml:space="preserve">(rodinné domy) </w:t>
      </w:r>
      <w:r w:rsidRPr="00DD7B15">
        <w:rPr>
          <w:sz w:val="22"/>
          <w:szCs w:val="22"/>
        </w:rPr>
        <w:t xml:space="preserve">mohou mít </w:t>
      </w:r>
      <w:r>
        <w:rPr>
          <w:sz w:val="22"/>
          <w:szCs w:val="22"/>
        </w:rPr>
        <w:t xml:space="preserve">maximálně dvě nadzemní podlaží </w:t>
      </w:r>
      <w:r w:rsidRPr="00DD7B15">
        <w:rPr>
          <w:sz w:val="22"/>
          <w:szCs w:val="22"/>
        </w:rPr>
        <w:t xml:space="preserve">a </w:t>
      </w:r>
      <w:r>
        <w:rPr>
          <w:sz w:val="22"/>
          <w:szCs w:val="22"/>
        </w:rPr>
        <w:t xml:space="preserve">využitelné </w:t>
      </w:r>
      <w:r w:rsidRPr="00DD7B15">
        <w:rPr>
          <w:sz w:val="22"/>
          <w:szCs w:val="22"/>
        </w:rPr>
        <w:t>podkroví, podsklepení není touto podmínkou vyloučeno</w:t>
      </w:r>
    </w:p>
    <w:p w:rsidR="0009753A" w:rsidRPr="00DD7B15" w:rsidRDefault="0009753A" w:rsidP="0009753A">
      <w:pPr>
        <w:widowControl w:val="0"/>
        <w:numPr>
          <w:ilvl w:val="0"/>
          <w:numId w:val="9"/>
        </w:numPr>
        <w:rPr>
          <w:sz w:val="22"/>
          <w:szCs w:val="22"/>
        </w:rPr>
      </w:pPr>
      <w:r w:rsidRPr="00DD7B15">
        <w:rPr>
          <w:sz w:val="22"/>
          <w:szCs w:val="22"/>
        </w:rPr>
        <w:t>ve stávajících stavbách pro rodinnou rekreaci je možné provádět pouze udržovací práce a stavební úpravy</w:t>
      </w:r>
    </w:p>
    <w:p w:rsidR="0009753A" w:rsidRDefault="0009753A" w:rsidP="0009753A">
      <w:pPr>
        <w:widowControl w:val="0"/>
        <w:numPr>
          <w:ilvl w:val="0"/>
          <w:numId w:val="9"/>
        </w:numPr>
        <w:rPr>
          <w:sz w:val="22"/>
          <w:szCs w:val="22"/>
        </w:rPr>
      </w:pPr>
      <w:r w:rsidRPr="00DD7B15">
        <w:rPr>
          <w:sz w:val="22"/>
          <w:szCs w:val="22"/>
        </w:rPr>
        <w:t>doprava v klidu musí být umístěna na stavebním pozemku příslušné stavby, a to v rozsahu zabezpečujícím umístění vozidel rezidentů i návštěvníků.</w:t>
      </w:r>
    </w:p>
    <w:p w:rsidR="0009753A" w:rsidRPr="00824D11" w:rsidRDefault="0009753A" w:rsidP="0009753A">
      <w:pPr>
        <w:widowControl w:val="0"/>
        <w:ind w:left="1457" w:hanging="1031"/>
        <w:rPr>
          <w:b/>
          <w:sz w:val="22"/>
          <w:szCs w:val="22"/>
        </w:rPr>
      </w:pPr>
      <w:r w:rsidRPr="00824D11">
        <w:rPr>
          <w:b/>
          <w:sz w:val="22"/>
          <w:szCs w:val="22"/>
        </w:rPr>
        <w:t>Podmínky specifické koncepční:</w:t>
      </w:r>
    </w:p>
    <w:p w:rsidR="0009753A" w:rsidRDefault="0009753A" w:rsidP="0009753A">
      <w:pPr>
        <w:widowControl w:val="0"/>
        <w:numPr>
          <w:ilvl w:val="0"/>
          <w:numId w:val="9"/>
        </w:numPr>
        <w:rPr>
          <w:sz w:val="22"/>
          <w:szCs w:val="22"/>
        </w:rPr>
      </w:pPr>
      <w:r>
        <w:rPr>
          <w:sz w:val="22"/>
          <w:szCs w:val="22"/>
        </w:rPr>
        <w:t>BI 01: do východní části zasahuje nepodstatně ochranné pásmo dráhy. Možnost pronikání hluku z provozu na železnici</w:t>
      </w:r>
    </w:p>
    <w:p w:rsidR="0009753A" w:rsidRDefault="0009753A" w:rsidP="0009753A">
      <w:pPr>
        <w:widowControl w:val="0"/>
        <w:numPr>
          <w:ilvl w:val="0"/>
          <w:numId w:val="9"/>
        </w:numPr>
        <w:rPr>
          <w:sz w:val="22"/>
          <w:szCs w:val="22"/>
        </w:rPr>
      </w:pPr>
      <w:r w:rsidRPr="00824D11">
        <w:rPr>
          <w:sz w:val="22"/>
          <w:szCs w:val="22"/>
        </w:rPr>
        <w:t xml:space="preserve">BI 02: do západní části </w:t>
      </w:r>
      <w:r>
        <w:rPr>
          <w:sz w:val="22"/>
          <w:szCs w:val="22"/>
        </w:rPr>
        <w:t xml:space="preserve">nepodstatně </w:t>
      </w:r>
      <w:r w:rsidRPr="00824D11">
        <w:rPr>
          <w:sz w:val="22"/>
          <w:szCs w:val="22"/>
        </w:rPr>
        <w:t xml:space="preserve">zasahuje ochranné pásmo dráhy. Možnost pronikání hluku z provozu na železnici. Nutnost ochrany </w:t>
      </w:r>
      <w:r>
        <w:rPr>
          <w:sz w:val="22"/>
          <w:szCs w:val="22"/>
        </w:rPr>
        <w:t xml:space="preserve">lokality jako celku </w:t>
      </w:r>
      <w:r w:rsidRPr="00824D11">
        <w:rPr>
          <w:sz w:val="22"/>
          <w:szCs w:val="22"/>
        </w:rPr>
        <w:t>proti hluku z provozu po silnici I/6</w:t>
      </w:r>
      <w:r>
        <w:rPr>
          <w:sz w:val="22"/>
          <w:szCs w:val="22"/>
        </w:rPr>
        <w:t>. Ponechat možnost napojení lokality místní obslužnou komunikací na silnici I/6 po vybudování R6. Před výstavbou založit pás kompaktní izolační zeleně podél I/6.</w:t>
      </w:r>
      <w:r w:rsidRPr="00824D11">
        <w:rPr>
          <w:sz w:val="22"/>
          <w:szCs w:val="22"/>
        </w:rPr>
        <w:t xml:space="preserve"> </w:t>
      </w:r>
      <w:r>
        <w:rPr>
          <w:sz w:val="22"/>
          <w:szCs w:val="22"/>
        </w:rPr>
        <w:t>BI 03: před výstavbou lokality je nutno vybudovat mostek přes potok Rovná o dostatečné únosnosti i pro nákladní automobil (hasiči). Před povolením výstavby nutno zjistit, zda není třeba vybudovat ochranu proti hluku z komunikace I/6. Kolem potoka respektovat prostor pro založení pásu ÚSES. Na tělese dráhy je třeba založit kompaktní dřevinnou zeleň a zástavbu projednat s drážním správním orgánem. Lokalitu je třeba řešit jako celek.</w:t>
      </w:r>
    </w:p>
    <w:p w:rsidR="0009753A" w:rsidRDefault="0009753A" w:rsidP="0009753A">
      <w:pPr>
        <w:widowControl w:val="0"/>
        <w:numPr>
          <w:ilvl w:val="0"/>
          <w:numId w:val="9"/>
        </w:numPr>
        <w:rPr>
          <w:sz w:val="22"/>
          <w:szCs w:val="22"/>
        </w:rPr>
      </w:pPr>
      <w:r>
        <w:rPr>
          <w:sz w:val="22"/>
          <w:szCs w:val="22"/>
        </w:rPr>
        <w:t>BI 04: n</w:t>
      </w:r>
      <w:r w:rsidRPr="009201FD">
        <w:rPr>
          <w:sz w:val="22"/>
          <w:szCs w:val="22"/>
        </w:rPr>
        <w:t xml:space="preserve">utnost ochrany </w:t>
      </w:r>
      <w:r>
        <w:rPr>
          <w:sz w:val="22"/>
          <w:szCs w:val="22"/>
        </w:rPr>
        <w:t xml:space="preserve">lokality jako celku </w:t>
      </w:r>
      <w:r w:rsidRPr="009201FD">
        <w:rPr>
          <w:sz w:val="22"/>
          <w:szCs w:val="22"/>
        </w:rPr>
        <w:t>proti hluku z provozu po silnici I/6</w:t>
      </w:r>
      <w:r>
        <w:rPr>
          <w:sz w:val="22"/>
          <w:szCs w:val="22"/>
        </w:rPr>
        <w:t xml:space="preserve">. Ponechat možnost napojení lokality místní obslužnou komunikací na silnici I/6 po vybudování R6. </w:t>
      </w:r>
    </w:p>
    <w:p w:rsidR="0009753A" w:rsidRDefault="0009753A" w:rsidP="0009753A">
      <w:pPr>
        <w:widowControl w:val="0"/>
        <w:numPr>
          <w:ilvl w:val="0"/>
          <w:numId w:val="9"/>
        </w:numPr>
        <w:rPr>
          <w:sz w:val="22"/>
          <w:szCs w:val="22"/>
        </w:rPr>
      </w:pPr>
      <w:r>
        <w:rPr>
          <w:sz w:val="22"/>
          <w:szCs w:val="22"/>
        </w:rPr>
        <w:t xml:space="preserve">BI 05: výstavba podmíněna vybudováním nové místní obslužné komunikace normových parametrů stávající plochou BH pro možnost napojení na stávající komunikační systém. </w:t>
      </w:r>
    </w:p>
    <w:p w:rsidR="0009753A" w:rsidRDefault="0009753A" w:rsidP="0009753A">
      <w:pPr>
        <w:widowControl w:val="0"/>
        <w:numPr>
          <w:ilvl w:val="0"/>
          <w:numId w:val="9"/>
        </w:numPr>
        <w:rPr>
          <w:sz w:val="22"/>
          <w:szCs w:val="22"/>
        </w:rPr>
      </w:pPr>
      <w:r>
        <w:rPr>
          <w:sz w:val="22"/>
          <w:szCs w:val="22"/>
        </w:rPr>
        <w:t>BI 06: podél silnice III/2243 v jejím ochranném pásmu se předepisuje založení stromořadí.</w:t>
      </w:r>
      <w:r w:rsidRPr="009201FD">
        <w:rPr>
          <w:sz w:val="22"/>
          <w:szCs w:val="22"/>
        </w:rPr>
        <w:t xml:space="preserve"> </w:t>
      </w:r>
      <w:r>
        <w:rPr>
          <w:sz w:val="22"/>
          <w:szCs w:val="22"/>
        </w:rPr>
        <w:t xml:space="preserve"> Součástí výstavby musí být úprava stávající uliční sítě a založení nových veřejných místních obslužných komunikací.</w:t>
      </w:r>
    </w:p>
    <w:p w:rsidR="0009753A" w:rsidRPr="00986009" w:rsidRDefault="0009753A" w:rsidP="0009753A">
      <w:pPr>
        <w:pStyle w:val="Zkladntext"/>
        <w:widowControl w:val="0"/>
        <w:tabs>
          <w:tab w:val="left" w:pos="720"/>
        </w:tabs>
        <w:ind w:firstLine="703"/>
        <w:rPr>
          <w:rFonts w:ascii="Calibri" w:hAnsi="Calibri" w:cs="Calibri"/>
          <w:b w:val="0"/>
          <w:color w:val="00B0F0"/>
          <w:sz w:val="22"/>
          <w:szCs w:val="22"/>
        </w:rPr>
      </w:pPr>
      <w:r w:rsidRPr="00986009">
        <w:rPr>
          <w:rFonts w:ascii="Calibri" w:hAnsi="Calibri" w:cs="Calibri"/>
          <w:b w:val="0"/>
          <w:color w:val="00B0F0"/>
          <w:sz w:val="22"/>
          <w:szCs w:val="22"/>
        </w:rPr>
        <w:tab/>
      </w:r>
    </w:p>
    <w:p w:rsidR="0009753A" w:rsidRDefault="0009753A" w:rsidP="0009753A">
      <w:pPr>
        <w:pStyle w:val="Zkladntext"/>
        <w:widowControl w:val="0"/>
        <w:shd w:val="clear" w:color="auto" w:fill="E68D8C"/>
        <w:tabs>
          <w:tab w:val="left" w:pos="720"/>
        </w:tabs>
        <w:rPr>
          <w:rFonts w:ascii="Calibri" w:hAnsi="Calibri" w:cs="Calibri"/>
          <w:sz w:val="22"/>
          <w:szCs w:val="22"/>
        </w:rPr>
      </w:pPr>
      <w:r w:rsidRPr="00F57AB4">
        <w:rPr>
          <w:rFonts w:ascii="Calibri" w:hAnsi="Calibri" w:cs="Calibri"/>
          <w:sz w:val="22"/>
          <w:szCs w:val="22"/>
        </w:rPr>
        <w:t>F.2.</w:t>
      </w:r>
      <w:r>
        <w:rPr>
          <w:rFonts w:ascii="Calibri" w:hAnsi="Calibri" w:cs="Calibri"/>
          <w:sz w:val="22"/>
          <w:szCs w:val="22"/>
        </w:rPr>
        <w:t>2</w:t>
      </w:r>
      <w:r w:rsidRPr="00F57AB4">
        <w:rPr>
          <w:rFonts w:ascii="Calibri" w:hAnsi="Calibri" w:cs="Calibri"/>
          <w:sz w:val="22"/>
          <w:szCs w:val="22"/>
        </w:rPr>
        <w:t>.</w:t>
      </w:r>
      <w:r w:rsidRPr="00F57AB4">
        <w:rPr>
          <w:rFonts w:ascii="Calibri" w:hAnsi="Calibri" w:cs="Calibri"/>
          <w:sz w:val="22"/>
          <w:szCs w:val="22"/>
        </w:rPr>
        <w:tab/>
        <w:t xml:space="preserve">BH: PLOCHY BYDLENÍ – HROMADNÉ, V BYTOVÝCH DOMECH </w:t>
      </w:r>
    </w:p>
    <w:p w:rsidR="0009753A" w:rsidRPr="00F57AB4" w:rsidRDefault="0009753A" w:rsidP="0009753A">
      <w:pPr>
        <w:pStyle w:val="Zkladntext"/>
        <w:widowControl w:val="0"/>
        <w:shd w:val="clear" w:color="auto" w:fill="E68D8C"/>
        <w:tabs>
          <w:tab w:val="left" w:pos="720"/>
        </w:tabs>
        <w:rPr>
          <w:rFonts w:ascii="Calibri" w:hAnsi="Calibri" w:cs="Calibri"/>
          <w:sz w:val="22"/>
          <w:szCs w:val="22"/>
        </w:rPr>
      </w:pPr>
    </w:p>
    <w:p w:rsidR="0009753A" w:rsidRDefault="0009753A" w:rsidP="0009753A">
      <w:pPr>
        <w:widowControl w:val="0"/>
        <w:spacing w:before="72"/>
        <w:rPr>
          <w:sz w:val="22"/>
          <w:szCs w:val="22"/>
        </w:rPr>
      </w:pPr>
      <w:r w:rsidRPr="00986009">
        <w:rPr>
          <w:color w:val="00B0F0"/>
          <w:sz w:val="22"/>
          <w:szCs w:val="22"/>
        </w:rPr>
        <w:tab/>
      </w:r>
      <w:r w:rsidRPr="00F55122">
        <w:rPr>
          <w:b/>
          <w:sz w:val="22"/>
          <w:szCs w:val="22"/>
        </w:rPr>
        <w:t>Rámcová charakteristika:</w:t>
      </w:r>
      <w:r w:rsidRPr="00F55122">
        <w:rPr>
          <w:sz w:val="22"/>
          <w:szCs w:val="22"/>
        </w:rPr>
        <w:t xml:space="preserve"> </w:t>
      </w:r>
    </w:p>
    <w:p w:rsidR="0009753A" w:rsidRPr="00F57AB4" w:rsidRDefault="0009753A" w:rsidP="0009753A">
      <w:pPr>
        <w:pStyle w:val="Zkladntext"/>
        <w:widowControl w:val="0"/>
        <w:numPr>
          <w:ilvl w:val="0"/>
          <w:numId w:val="9"/>
        </w:numPr>
        <w:tabs>
          <w:tab w:val="left" w:pos="720"/>
        </w:tabs>
        <w:rPr>
          <w:rFonts w:ascii="Calibri" w:hAnsi="Calibri" w:cs="Calibri"/>
          <w:b w:val="0"/>
          <w:sz w:val="22"/>
          <w:szCs w:val="22"/>
        </w:rPr>
      </w:pPr>
      <w:r w:rsidRPr="00F57AB4">
        <w:rPr>
          <w:rFonts w:ascii="Calibri" w:hAnsi="Calibri" w:cs="Calibri"/>
          <w:b w:val="0"/>
          <w:sz w:val="22"/>
          <w:szCs w:val="22"/>
        </w:rPr>
        <w:t>plochy bytových domů s možnou příměsí nerušících obslužných funkcí (služeb) místního významu.</w:t>
      </w:r>
    </w:p>
    <w:p w:rsidR="0009753A" w:rsidRDefault="0009753A" w:rsidP="0009753A">
      <w:pPr>
        <w:widowControl w:val="0"/>
        <w:rPr>
          <w:sz w:val="22"/>
          <w:szCs w:val="22"/>
        </w:rPr>
      </w:pPr>
      <w:r w:rsidRPr="001F4789">
        <w:rPr>
          <w:sz w:val="22"/>
          <w:szCs w:val="22"/>
        </w:rPr>
        <w:tab/>
      </w:r>
      <w:r>
        <w:rPr>
          <w:b/>
          <w:sz w:val="22"/>
          <w:szCs w:val="22"/>
        </w:rPr>
        <w:t>Hlavní</w:t>
      </w:r>
      <w:r w:rsidRPr="001F4789">
        <w:rPr>
          <w:b/>
          <w:sz w:val="22"/>
          <w:szCs w:val="22"/>
        </w:rPr>
        <w:t xml:space="preserve"> využití (dominantní):</w:t>
      </w:r>
      <w:r w:rsidRPr="001F4789">
        <w:rPr>
          <w:sz w:val="22"/>
          <w:szCs w:val="22"/>
        </w:rPr>
        <w:t xml:space="preserve"> </w:t>
      </w:r>
    </w:p>
    <w:p w:rsidR="0009753A" w:rsidRPr="002A5687" w:rsidRDefault="0009753A" w:rsidP="0009753A">
      <w:pPr>
        <w:widowControl w:val="0"/>
        <w:numPr>
          <w:ilvl w:val="0"/>
          <w:numId w:val="9"/>
        </w:numPr>
        <w:rPr>
          <w:sz w:val="22"/>
          <w:szCs w:val="22"/>
        </w:rPr>
      </w:pPr>
      <w:r w:rsidRPr="002A5687">
        <w:rPr>
          <w:sz w:val="22"/>
          <w:szCs w:val="22"/>
        </w:rPr>
        <w:t xml:space="preserve">bydlení </w:t>
      </w:r>
      <w:r w:rsidRPr="00F57AB4">
        <w:rPr>
          <w:sz w:val="22"/>
          <w:szCs w:val="22"/>
        </w:rPr>
        <w:t>v bytových domech</w:t>
      </w:r>
      <w:r>
        <w:rPr>
          <w:sz w:val="22"/>
          <w:szCs w:val="22"/>
        </w:rPr>
        <w:t>, včetně ploch zeleně</w:t>
      </w:r>
      <w:r w:rsidRPr="00F57AB4">
        <w:rPr>
          <w:sz w:val="22"/>
          <w:szCs w:val="22"/>
        </w:rPr>
        <w:t>.</w:t>
      </w:r>
    </w:p>
    <w:p w:rsidR="0009753A" w:rsidRDefault="0009753A" w:rsidP="0009753A">
      <w:pPr>
        <w:widowControl w:val="0"/>
        <w:rPr>
          <w:sz w:val="22"/>
          <w:szCs w:val="22"/>
        </w:rPr>
      </w:pPr>
      <w:r w:rsidRPr="001F4789">
        <w:rPr>
          <w:sz w:val="22"/>
          <w:szCs w:val="22"/>
        </w:rPr>
        <w:tab/>
      </w:r>
      <w:r w:rsidRPr="001F4789">
        <w:rPr>
          <w:b/>
          <w:sz w:val="22"/>
          <w:szCs w:val="22"/>
        </w:rPr>
        <w:t>Přípustné využití:</w:t>
      </w:r>
      <w:r w:rsidRPr="001F4789">
        <w:rPr>
          <w:sz w:val="22"/>
          <w:szCs w:val="22"/>
        </w:rPr>
        <w:t xml:space="preserve"> </w:t>
      </w:r>
    </w:p>
    <w:p w:rsidR="0009753A" w:rsidRDefault="0009753A" w:rsidP="0009753A">
      <w:pPr>
        <w:widowControl w:val="0"/>
        <w:numPr>
          <w:ilvl w:val="0"/>
          <w:numId w:val="9"/>
        </w:numPr>
        <w:rPr>
          <w:sz w:val="22"/>
        </w:rPr>
      </w:pPr>
      <w:r w:rsidRPr="00DD7B15">
        <w:rPr>
          <w:sz w:val="22"/>
          <w:szCs w:val="22"/>
        </w:rPr>
        <w:t xml:space="preserve">kanceláře, ateliery, </w:t>
      </w:r>
      <w:r>
        <w:rPr>
          <w:sz w:val="22"/>
          <w:szCs w:val="22"/>
        </w:rPr>
        <w:t xml:space="preserve">prostory pro </w:t>
      </w:r>
      <w:r w:rsidRPr="00DD7B15">
        <w:rPr>
          <w:sz w:val="22"/>
          <w:szCs w:val="22"/>
        </w:rPr>
        <w:t>školství</w:t>
      </w:r>
      <w:r>
        <w:rPr>
          <w:sz w:val="22"/>
          <w:szCs w:val="22"/>
        </w:rPr>
        <w:t xml:space="preserve"> mateřské a základní,</w:t>
      </w:r>
      <w:r w:rsidRPr="00DD7B15">
        <w:rPr>
          <w:sz w:val="22"/>
          <w:szCs w:val="22"/>
        </w:rPr>
        <w:t xml:space="preserve"> </w:t>
      </w:r>
      <w:r w:rsidRPr="001A2A0D">
        <w:rPr>
          <w:sz w:val="22"/>
          <w:szCs w:val="22"/>
        </w:rPr>
        <w:t>kulturu, společenské vyžití,</w:t>
      </w:r>
      <w:r>
        <w:rPr>
          <w:sz w:val="22"/>
          <w:szCs w:val="22"/>
        </w:rPr>
        <w:t xml:space="preserve"> </w:t>
      </w:r>
      <w:r w:rsidRPr="00DD7B15">
        <w:rPr>
          <w:sz w:val="22"/>
          <w:szCs w:val="22"/>
        </w:rPr>
        <w:t>zdravotnické a sociální služby</w:t>
      </w:r>
      <w:r>
        <w:rPr>
          <w:sz w:val="22"/>
          <w:szCs w:val="22"/>
        </w:rPr>
        <w:t xml:space="preserve">, sportovně relaxační činnost, to vše jako </w:t>
      </w:r>
      <w:r w:rsidRPr="00DD7B15">
        <w:rPr>
          <w:sz w:val="22"/>
          <w:szCs w:val="22"/>
        </w:rPr>
        <w:t>součást</w:t>
      </w:r>
      <w:r>
        <w:rPr>
          <w:sz w:val="22"/>
          <w:szCs w:val="22"/>
        </w:rPr>
        <w:t>i</w:t>
      </w:r>
      <w:r w:rsidRPr="00DD7B15">
        <w:rPr>
          <w:sz w:val="22"/>
          <w:szCs w:val="22"/>
        </w:rPr>
        <w:t xml:space="preserve"> </w:t>
      </w:r>
      <w:r>
        <w:rPr>
          <w:sz w:val="22"/>
          <w:szCs w:val="22"/>
        </w:rPr>
        <w:t>bytových</w:t>
      </w:r>
      <w:r w:rsidRPr="00DD7B15">
        <w:rPr>
          <w:sz w:val="22"/>
          <w:szCs w:val="22"/>
        </w:rPr>
        <w:t xml:space="preserve"> domů</w:t>
      </w:r>
      <w:r>
        <w:rPr>
          <w:sz w:val="22"/>
          <w:szCs w:val="22"/>
        </w:rPr>
        <w:t>,</w:t>
      </w:r>
      <w:r w:rsidRPr="00DD7B15">
        <w:rPr>
          <w:sz w:val="22"/>
          <w:szCs w:val="22"/>
        </w:rPr>
        <w:t xml:space="preserve"> pokud v</w:t>
      </w:r>
      <w:r w:rsidRPr="00DD7B15">
        <w:rPr>
          <w:sz w:val="22"/>
        </w:rPr>
        <w:t xml:space="preserve">liv činností nebude negativně </w:t>
      </w:r>
      <w:r>
        <w:rPr>
          <w:sz w:val="22"/>
        </w:rPr>
        <w:t xml:space="preserve">ovlivňovat pohodu bydlení v objektu i v okolí </w:t>
      </w:r>
      <w:r w:rsidRPr="00DD7B15">
        <w:rPr>
          <w:sz w:val="22"/>
        </w:rPr>
        <w:t xml:space="preserve">(např. hlukem, apod.). </w:t>
      </w:r>
    </w:p>
    <w:p w:rsidR="0009753A" w:rsidRPr="001A2A0D" w:rsidRDefault="0009753A" w:rsidP="0009753A">
      <w:pPr>
        <w:widowControl w:val="0"/>
        <w:numPr>
          <w:ilvl w:val="0"/>
          <w:numId w:val="9"/>
        </w:numPr>
        <w:rPr>
          <w:sz w:val="22"/>
          <w:szCs w:val="22"/>
        </w:rPr>
      </w:pPr>
      <w:r w:rsidRPr="001A2A0D">
        <w:rPr>
          <w:sz w:val="22"/>
          <w:szCs w:val="22"/>
        </w:rPr>
        <w:t xml:space="preserve">vedlejší stavby a zařízení bezprostředně související a podmíněné existencí hlavní stavby, jako například garáže, bazény, altány </w:t>
      </w:r>
    </w:p>
    <w:p w:rsidR="0009753A" w:rsidRPr="001A2A0D" w:rsidRDefault="0009753A" w:rsidP="0009753A">
      <w:pPr>
        <w:widowControl w:val="0"/>
        <w:numPr>
          <w:ilvl w:val="0"/>
          <w:numId w:val="9"/>
        </w:numPr>
        <w:rPr>
          <w:sz w:val="22"/>
          <w:szCs w:val="22"/>
        </w:rPr>
      </w:pPr>
      <w:r w:rsidRPr="001A2A0D">
        <w:rPr>
          <w:sz w:val="22"/>
          <w:szCs w:val="22"/>
        </w:rPr>
        <w:t xml:space="preserve">samostatné </w:t>
      </w:r>
      <w:r>
        <w:rPr>
          <w:sz w:val="22"/>
          <w:szCs w:val="22"/>
        </w:rPr>
        <w:t xml:space="preserve">hromadné </w:t>
      </w:r>
      <w:r w:rsidRPr="001A2A0D">
        <w:rPr>
          <w:sz w:val="22"/>
          <w:szCs w:val="22"/>
        </w:rPr>
        <w:t xml:space="preserve">garáže </w:t>
      </w:r>
      <w:r>
        <w:rPr>
          <w:sz w:val="22"/>
          <w:szCs w:val="22"/>
        </w:rPr>
        <w:t>pro uspokojení dopravy v klidu zástavby dané plochy</w:t>
      </w:r>
    </w:p>
    <w:p w:rsidR="0009753A" w:rsidRPr="001A2A0D" w:rsidRDefault="0009753A" w:rsidP="0009753A">
      <w:pPr>
        <w:widowControl w:val="0"/>
        <w:numPr>
          <w:ilvl w:val="0"/>
          <w:numId w:val="9"/>
        </w:numPr>
        <w:rPr>
          <w:sz w:val="22"/>
          <w:szCs w:val="22"/>
        </w:rPr>
      </w:pPr>
      <w:r w:rsidRPr="001A2A0D">
        <w:rPr>
          <w:sz w:val="22"/>
          <w:szCs w:val="22"/>
        </w:rPr>
        <w:t xml:space="preserve">veřejná prostranství (zpevněné prostory </w:t>
      </w:r>
      <w:r>
        <w:rPr>
          <w:sz w:val="22"/>
          <w:szCs w:val="22"/>
        </w:rPr>
        <w:t xml:space="preserve">a veřejná zeleň, </w:t>
      </w:r>
      <w:r w:rsidRPr="001A2A0D">
        <w:rPr>
          <w:sz w:val="22"/>
          <w:szCs w:val="22"/>
        </w:rPr>
        <w:t xml:space="preserve">přístupné každému bez omezení) </w:t>
      </w:r>
    </w:p>
    <w:p w:rsidR="0009753A" w:rsidRPr="001A2A0D" w:rsidRDefault="0009753A" w:rsidP="0009753A">
      <w:pPr>
        <w:widowControl w:val="0"/>
        <w:numPr>
          <w:ilvl w:val="0"/>
          <w:numId w:val="9"/>
        </w:numPr>
        <w:rPr>
          <w:sz w:val="22"/>
          <w:szCs w:val="22"/>
        </w:rPr>
      </w:pPr>
      <w:r w:rsidRPr="001A2A0D">
        <w:rPr>
          <w:sz w:val="22"/>
          <w:szCs w:val="22"/>
        </w:rPr>
        <w:lastRenderedPageBreak/>
        <w:t>dětská hřiště, samostatná hřiště pro neorganizovaný sport dospělých</w:t>
      </w:r>
    </w:p>
    <w:p w:rsidR="0009753A" w:rsidRPr="001A2A0D" w:rsidRDefault="0009753A" w:rsidP="0009753A">
      <w:pPr>
        <w:widowControl w:val="0"/>
        <w:numPr>
          <w:ilvl w:val="0"/>
          <w:numId w:val="9"/>
        </w:numPr>
        <w:rPr>
          <w:sz w:val="22"/>
          <w:szCs w:val="22"/>
        </w:rPr>
      </w:pPr>
      <w:r w:rsidRPr="001A2A0D">
        <w:rPr>
          <w:sz w:val="22"/>
          <w:szCs w:val="22"/>
        </w:rPr>
        <w:t xml:space="preserve">nezbytné stavby dopravní infrastruktury pro zajištění funkčnosti plochy </w:t>
      </w:r>
    </w:p>
    <w:p w:rsidR="0009753A" w:rsidRPr="001A2A0D" w:rsidRDefault="0009753A" w:rsidP="0009753A">
      <w:pPr>
        <w:widowControl w:val="0"/>
        <w:numPr>
          <w:ilvl w:val="0"/>
          <w:numId w:val="9"/>
        </w:numPr>
        <w:rPr>
          <w:sz w:val="22"/>
          <w:szCs w:val="22"/>
        </w:rPr>
      </w:pPr>
      <w:r w:rsidRPr="001A2A0D">
        <w:rPr>
          <w:sz w:val="22"/>
          <w:szCs w:val="22"/>
        </w:rPr>
        <w:t xml:space="preserve">nezbytné stavby technické infrastruktury pro zajištění funkčnosti plochy (u novostaveb sítí </w:t>
      </w:r>
      <w:r>
        <w:rPr>
          <w:sz w:val="22"/>
          <w:szCs w:val="22"/>
        </w:rPr>
        <w:t xml:space="preserve">nebo jejich rekonstrukcí </w:t>
      </w:r>
      <w:r w:rsidRPr="001A2A0D">
        <w:rPr>
          <w:sz w:val="22"/>
          <w:szCs w:val="22"/>
        </w:rPr>
        <w:t xml:space="preserve">podzemní umístění) </w:t>
      </w:r>
    </w:p>
    <w:p w:rsidR="0009753A" w:rsidRPr="001A2A0D" w:rsidRDefault="0009753A" w:rsidP="0009753A">
      <w:pPr>
        <w:widowControl w:val="0"/>
        <w:ind w:firstLine="737"/>
        <w:rPr>
          <w:sz w:val="22"/>
          <w:szCs w:val="22"/>
        </w:rPr>
      </w:pPr>
      <w:r w:rsidRPr="001A2A0D">
        <w:rPr>
          <w:b/>
          <w:sz w:val="22"/>
          <w:szCs w:val="22"/>
        </w:rPr>
        <w:t>Nepřípustné využití:</w:t>
      </w:r>
      <w:r w:rsidRPr="001A2A0D">
        <w:rPr>
          <w:sz w:val="22"/>
          <w:szCs w:val="22"/>
        </w:rPr>
        <w:t xml:space="preserve"> </w:t>
      </w:r>
    </w:p>
    <w:p w:rsidR="0009753A" w:rsidRPr="001A2A0D" w:rsidRDefault="0009753A" w:rsidP="0009753A">
      <w:pPr>
        <w:widowControl w:val="0"/>
        <w:numPr>
          <w:ilvl w:val="0"/>
          <w:numId w:val="9"/>
        </w:numPr>
        <w:rPr>
          <w:sz w:val="22"/>
          <w:szCs w:val="22"/>
        </w:rPr>
      </w:pPr>
      <w:r w:rsidRPr="001A2A0D">
        <w:rPr>
          <w:sz w:val="22"/>
          <w:szCs w:val="22"/>
        </w:rPr>
        <w:t>jakékoli jiné využití neuvedené či nesouvisející s hlavním či přípustným využitím</w:t>
      </w:r>
    </w:p>
    <w:p w:rsidR="0009753A" w:rsidRPr="001A2A0D" w:rsidRDefault="0009753A" w:rsidP="0009753A">
      <w:pPr>
        <w:widowControl w:val="0"/>
        <w:numPr>
          <w:ilvl w:val="0"/>
          <w:numId w:val="9"/>
        </w:numPr>
        <w:rPr>
          <w:sz w:val="22"/>
          <w:szCs w:val="22"/>
        </w:rPr>
      </w:pPr>
      <w:r w:rsidRPr="001A2A0D">
        <w:rPr>
          <w:sz w:val="22"/>
        </w:rPr>
        <w:t xml:space="preserve">veškeré </w:t>
      </w:r>
      <w:r w:rsidRPr="001A2A0D">
        <w:rPr>
          <w:sz w:val="22"/>
          <w:szCs w:val="22"/>
        </w:rPr>
        <w:t xml:space="preserve">využití a veškeré stavby, které svými negativními vlivy přímo nebo nepřímo narušují pohodu bydlení a životního prostředí, jako například </w:t>
      </w:r>
      <w:r>
        <w:rPr>
          <w:sz w:val="22"/>
          <w:szCs w:val="22"/>
        </w:rPr>
        <w:t xml:space="preserve">funkce </w:t>
      </w:r>
      <w:r w:rsidRPr="001A2A0D">
        <w:rPr>
          <w:sz w:val="22"/>
          <w:szCs w:val="22"/>
        </w:rPr>
        <w:t>vyvolávající zvýšený dopravní ruch, stavby pro chovatelství a pěstitelství,</w:t>
      </w:r>
      <w:r>
        <w:rPr>
          <w:sz w:val="22"/>
          <w:szCs w:val="22"/>
        </w:rPr>
        <w:t xml:space="preserve"> apod.</w:t>
      </w:r>
    </w:p>
    <w:p w:rsidR="0009753A" w:rsidRPr="001A2A0D" w:rsidRDefault="0009753A" w:rsidP="0009753A">
      <w:pPr>
        <w:widowControl w:val="0"/>
        <w:numPr>
          <w:ilvl w:val="0"/>
          <w:numId w:val="9"/>
        </w:numPr>
        <w:rPr>
          <w:sz w:val="22"/>
          <w:szCs w:val="22"/>
        </w:rPr>
      </w:pPr>
      <w:r w:rsidRPr="001A2A0D">
        <w:rPr>
          <w:sz w:val="22"/>
          <w:szCs w:val="22"/>
        </w:rPr>
        <w:t>samostatné provozovny (například dílny, servisy, atd.), přístavby a nástavby stávajících</w:t>
      </w:r>
      <w:r>
        <w:rPr>
          <w:sz w:val="22"/>
          <w:szCs w:val="22"/>
        </w:rPr>
        <w:t xml:space="preserve"> kolaudovaných </w:t>
      </w:r>
      <w:r w:rsidRPr="001A2A0D">
        <w:rPr>
          <w:sz w:val="22"/>
          <w:szCs w:val="22"/>
        </w:rPr>
        <w:t xml:space="preserve">provozoven </w:t>
      </w:r>
    </w:p>
    <w:p w:rsidR="0009753A" w:rsidRPr="001A2A0D" w:rsidRDefault="0009753A" w:rsidP="0009753A">
      <w:pPr>
        <w:widowControl w:val="0"/>
        <w:ind w:firstLine="737"/>
        <w:rPr>
          <w:b/>
          <w:sz w:val="22"/>
          <w:szCs w:val="22"/>
        </w:rPr>
      </w:pPr>
      <w:r w:rsidRPr="001A2A0D">
        <w:rPr>
          <w:b/>
          <w:sz w:val="22"/>
          <w:szCs w:val="22"/>
        </w:rPr>
        <w:t xml:space="preserve">Podmínky prostorového uspořádání: </w:t>
      </w:r>
    </w:p>
    <w:p w:rsidR="0009753A" w:rsidRDefault="0009753A" w:rsidP="0009753A">
      <w:pPr>
        <w:widowControl w:val="0"/>
        <w:numPr>
          <w:ilvl w:val="0"/>
          <w:numId w:val="9"/>
        </w:numPr>
        <w:rPr>
          <w:sz w:val="22"/>
          <w:szCs w:val="22"/>
        </w:rPr>
      </w:pPr>
      <w:r w:rsidRPr="00662F37">
        <w:rPr>
          <w:sz w:val="22"/>
          <w:szCs w:val="22"/>
        </w:rPr>
        <w:t xml:space="preserve">stavby provozoven budou situovány jako součást stavby hlavní </w:t>
      </w:r>
    </w:p>
    <w:p w:rsidR="0009753A" w:rsidRPr="001A2A0D" w:rsidRDefault="0009753A" w:rsidP="0009753A">
      <w:pPr>
        <w:widowControl w:val="0"/>
        <w:numPr>
          <w:ilvl w:val="0"/>
          <w:numId w:val="9"/>
        </w:numPr>
        <w:rPr>
          <w:sz w:val="22"/>
          <w:szCs w:val="22"/>
        </w:rPr>
      </w:pPr>
      <w:r w:rsidRPr="001A2A0D">
        <w:rPr>
          <w:sz w:val="22"/>
          <w:szCs w:val="22"/>
          <w:lang w:eastAsia="ar-SA"/>
        </w:rPr>
        <w:t xml:space="preserve">v zastavěném území je minimální velikost stavebního pozemku určeného pro hlavní stavbu (i </w:t>
      </w:r>
      <w:r w:rsidRPr="001A2A0D">
        <w:rPr>
          <w:sz w:val="22"/>
        </w:rPr>
        <w:t>pro pozemky vzniklé oddělením ze zastavěných stavebních pozemků</w:t>
      </w:r>
      <w:r w:rsidRPr="001A2A0D">
        <w:rPr>
          <w:sz w:val="22"/>
          <w:szCs w:val="22"/>
          <w:lang w:eastAsia="ar-SA"/>
        </w:rPr>
        <w:t>) 1000 m</w:t>
      </w:r>
      <w:r w:rsidRPr="001A2A0D">
        <w:rPr>
          <w:sz w:val="22"/>
          <w:szCs w:val="22"/>
          <w:vertAlign w:val="superscript"/>
          <w:lang w:eastAsia="ar-SA"/>
        </w:rPr>
        <w:t>2</w:t>
      </w:r>
      <w:r w:rsidRPr="001A2A0D">
        <w:rPr>
          <w:sz w:val="22"/>
          <w:szCs w:val="22"/>
          <w:lang w:eastAsia="ar-SA"/>
        </w:rPr>
        <w:t xml:space="preserve">. </w:t>
      </w:r>
    </w:p>
    <w:p w:rsidR="0009753A" w:rsidRPr="001A2A0D" w:rsidRDefault="0009753A" w:rsidP="0009753A">
      <w:pPr>
        <w:widowControl w:val="0"/>
        <w:numPr>
          <w:ilvl w:val="0"/>
          <w:numId w:val="9"/>
        </w:numPr>
        <w:rPr>
          <w:sz w:val="22"/>
        </w:rPr>
      </w:pPr>
      <w:r w:rsidRPr="001A2A0D">
        <w:rPr>
          <w:sz w:val="22"/>
          <w:szCs w:val="22"/>
        </w:rPr>
        <w:t>z</w:t>
      </w:r>
      <w:r w:rsidRPr="001A2A0D">
        <w:rPr>
          <w:sz w:val="22"/>
        </w:rPr>
        <w:t>astavěný stavební pozemek musí mít i po oddělení jakékoliv části pozemku v součtu stavebních a dalších pozemkových parcel velikost minimálně 1000 m</w:t>
      </w:r>
      <w:r w:rsidRPr="001A2A0D">
        <w:rPr>
          <w:sz w:val="22"/>
          <w:vertAlign w:val="superscript"/>
        </w:rPr>
        <w:t>2</w:t>
      </w:r>
    </w:p>
    <w:p w:rsidR="0009753A" w:rsidRPr="001A2A0D" w:rsidRDefault="0009753A" w:rsidP="0009753A">
      <w:pPr>
        <w:widowControl w:val="0"/>
        <w:numPr>
          <w:ilvl w:val="0"/>
          <w:numId w:val="9"/>
        </w:numPr>
        <w:rPr>
          <w:sz w:val="22"/>
        </w:rPr>
      </w:pPr>
      <w:r w:rsidRPr="001A2A0D">
        <w:rPr>
          <w:sz w:val="22"/>
        </w:rPr>
        <w:t>d</w:t>
      </w:r>
      <w:r w:rsidRPr="001A2A0D">
        <w:rPr>
          <w:sz w:val="22"/>
          <w:szCs w:val="22"/>
          <w:lang w:eastAsia="ar-SA"/>
        </w:rPr>
        <w:t>alší dělení pozemku stavby hlavní na díly, například dle počtu bytů, je nepřípustné</w:t>
      </w:r>
    </w:p>
    <w:p w:rsidR="0009753A" w:rsidRPr="001A2A0D" w:rsidRDefault="0009753A" w:rsidP="0009753A">
      <w:pPr>
        <w:widowControl w:val="0"/>
        <w:numPr>
          <w:ilvl w:val="0"/>
          <w:numId w:val="9"/>
        </w:numPr>
        <w:rPr>
          <w:sz w:val="22"/>
          <w:szCs w:val="22"/>
        </w:rPr>
      </w:pPr>
      <w:r w:rsidRPr="001A2A0D">
        <w:rPr>
          <w:sz w:val="22"/>
        </w:rPr>
        <w:t>m</w:t>
      </w:r>
      <w:r w:rsidRPr="001A2A0D">
        <w:rPr>
          <w:sz w:val="22"/>
          <w:szCs w:val="22"/>
          <w:lang w:eastAsia="ar-SA"/>
        </w:rPr>
        <w:t xml:space="preserve">inimální velikost stavebního pozemku neplatí pro </w:t>
      </w:r>
      <w:r w:rsidRPr="001A2A0D">
        <w:rPr>
          <w:sz w:val="22"/>
          <w:szCs w:val="22"/>
        </w:rPr>
        <w:t>veřejná prostranství, dětská hřiště a stavby pro dopravní a technickou infrastrukturu</w:t>
      </w:r>
    </w:p>
    <w:p w:rsidR="0009753A" w:rsidRPr="001A2A0D" w:rsidRDefault="0009753A" w:rsidP="0009753A">
      <w:pPr>
        <w:widowControl w:val="0"/>
        <w:numPr>
          <w:ilvl w:val="0"/>
          <w:numId w:val="9"/>
        </w:numPr>
        <w:rPr>
          <w:sz w:val="22"/>
          <w:szCs w:val="22"/>
          <w:lang w:eastAsia="ar-SA"/>
        </w:rPr>
      </w:pPr>
      <w:r w:rsidRPr="001A2A0D">
        <w:rPr>
          <w:sz w:val="22"/>
          <w:szCs w:val="22"/>
          <w:lang w:eastAsia="ar-SA"/>
        </w:rPr>
        <w:t xml:space="preserve">celková zastavěnost stavebního pozemku může být maximálně 30 % z plochy pozemku, zpevněné plochy maximálně 20 % z plochy pozemku, podíl zeleně musí být minimálně 50 % z plochy pozemku.  </w:t>
      </w:r>
    </w:p>
    <w:p w:rsidR="0009753A" w:rsidRPr="001A2A0D" w:rsidRDefault="0009753A" w:rsidP="0009753A">
      <w:pPr>
        <w:widowControl w:val="0"/>
        <w:numPr>
          <w:ilvl w:val="0"/>
          <w:numId w:val="9"/>
        </w:numPr>
        <w:rPr>
          <w:sz w:val="22"/>
          <w:szCs w:val="22"/>
        </w:rPr>
      </w:pPr>
      <w:r w:rsidRPr="001A2A0D">
        <w:rPr>
          <w:sz w:val="22"/>
          <w:szCs w:val="22"/>
        </w:rPr>
        <w:t xml:space="preserve">hlavní stavby mohou mít výškově maximálně </w:t>
      </w:r>
      <w:r>
        <w:rPr>
          <w:sz w:val="22"/>
          <w:szCs w:val="22"/>
        </w:rPr>
        <w:t>dvě</w:t>
      </w:r>
      <w:r w:rsidRPr="001A2A0D">
        <w:rPr>
          <w:sz w:val="22"/>
          <w:szCs w:val="22"/>
        </w:rPr>
        <w:t xml:space="preserve"> nadzemní podlaží</w:t>
      </w:r>
      <w:r>
        <w:rPr>
          <w:sz w:val="22"/>
          <w:szCs w:val="22"/>
        </w:rPr>
        <w:t xml:space="preserve"> a využitelné podkroví</w:t>
      </w:r>
      <w:r w:rsidRPr="001A2A0D">
        <w:rPr>
          <w:sz w:val="22"/>
          <w:szCs w:val="22"/>
        </w:rPr>
        <w:t>, podsklepení není touto podmínkou vyloučeno</w:t>
      </w:r>
    </w:p>
    <w:p w:rsidR="0009753A" w:rsidRPr="001A2A0D" w:rsidRDefault="0009753A" w:rsidP="0009753A">
      <w:pPr>
        <w:widowControl w:val="0"/>
        <w:numPr>
          <w:ilvl w:val="0"/>
          <w:numId w:val="9"/>
        </w:numPr>
        <w:rPr>
          <w:sz w:val="22"/>
          <w:szCs w:val="22"/>
          <w:lang w:eastAsia="ar-SA"/>
        </w:rPr>
      </w:pPr>
      <w:r w:rsidRPr="001A2A0D">
        <w:rPr>
          <w:sz w:val="22"/>
          <w:szCs w:val="22"/>
          <w:lang w:eastAsia="ar-SA"/>
        </w:rPr>
        <w:t xml:space="preserve">přípustná je střecha sedlová, valbová, symetrická dle hlavního hřebene, </w:t>
      </w:r>
      <w:r w:rsidRPr="001A2A0D">
        <w:rPr>
          <w:sz w:val="22"/>
        </w:rPr>
        <w:t xml:space="preserve">sklon střechy v rozmezí 35° – 45°, </w:t>
      </w:r>
      <w:r w:rsidRPr="001A2A0D">
        <w:rPr>
          <w:sz w:val="22"/>
          <w:szCs w:val="22"/>
          <w:lang w:eastAsia="ar-SA"/>
        </w:rPr>
        <w:t>dle návazné zástavby, nebo dle převažujících tvarů střech v okolí.</w:t>
      </w:r>
    </w:p>
    <w:p w:rsidR="0009753A" w:rsidRPr="001A2A0D" w:rsidRDefault="0009753A" w:rsidP="0009753A">
      <w:pPr>
        <w:widowControl w:val="0"/>
        <w:numPr>
          <w:ilvl w:val="0"/>
          <w:numId w:val="9"/>
        </w:numPr>
        <w:tabs>
          <w:tab w:val="left" w:pos="720"/>
        </w:tabs>
        <w:rPr>
          <w:sz w:val="22"/>
          <w:szCs w:val="22"/>
          <w:lang w:eastAsia="ar-SA"/>
        </w:rPr>
      </w:pPr>
      <w:r w:rsidRPr="001A2A0D">
        <w:rPr>
          <w:sz w:val="22"/>
          <w:szCs w:val="22"/>
        </w:rPr>
        <w:t xml:space="preserve">při situování </w:t>
      </w:r>
      <w:r>
        <w:rPr>
          <w:sz w:val="22"/>
          <w:szCs w:val="22"/>
        </w:rPr>
        <w:t xml:space="preserve">nových </w:t>
      </w:r>
      <w:r w:rsidRPr="001A2A0D">
        <w:rPr>
          <w:sz w:val="22"/>
          <w:szCs w:val="22"/>
        </w:rPr>
        <w:t xml:space="preserve">staveb a zařízení či změn dokončených staveb v zastavěném území bude přihlédnuto při prostorovém, </w:t>
      </w:r>
      <w:r>
        <w:rPr>
          <w:sz w:val="22"/>
          <w:szCs w:val="22"/>
        </w:rPr>
        <w:t xml:space="preserve">tvarovém, </w:t>
      </w:r>
      <w:r w:rsidRPr="001A2A0D">
        <w:rPr>
          <w:sz w:val="22"/>
          <w:szCs w:val="22"/>
        </w:rPr>
        <w:t>materiálovém a barevném řešení k okolní stabilizované trvalé zástavbě vykazující urbanistickou a architektonickou kvalitu,</w:t>
      </w:r>
      <w:r>
        <w:rPr>
          <w:sz w:val="22"/>
          <w:szCs w:val="22"/>
        </w:rPr>
        <w:t xml:space="preserve"> a</w:t>
      </w:r>
      <w:r w:rsidRPr="001A2A0D">
        <w:rPr>
          <w:sz w:val="22"/>
          <w:szCs w:val="22"/>
        </w:rPr>
        <w:t xml:space="preserve"> k charakteru prostředí. </w:t>
      </w:r>
    </w:p>
    <w:p w:rsidR="0009753A" w:rsidRPr="001A2A0D" w:rsidRDefault="0009753A" w:rsidP="0009753A">
      <w:pPr>
        <w:widowControl w:val="0"/>
        <w:numPr>
          <w:ilvl w:val="0"/>
          <w:numId w:val="9"/>
        </w:numPr>
        <w:rPr>
          <w:sz w:val="22"/>
          <w:szCs w:val="22"/>
        </w:rPr>
      </w:pPr>
      <w:r w:rsidRPr="001A2A0D">
        <w:rPr>
          <w:sz w:val="22"/>
          <w:szCs w:val="22"/>
        </w:rPr>
        <w:t>doprava v klidu musí být umístěna na stavebním pozemku příslušné stavby, pokud možno v</w:t>
      </w:r>
      <w:r>
        <w:rPr>
          <w:sz w:val="22"/>
          <w:szCs w:val="22"/>
        </w:rPr>
        <w:t> </w:t>
      </w:r>
      <w:r w:rsidRPr="001A2A0D">
        <w:rPr>
          <w:sz w:val="22"/>
          <w:szCs w:val="22"/>
        </w:rPr>
        <w:t>garážích</w:t>
      </w:r>
      <w:r>
        <w:rPr>
          <w:sz w:val="22"/>
          <w:szCs w:val="22"/>
        </w:rPr>
        <w:t xml:space="preserve">, u novostaveb </w:t>
      </w:r>
      <w:r w:rsidRPr="001A2A0D">
        <w:rPr>
          <w:sz w:val="22"/>
          <w:szCs w:val="22"/>
        </w:rPr>
        <w:t>uvnitř dispozice stavby, a to v rozsahu zabezpečujícím umístění vozidel rezidentů i návštěvníků pro všechny funkce objektu. Mimo stavební pozemek se připouští řešení dopravy v klidu, pokud bude takový prostor vyhrazen pouze pro danou stavbu</w:t>
      </w:r>
      <w:r>
        <w:rPr>
          <w:sz w:val="22"/>
          <w:szCs w:val="22"/>
        </w:rPr>
        <w:t xml:space="preserve"> a bude v jejím sousedství</w:t>
      </w:r>
      <w:r w:rsidRPr="001A2A0D">
        <w:rPr>
          <w:sz w:val="22"/>
          <w:szCs w:val="22"/>
        </w:rPr>
        <w:t>.</w:t>
      </w:r>
    </w:p>
    <w:p w:rsidR="0009753A" w:rsidRPr="001A2A0D" w:rsidRDefault="0009753A" w:rsidP="0009753A">
      <w:pPr>
        <w:widowControl w:val="0"/>
        <w:numPr>
          <w:ilvl w:val="0"/>
          <w:numId w:val="9"/>
        </w:numPr>
        <w:tabs>
          <w:tab w:val="left" w:pos="720"/>
        </w:tabs>
        <w:rPr>
          <w:sz w:val="22"/>
          <w:szCs w:val="22"/>
        </w:rPr>
      </w:pPr>
      <w:r w:rsidRPr="001A2A0D">
        <w:rPr>
          <w:sz w:val="22"/>
          <w:szCs w:val="22"/>
        </w:rPr>
        <w:t>na pozemku stavby budou prostory pro nádoby na komunální odpad (kontejnerová stání).</w:t>
      </w:r>
    </w:p>
    <w:p w:rsidR="0009753A" w:rsidRDefault="0009753A" w:rsidP="0009753A">
      <w:pPr>
        <w:pStyle w:val="Zkladntext"/>
        <w:widowControl w:val="0"/>
        <w:tabs>
          <w:tab w:val="left" w:pos="720"/>
        </w:tabs>
        <w:rPr>
          <w:rFonts w:ascii="Calibri" w:hAnsi="Calibri" w:cs="Calibri"/>
          <w:color w:val="00B0F0"/>
          <w:sz w:val="22"/>
          <w:szCs w:val="22"/>
          <w:lang w:val="cs-CZ"/>
        </w:rPr>
      </w:pPr>
    </w:p>
    <w:p w:rsidR="0009753A" w:rsidRPr="00824D11" w:rsidRDefault="0009753A" w:rsidP="0009753A">
      <w:pPr>
        <w:pStyle w:val="Zkladntext"/>
        <w:widowControl w:val="0"/>
        <w:tabs>
          <w:tab w:val="left" w:pos="720"/>
        </w:tabs>
        <w:rPr>
          <w:rFonts w:ascii="Calibri" w:hAnsi="Calibri" w:cs="Calibri"/>
          <w:color w:val="00B0F0"/>
          <w:sz w:val="22"/>
          <w:szCs w:val="22"/>
          <w:lang w:val="cs-CZ"/>
        </w:rPr>
      </w:pPr>
    </w:p>
    <w:p w:rsidR="0009753A" w:rsidRPr="00F57AB4" w:rsidRDefault="0009753A" w:rsidP="0009753A">
      <w:pPr>
        <w:pStyle w:val="Zkladntext"/>
        <w:widowControl w:val="0"/>
        <w:shd w:val="clear" w:color="auto" w:fill="FF5A9F"/>
        <w:tabs>
          <w:tab w:val="left" w:pos="720"/>
        </w:tabs>
        <w:rPr>
          <w:rFonts w:ascii="Calibri" w:hAnsi="Calibri" w:cs="Calibri"/>
          <w:sz w:val="22"/>
          <w:szCs w:val="22"/>
        </w:rPr>
      </w:pPr>
      <w:r w:rsidRPr="00F57AB4">
        <w:rPr>
          <w:rFonts w:ascii="Calibri" w:hAnsi="Calibri" w:cs="Calibri"/>
          <w:sz w:val="22"/>
          <w:szCs w:val="22"/>
        </w:rPr>
        <w:tab/>
        <w:t>F.2.3.   OV: PLOCHY OBČANSKÉHO VYBAVENÍ – VEŘEJNÁ INFRASTRUKTURA</w:t>
      </w:r>
    </w:p>
    <w:p w:rsidR="0009753A" w:rsidRPr="00986009" w:rsidRDefault="0009753A" w:rsidP="0009753A">
      <w:pPr>
        <w:pStyle w:val="Zkladntext"/>
        <w:widowControl w:val="0"/>
        <w:shd w:val="clear" w:color="auto" w:fill="FF5A9F"/>
        <w:tabs>
          <w:tab w:val="left" w:pos="720"/>
        </w:tabs>
        <w:rPr>
          <w:rFonts w:ascii="Calibri" w:hAnsi="Calibri" w:cs="Calibri"/>
          <w:color w:val="00B0F0"/>
          <w:sz w:val="22"/>
          <w:szCs w:val="22"/>
        </w:rPr>
      </w:pPr>
    </w:p>
    <w:p w:rsidR="0009753A" w:rsidRDefault="0009753A" w:rsidP="0009753A">
      <w:pPr>
        <w:widowControl w:val="0"/>
        <w:spacing w:before="72"/>
        <w:ind w:firstLine="710"/>
        <w:rPr>
          <w:sz w:val="22"/>
          <w:szCs w:val="22"/>
        </w:rPr>
      </w:pPr>
      <w:r>
        <w:rPr>
          <w:b/>
          <w:sz w:val="22"/>
          <w:szCs w:val="22"/>
        </w:rPr>
        <w:t> </w:t>
      </w:r>
      <w:r w:rsidRPr="00F55122">
        <w:rPr>
          <w:b/>
          <w:sz w:val="22"/>
          <w:szCs w:val="22"/>
        </w:rPr>
        <w:t>Rámcová charakteristika:</w:t>
      </w:r>
      <w:r w:rsidRPr="00F55122">
        <w:rPr>
          <w:sz w:val="22"/>
          <w:szCs w:val="22"/>
        </w:rPr>
        <w:t xml:space="preserve"> </w:t>
      </w:r>
    </w:p>
    <w:p w:rsidR="0009753A" w:rsidRPr="00F57AB4" w:rsidRDefault="0009753A" w:rsidP="0009753A">
      <w:pPr>
        <w:pStyle w:val="Zkladntext"/>
        <w:widowControl w:val="0"/>
        <w:numPr>
          <w:ilvl w:val="0"/>
          <w:numId w:val="9"/>
        </w:numPr>
        <w:tabs>
          <w:tab w:val="left" w:pos="720"/>
        </w:tabs>
        <w:rPr>
          <w:rFonts w:ascii="Calibri" w:hAnsi="Calibri" w:cs="Calibri"/>
          <w:b w:val="0"/>
          <w:sz w:val="22"/>
          <w:szCs w:val="22"/>
        </w:rPr>
      </w:pPr>
      <w:r w:rsidRPr="00F57AB4">
        <w:rPr>
          <w:rFonts w:ascii="Calibri" w:hAnsi="Calibri" w:cs="Calibri"/>
          <w:b w:val="0"/>
          <w:sz w:val="22"/>
          <w:szCs w:val="22"/>
        </w:rPr>
        <w:t xml:space="preserve">plochy </w:t>
      </w:r>
      <w:r>
        <w:rPr>
          <w:rFonts w:ascii="Calibri" w:hAnsi="Calibri" w:cs="Calibri"/>
          <w:b w:val="0"/>
          <w:sz w:val="22"/>
          <w:szCs w:val="22"/>
        </w:rPr>
        <w:t>převážně nekomerční občanské vybavenosti</w:t>
      </w:r>
      <w:r w:rsidRPr="00F57AB4">
        <w:rPr>
          <w:rFonts w:ascii="Calibri" w:hAnsi="Calibri" w:cs="Calibri"/>
          <w:b w:val="0"/>
          <w:sz w:val="22"/>
          <w:szCs w:val="22"/>
        </w:rPr>
        <w:t>.</w:t>
      </w:r>
    </w:p>
    <w:p w:rsidR="0009753A" w:rsidRPr="00DD7B15" w:rsidRDefault="0009753A" w:rsidP="0009753A">
      <w:pPr>
        <w:widowControl w:val="0"/>
        <w:ind w:firstLine="737"/>
        <w:rPr>
          <w:sz w:val="22"/>
          <w:szCs w:val="22"/>
        </w:rPr>
      </w:pPr>
      <w:r w:rsidRPr="00DD7B15">
        <w:rPr>
          <w:b/>
          <w:sz w:val="22"/>
          <w:szCs w:val="22"/>
        </w:rPr>
        <w:t>Hlavní využití:</w:t>
      </w:r>
      <w:r w:rsidRPr="00DD7B15">
        <w:rPr>
          <w:sz w:val="22"/>
          <w:szCs w:val="22"/>
        </w:rPr>
        <w:t xml:space="preserve"> </w:t>
      </w:r>
    </w:p>
    <w:p w:rsidR="0009753A" w:rsidRPr="00DD7B15" w:rsidRDefault="0009753A" w:rsidP="0009753A">
      <w:pPr>
        <w:widowControl w:val="0"/>
        <w:numPr>
          <w:ilvl w:val="0"/>
          <w:numId w:val="9"/>
        </w:numPr>
        <w:rPr>
          <w:sz w:val="22"/>
          <w:szCs w:val="22"/>
        </w:rPr>
      </w:pPr>
      <w:r w:rsidRPr="00101A52">
        <w:rPr>
          <w:sz w:val="22"/>
        </w:rPr>
        <w:t xml:space="preserve">stavby a pozemky staveb a zařízení občanského vybavení pro </w:t>
      </w:r>
      <w:r>
        <w:rPr>
          <w:sz w:val="22"/>
        </w:rPr>
        <w:t>veřejnou (obecní) správu, pro složky integrovaného záchranného systému a ochranu obyvatel, školství (</w:t>
      </w:r>
      <w:r w:rsidRPr="00101A52">
        <w:rPr>
          <w:sz w:val="22"/>
        </w:rPr>
        <w:t>vzdělávání a výchovu</w:t>
      </w:r>
      <w:r>
        <w:rPr>
          <w:sz w:val="22"/>
        </w:rPr>
        <w:t>)</w:t>
      </w:r>
      <w:r w:rsidRPr="00101A52">
        <w:rPr>
          <w:sz w:val="22"/>
        </w:rPr>
        <w:t xml:space="preserve">, </w:t>
      </w:r>
      <w:r>
        <w:rPr>
          <w:sz w:val="22"/>
        </w:rPr>
        <w:t>kulturu, zdravotní a sociální služby, péči o rodinu.</w:t>
      </w:r>
    </w:p>
    <w:p w:rsidR="0009753A" w:rsidRPr="00DD7B15" w:rsidRDefault="0009753A" w:rsidP="0009753A">
      <w:pPr>
        <w:widowControl w:val="0"/>
        <w:ind w:firstLine="737"/>
        <w:rPr>
          <w:sz w:val="22"/>
          <w:szCs w:val="22"/>
        </w:rPr>
      </w:pPr>
      <w:r w:rsidRPr="00DD7B15">
        <w:rPr>
          <w:b/>
          <w:sz w:val="22"/>
          <w:szCs w:val="22"/>
        </w:rPr>
        <w:t>Přípustné využití:</w:t>
      </w:r>
      <w:r w:rsidRPr="00DD7B15">
        <w:rPr>
          <w:sz w:val="22"/>
          <w:szCs w:val="22"/>
        </w:rPr>
        <w:t xml:space="preserve"> </w:t>
      </w:r>
    </w:p>
    <w:p w:rsidR="0009753A" w:rsidRPr="00D83A5E" w:rsidRDefault="0009753A" w:rsidP="0009753A">
      <w:pPr>
        <w:widowControl w:val="0"/>
        <w:numPr>
          <w:ilvl w:val="0"/>
          <w:numId w:val="9"/>
        </w:numPr>
        <w:rPr>
          <w:sz w:val="22"/>
          <w:szCs w:val="22"/>
        </w:rPr>
      </w:pPr>
      <w:r>
        <w:rPr>
          <w:sz w:val="22"/>
        </w:rPr>
        <w:t xml:space="preserve">doplňkové funkce - </w:t>
      </w:r>
      <w:r w:rsidRPr="00101A52">
        <w:rPr>
          <w:sz w:val="22"/>
        </w:rPr>
        <w:t xml:space="preserve">stavby a zařízení pro </w:t>
      </w:r>
      <w:r>
        <w:rPr>
          <w:sz w:val="22"/>
        </w:rPr>
        <w:t>maloobchod</w:t>
      </w:r>
      <w:r w:rsidRPr="00101A52">
        <w:rPr>
          <w:sz w:val="22"/>
        </w:rPr>
        <w:t xml:space="preserve">, tělovýchovu a sport, ubytování, </w:t>
      </w:r>
      <w:r>
        <w:rPr>
          <w:sz w:val="22"/>
        </w:rPr>
        <w:t xml:space="preserve">rekreaci, </w:t>
      </w:r>
      <w:r w:rsidRPr="00101A52">
        <w:rPr>
          <w:sz w:val="22"/>
        </w:rPr>
        <w:t>stravování, služby, vědu a výzkum</w:t>
      </w:r>
      <w:r>
        <w:rPr>
          <w:sz w:val="22"/>
        </w:rPr>
        <w:t>.</w:t>
      </w:r>
    </w:p>
    <w:p w:rsidR="0009753A" w:rsidRPr="00D83A5E" w:rsidRDefault="0009753A" w:rsidP="0009753A">
      <w:pPr>
        <w:widowControl w:val="0"/>
        <w:numPr>
          <w:ilvl w:val="0"/>
          <w:numId w:val="9"/>
        </w:numPr>
        <w:rPr>
          <w:sz w:val="22"/>
          <w:szCs w:val="22"/>
        </w:rPr>
      </w:pPr>
      <w:r>
        <w:rPr>
          <w:sz w:val="22"/>
        </w:rPr>
        <w:lastRenderedPageBreak/>
        <w:t>služební byt (například byt správce) jako součást hlavní stavby, o výměře maximálně do 100 m</w:t>
      </w:r>
      <w:r>
        <w:rPr>
          <w:sz w:val="22"/>
          <w:vertAlign w:val="superscript"/>
        </w:rPr>
        <w:t>2</w:t>
      </w:r>
      <w:r>
        <w:rPr>
          <w:sz w:val="22"/>
        </w:rPr>
        <w:t>.</w:t>
      </w:r>
    </w:p>
    <w:p w:rsidR="0009753A" w:rsidRPr="001A2A0D" w:rsidRDefault="0009753A" w:rsidP="0009753A">
      <w:pPr>
        <w:widowControl w:val="0"/>
        <w:numPr>
          <w:ilvl w:val="0"/>
          <w:numId w:val="9"/>
        </w:numPr>
        <w:rPr>
          <w:sz w:val="22"/>
          <w:szCs w:val="22"/>
        </w:rPr>
      </w:pPr>
      <w:r w:rsidRPr="001A2A0D">
        <w:rPr>
          <w:sz w:val="22"/>
          <w:szCs w:val="22"/>
        </w:rPr>
        <w:t>vedlejší stavby a zařízení bezprostředně související a podmíněné existencí hlavní stavby, jako například gará</w:t>
      </w:r>
      <w:r>
        <w:rPr>
          <w:sz w:val="22"/>
          <w:szCs w:val="22"/>
        </w:rPr>
        <w:t xml:space="preserve">že, sklady zahradního nářadí, apod. </w:t>
      </w:r>
    </w:p>
    <w:p w:rsidR="0009753A" w:rsidRPr="001A2A0D" w:rsidRDefault="0009753A" w:rsidP="0009753A">
      <w:pPr>
        <w:widowControl w:val="0"/>
        <w:numPr>
          <w:ilvl w:val="0"/>
          <w:numId w:val="9"/>
        </w:numPr>
        <w:rPr>
          <w:sz w:val="22"/>
          <w:szCs w:val="22"/>
        </w:rPr>
      </w:pPr>
      <w:r w:rsidRPr="001A2A0D">
        <w:rPr>
          <w:sz w:val="22"/>
          <w:szCs w:val="22"/>
        </w:rPr>
        <w:t xml:space="preserve">samostatné garáže pro maximálně 4 osobní vozidla </w:t>
      </w:r>
    </w:p>
    <w:p w:rsidR="0009753A" w:rsidRPr="001A2A0D" w:rsidRDefault="0009753A" w:rsidP="0009753A">
      <w:pPr>
        <w:widowControl w:val="0"/>
        <w:numPr>
          <w:ilvl w:val="0"/>
          <w:numId w:val="9"/>
        </w:numPr>
        <w:rPr>
          <w:sz w:val="22"/>
          <w:szCs w:val="22"/>
        </w:rPr>
      </w:pPr>
      <w:r w:rsidRPr="001A2A0D">
        <w:rPr>
          <w:sz w:val="22"/>
          <w:szCs w:val="22"/>
        </w:rPr>
        <w:t xml:space="preserve">veřejná prostranství (zejména zpevněné prostory </w:t>
      </w:r>
      <w:r>
        <w:rPr>
          <w:sz w:val="22"/>
          <w:szCs w:val="22"/>
        </w:rPr>
        <w:t xml:space="preserve">a </w:t>
      </w:r>
      <w:r w:rsidRPr="001A2A0D">
        <w:rPr>
          <w:sz w:val="22"/>
          <w:szCs w:val="22"/>
        </w:rPr>
        <w:t xml:space="preserve">veřejná zeleň přístupné každému bez omezení) </w:t>
      </w:r>
    </w:p>
    <w:p w:rsidR="0009753A" w:rsidRPr="001A2A0D" w:rsidRDefault="0009753A" w:rsidP="0009753A">
      <w:pPr>
        <w:widowControl w:val="0"/>
        <w:numPr>
          <w:ilvl w:val="0"/>
          <w:numId w:val="9"/>
        </w:numPr>
        <w:rPr>
          <w:sz w:val="22"/>
          <w:szCs w:val="22"/>
        </w:rPr>
      </w:pPr>
      <w:r w:rsidRPr="001A2A0D">
        <w:rPr>
          <w:sz w:val="22"/>
          <w:szCs w:val="22"/>
        </w:rPr>
        <w:t>dětská hřiště, samostatná hřiště pro neorganizovaný sport dospělých</w:t>
      </w:r>
    </w:p>
    <w:p w:rsidR="0009753A" w:rsidRDefault="0009753A" w:rsidP="0009753A">
      <w:pPr>
        <w:widowControl w:val="0"/>
        <w:numPr>
          <w:ilvl w:val="0"/>
          <w:numId w:val="9"/>
        </w:numPr>
        <w:rPr>
          <w:sz w:val="22"/>
          <w:szCs w:val="22"/>
        </w:rPr>
      </w:pPr>
      <w:r w:rsidRPr="001A2A0D">
        <w:rPr>
          <w:sz w:val="22"/>
          <w:szCs w:val="22"/>
        </w:rPr>
        <w:t>nezbytné stavby dopravní infrastruktury pro zajištění funkčnosti plochy</w:t>
      </w:r>
    </w:p>
    <w:p w:rsidR="0009753A" w:rsidRPr="00D83A5E" w:rsidRDefault="0009753A" w:rsidP="0009753A">
      <w:pPr>
        <w:widowControl w:val="0"/>
        <w:numPr>
          <w:ilvl w:val="0"/>
          <w:numId w:val="9"/>
        </w:numPr>
        <w:rPr>
          <w:sz w:val="22"/>
          <w:szCs w:val="22"/>
        </w:rPr>
      </w:pPr>
      <w:r w:rsidRPr="001A2A0D">
        <w:rPr>
          <w:sz w:val="22"/>
          <w:szCs w:val="22"/>
        </w:rPr>
        <w:t xml:space="preserve">nezbytné stavby technické infrastruktury pro zajištění funkčnosti plochy (u novostaveb sítí </w:t>
      </w:r>
      <w:r>
        <w:rPr>
          <w:sz w:val="22"/>
          <w:szCs w:val="22"/>
        </w:rPr>
        <w:t xml:space="preserve">nebo jejich rekonstrukcí </w:t>
      </w:r>
      <w:r w:rsidRPr="001A2A0D">
        <w:rPr>
          <w:sz w:val="22"/>
          <w:szCs w:val="22"/>
        </w:rPr>
        <w:t xml:space="preserve">podzemní umístění) </w:t>
      </w:r>
    </w:p>
    <w:p w:rsidR="0009753A" w:rsidRPr="00DD7B15" w:rsidRDefault="0009753A" w:rsidP="0009753A">
      <w:pPr>
        <w:widowControl w:val="0"/>
        <w:ind w:firstLine="737"/>
        <w:rPr>
          <w:sz w:val="22"/>
          <w:szCs w:val="22"/>
        </w:rPr>
      </w:pPr>
      <w:r>
        <w:rPr>
          <w:b/>
          <w:sz w:val="22"/>
          <w:szCs w:val="22"/>
        </w:rPr>
        <w:t>Nep</w:t>
      </w:r>
      <w:r w:rsidRPr="00DD7B15">
        <w:rPr>
          <w:b/>
          <w:sz w:val="22"/>
          <w:szCs w:val="22"/>
        </w:rPr>
        <w:t>řípustné využití:</w:t>
      </w:r>
      <w:r w:rsidRPr="00DD7B15">
        <w:rPr>
          <w:sz w:val="22"/>
          <w:szCs w:val="22"/>
        </w:rPr>
        <w:t xml:space="preserve"> </w:t>
      </w:r>
    </w:p>
    <w:p w:rsidR="0009753A" w:rsidRPr="00BE68ED" w:rsidRDefault="0009753A" w:rsidP="0009753A">
      <w:pPr>
        <w:widowControl w:val="0"/>
        <w:numPr>
          <w:ilvl w:val="0"/>
          <w:numId w:val="9"/>
        </w:numPr>
        <w:ind w:left="1451" w:hanging="357"/>
        <w:rPr>
          <w:sz w:val="22"/>
          <w:szCs w:val="22"/>
        </w:rPr>
      </w:pPr>
      <w:r w:rsidRPr="00101A52">
        <w:rPr>
          <w:sz w:val="22"/>
          <w:szCs w:val="22"/>
        </w:rPr>
        <w:t xml:space="preserve">veškeré takové využití a veškeré takové stavby, které nejsou jmenovány v hlavním nebo přípustném využití </w:t>
      </w:r>
      <w:r>
        <w:rPr>
          <w:sz w:val="22"/>
          <w:szCs w:val="22"/>
        </w:rPr>
        <w:t xml:space="preserve">(například i </w:t>
      </w:r>
      <w:r w:rsidRPr="00BE68ED">
        <w:rPr>
          <w:sz w:val="22"/>
          <w:szCs w:val="22"/>
        </w:rPr>
        <w:t>bydlení v rodinných a bytových domech</w:t>
      </w:r>
      <w:r>
        <w:rPr>
          <w:sz w:val="22"/>
          <w:szCs w:val="22"/>
        </w:rPr>
        <w:t>, stavby pro rodinnou rekreaci, a jejich změny, výroba, apod.).</w:t>
      </w:r>
    </w:p>
    <w:p w:rsidR="0009753A" w:rsidRPr="00216169" w:rsidRDefault="0009753A" w:rsidP="0009753A">
      <w:pPr>
        <w:widowControl w:val="0"/>
        <w:numPr>
          <w:ilvl w:val="0"/>
          <w:numId w:val="9"/>
        </w:numPr>
        <w:rPr>
          <w:sz w:val="22"/>
          <w:szCs w:val="22"/>
        </w:rPr>
      </w:pPr>
      <w:r w:rsidRPr="00216169">
        <w:rPr>
          <w:sz w:val="22"/>
        </w:rPr>
        <w:t xml:space="preserve">veškeré </w:t>
      </w:r>
      <w:r w:rsidRPr="00216169">
        <w:rPr>
          <w:sz w:val="22"/>
          <w:szCs w:val="22"/>
        </w:rPr>
        <w:t xml:space="preserve">využití a veškeré stavby, které </w:t>
      </w:r>
      <w:r>
        <w:rPr>
          <w:sz w:val="22"/>
          <w:szCs w:val="22"/>
        </w:rPr>
        <w:t xml:space="preserve">by </w:t>
      </w:r>
      <w:r w:rsidRPr="00216169">
        <w:rPr>
          <w:sz w:val="22"/>
          <w:szCs w:val="22"/>
        </w:rPr>
        <w:t>svými negativními vlivy přímo nebo nepřímo naruš</w:t>
      </w:r>
      <w:r>
        <w:rPr>
          <w:sz w:val="22"/>
          <w:szCs w:val="22"/>
        </w:rPr>
        <w:t>ily</w:t>
      </w:r>
      <w:r w:rsidRPr="00216169">
        <w:rPr>
          <w:sz w:val="22"/>
          <w:szCs w:val="22"/>
        </w:rPr>
        <w:t xml:space="preserve"> či zhorš</w:t>
      </w:r>
      <w:r>
        <w:rPr>
          <w:sz w:val="22"/>
          <w:szCs w:val="22"/>
        </w:rPr>
        <w:t>ily</w:t>
      </w:r>
      <w:r w:rsidRPr="00216169">
        <w:rPr>
          <w:sz w:val="22"/>
          <w:szCs w:val="22"/>
        </w:rPr>
        <w:t xml:space="preserve"> užití </w:t>
      </w:r>
      <w:r>
        <w:rPr>
          <w:sz w:val="22"/>
          <w:szCs w:val="22"/>
        </w:rPr>
        <w:t>hlavního a přípustného využití a bydlení,</w:t>
      </w:r>
      <w:r w:rsidRPr="00216169">
        <w:rPr>
          <w:sz w:val="22"/>
          <w:szCs w:val="22"/>
        </w:rPr>
        <w:t xml:space="preserve"> a životního prostředí</w:t>
      </w:r>
      <w:r>
        <w:rPr>
          <w:sz w:val="22"/>
          <w:szCs w:val="22"/>
        </w:rPr>
        <w:t xml:space="preserve">. </w:t>
      </w:r>
    </w:p>
    <w:p w:rsidR="0009753A" w:rsidRPr="00DD7B15" w:rsidRDefault="0009753A" w:rsidP="0009753A">
      <w:pPr>
        <w:widowControl w:val="0"/>
        <w:ind w:left="1457" w:hanging="748"/>
        <w:rPr>
          <w:b/>
          <w:sz w:val="22"/>
          <w:szCs w:val="22"/>
        </w:rPr>
      </w:pPr>
      <w:r w:rsidRPr="00DD7B15">
        <w:rPr>
          <w:b/>
          <w:sz w:val="22"/>
          <w:szCs w:val="22"/>
        </w:rPr>
        <w:t>Podmínky prostorového uspořádání</w:t>
      </w:r>
      <w:r>
        <w:rPr>
          <w:b/>
          <w:sz w:val="22"/>
          <w:szCs w:val="22"/>
        </w:rPr>
        <w:t>:</w:t>
      </w:r>
      <w:r w:rsidRPr="00DD7B15">
        <w:rPr>
          <w:b/>
          <w:sz w:val="22"/>
          <w:szCs w:val="22"/>
        </w:rPr>
        <w:t xml:space="preserve"> </w:t>
      </w:r>
    </w:p>
    <w:p w:rsidR="0009753A" w:rsidRPr="00655569" w:rsidRDefault="0009753A" w:rsidP="0009753A">
      <w:pPr>
        <w:widowControl w:val="0"/>
        <w:numPr>
          <w:ilvl w:val="0"/>
          <w:numId w:val="9"/>
        </w:numPr>
        <w:rPr>
          <w:sz w:val="22"/>
          <w:szCs w:val="22"/>
          <w:lang w:eastAsia="ar-SA"/>
        </w:rPr>
      </w:pPr>
      <w:r w:rsidRPr="00655569">
        <w:rPr>
          <w:sz w:val="22"/>
          <w:szCs w:val="22"/>
          <w:lang w:eastAsia="ar-SA"/>
        </w:rPr>
        <w:t>celková zastavěnost stavebního pozemku může být u staveb hlavního a přípustného využití maximálně 50 % z plochy pozemku, zpevněné plochy maximálně 25 % z plochy pozemku, podíl zeleně musí být minimálně 25 % z plochy pozemku.</w:t>
      </w:r>
    </w:p>
    <w:p w:rsidR="0009753A" w:rsidRPr="00655569" w:rsidRDefault="0009753A" w:rsidP="0009753A">
      <w:pPr>
        <w:widowControl w:val="0"/>
        <w:numPr>
          <w:ilvl w:val="0"/>
          <w:numId w:val="9"/>
        </w:numPr>
        <w:rPr>
          <w:sz w:val="22"/>
          <w:szCs w:val="22"/>
        </w:rPr>
      </w:pPr>
      <w:r w:rsidRPr="00655569">
        <w:rPr>
          <w:sz w:val="22"/>
          <w:szCs w:val="22"/>
        </w:rPr>
        <w:t xml:space="preserve">hlavní stavby mohou mít výškově maximálně </w:t>
      </w:r>
      <w:r>
        <w:rPr>
          <w:sz w:val="22"/>
          <w:szCs w:val="22"/>
        </w:rPr>
        <w:t>dvě</w:t>
      </w:r>
      <w:r w:rsidRPr="00655569">
        <w:rPr>
          <w:sz w:val="22"/>
          <w:szCs w:val="22"/>
        </w:rPr>
        <w:t xml:space="preserve"> nadzemní podlaží</w:t>
      </w:r>
      <w:r>
        <w:rPr>
          <w:sz w:val="22"/>
          <w:szCs w:val="22"/>
        </w:rPr>
        <w:t xml:space="preserve"> a využitelné podkroví</w:t>
      </w:r>
      <w:r w:rsidRPr="00655569">
        <w:rPr>
          <w:sz w:val="22"/>
          <w:szCs w:val="22"/>
        </w:rPr>
        <w:t>, podsklepení není touto podmínkou vyloučeno</w:t>
      </w:r>
    </w:p>
    <w:p w:rsidR="0009753A" w:rsidRPr="00D55ED5" w:rsidRDefault="0009753A" w:rsidP="0009753A">
      <w:pPr>
        <w:widowControl w:val="0"/>
        <w:numPr>
          <w:ilvl w:val="0"/>
          <w:numId w:val="9"/>
        </w:numPr>
        <w:rPr>
          <w:sz w:val="22"/>
          <w:szCs w:val="22"/>
          <w:lang w:eastAsia="ar-SA"/>
        </w:rPr>
      </w:pPr>
      <w:r w:rsidRPr="00D55ED5">
        <w:rPr>
          <w:sz w:val="22"/>
          <w:szCs w:val="22"/>
          <w:lang w:eastAsia="ar-SA"/>
        </w:rPr>
        <w:t xml:space="preserve">přípustná je střecha sedlová, valbová, symetrická dle hlavního hřebene, </w:t>
      </w:r>
      <w:r w:rsidRPr="00D55ED5">
        <w:rPr>
          <w:sz w:val="22"/>
        </w:rPr>
        <w:t xml:space="preserve">sklon střechy v rozmezí 35° – 45°, </w:t>
      </w:r>
      <w:r w:rsidRPr="00D55ED5">
        <w:rPr>
          <w:sz w:val="22"/>
          <w:szCs w:val="22"/>
          <w:lang w:eastAsia="ar-SA"/>
        </w:rPr>
        <w:t>dle návazné zástavby, nebo dle převažujících tvarů střech v okolí.</w:t>
      </w:r>
    </w:p>
    <w:p w:rsidR="0009753A" w:rsidRPr="00010807" w:rsidRDefault="0009753A" w:rsidP="0009753A">
      <w:pPr>
        <w:widowControl w:val="0"/>
        <w:numPr>
          <w:ilvl w:val="0"/>
          <w:numId w:val="9"/>
        </w:numPr>
        <w:tabs>
          <w:tab w:val="left" w:pos="720"/>
        </w:tabs>
        <w:rPr>
          <w:sz w:val="22"/>
          <w:szCs w:val="22"/>
          <w:lang w:eastAsia="ar-SA"/>
        </w:rPr>
      </w:pPr>
      <w:r w:rsidRPr="00655569">
        <w:rPr>
          <w:sz w:val="22"/>
          <w:szCs w:val="22"/>
        </w:rPr>
        <w:t xml:space="preserve">při situování staveb a zařízení či změn dokončených staveb v již zastavěném území bude přihlédnuto při prostorovém, materiálovém a barevném řešení k okolní stabilizované trvalé zástavbě vykazující urbanistickou a architektonickou kvalitu, a k charakteru prostředí. </w:t>
      </w:r>
    </w:p>
    <w:p w:rsidR="0009753A" w:rsidRPr="00655569" w:rsidRDefault="0009753A" w:rsidP="0009753A">
      <w:pPr>
        <w:widowControl w:val="0"/>
        <w:numPr>
          <w:ilvl w:val="0"/>
          <w:numId w:val="9"/>
        </w:numPr>
        <w:rPr>
          <w:sz w:val="22"/>
          <w:szCs w:val="22"/>
        </w:rPr>
      </w:pPr>
      <w:r w:rsidRPr="001A2A0D">
        <w:rPr>
          <w:sz w:val="22"/>
          <w:szCs w:val="22"/>
        </w:rPr>
        <w:t>doprava v klidu musí být umístěna na stavebním pozemku příslušné stavby, pokud možno v garážích uvnitř dispozice stavby, a to v rozsahu zabezpečujícím umístění vozidel rezidentů i návštěvníků pro všechny funkce objektu. Mimo stavební pozemek se připouští řešení dopravy v klidu, pokud bude takový prostor vyhrazen pouze pro danou stavbu</w:t>
      </w:r>
      <w:r>
        <w:rPr>
          <w:sz w:val="22"/>
          <w:szCs w:val="22"/>
        </w:rPr>
        <w:t>, bude v jejím sousedství,</w:t>
      </w:r>
      <w:r w:rsidRPr="00BE68ED">
        <w:rPr>
          <w:sz w:val="22"/>
        </w:rPr>
        <w:t xml:space="preserve"> </w:t>
      </w:r>
      <w:r>
        <w:rPr>
          <w:sz w:val="22"/>
        </w:rPr>
        <w:t xml:space="preserve">mimo komunikace, </w:t>
      </w:r>
      <w:r w:rsidRPr="00BE68ED">
        <w:rPr>
          <w:sz w:val="22"/>
        </w:rPr>
        <w:t>v přímé návaznosti na kapacitně dostačující plochy dopravní infrastruktury</w:t>
      </w:r>
      <w:r>
        <w:rPr>
          <w:sz w:val="22"/>
        </w:rPr>
        <w:t>,</w:t>
      </w:r>
      <w:r>
        <w:rPr>
          <w:sz w:val="22"/>
          <w:szCs w:val="22"/>
        </w:rPr>
        <w:t xml:space="preserve"> a stavba z něj bude snadno a krátce přístupná</w:t>
      </w:r>
      <w:r w:rsidRPr="001A2A0D">
        <w:rPr>
          <w:sz w:val="22"/>
          <w:szCs w:val="22"/>
        </w:rPr>
        <w:t>.</w:t>
      </w:r>
    </w:p>
    <w:p w:rsidR="0009753A" w:rsidRDefault="0009753A" w:rsidP="0009753A">
      <w:pPr>
        <w:widowControl w:val="0"/>
        <w:numPr>
          <w:ilvl w:val="0"/>
          <w:numId w:val="9"/>
        </w:numPr>
        <w:tabs>
          <w:tab w:val="left" w:pos="720"/>
        </w:tabs>
        <w:rPr>
          <w:sz w:val="22"/>
          <w:szCs w:val="22"/>
        </w:rPr>
      </w:pPr>
      <w:r w:rsidRPr="001A2A0D">
        <w:rPr>
          <w:sz w:val="22"/>
          <w:szCs w:val="22"/>
        </w:rPr>
        <w:t>na pozemku stavby budou prostory pro nádoby na komunální odpad (kontejnerová stání).</w:t>
      </w:r>
    </w:p>
    <w:p w:rsidR="0009753A" w:rsidRDefault="0009753A" w:rsidP="0009753A">
      <w:pPr>
        <w:pStyle w:val="Zkladntext"/>
        <w:widowControl w:val="0"/>
        <w:tabs>
          <w:tab w:val="left" w:pos="720"/>
        </w:tabs>
        <w:rPr>
          <w:rFonts w:ascii="Calibri" w:hAnsi="Calibri" w:cs="Calibri"/>
          <w:color w:val="00B0F0"/>
          <w:sz w:val="22"/>
          <w:szCs w:val="22"/>
          <w:lang w:val="cs-CZ"/>
        </w:rPr>
      </w:pPr>
    </w:p>
    <w:p w:rsidR="0009753A" w:rsidRDefault="0009753A" w:rsidP="0009753A">
      <w:pPr>
        <w:pStyle w:val="Zkladntext"/>
        <w:widowControl w:val="0"/>
        <w:tabs>
          <w:tab w:val="left" w:pos="720"/>
        </w:tabs>
        <w:rPr>
          <w:rFonts w:ascii="Calibri" w:hAnsi="Calibri" w:cs="Calibri"/>
          <w:color w:val="00B0F0"/>
          <w:sz w:val="22"/>
          <w:szCs w:val="22"/>
          <w:lang w:val="cs-CZ"/>
        </w:rPr>
      </w:pPr>
    </w:p>
    <w:p w:rsidR="0009753A" w:rsidRPr="00824D11" w:rsidRDefault="0009753A" w:rsidP="0009753A">
      <w:pPr>
        <w:pStyle w:val="Zkladntext"/>
        <w:widowControl w:val="0"/>
        <w:tabs>
          <w:tab w:val="left" w:pos="720"/>
        </w:tabs>
        <w:rPr>
          <w:rFonts w:ascii="Calibri" w:hAnsi="Calibri" w:cs="Calibri"/>
          <w:color w:val="00B0F0"/>
          <w:sz w:val="22"/>
          <w:szCs w:val="22"/>
          <w:lang w:val="cs-CZ"/>
        </w:rPr>
      </w:pPr>
    </w:p>
    <w:p w:rsidR="0009753A" w:rsidRPr="000A325A" w:rsidRDefault="0009753A" w:rsidP="0009753A">
      <w:pPr>
        <w:pStyle w:val="Zkladntext"/>
        <w:widowControl w:val="0"/>
        <w:shd w:val="clear" w:color="auto" w:fill="A264FF"/>
        <w:tabs>
          <w:tab w:val="left" w:pos="720"/>
        </w:tabs>
        <w:rPr>
          <w:rFonts w:ascii="Calibri" w:hAnsi="Calibri" w:cs="Calibri"/>
          <w:sz w:val="22"/>
          <w:szCs w:val="22"/>
        </w:rPr>
      </w:pPr>
      <w:r w:rsidRPr="000A325A">
        <w:rPr>
          <w:rFonts w:ascii="Calibri" w:hAnsi="Calibri" w:cs="Calibri"/>
          <w:sz w:val="22"/>
          <w:szCs w:val="22"/>
        </w:rPr>
        <w:t>F.2.</w:t>
      </w:r>
      <w:r>
        <w:rPr>
          <w:rFonts w:ascii="Calibri" w:hAnsi="Calibri" w:cs="Calibri"/>
          <w:sz w:val="22"/>
          <w:szCs w:val="22"/>
        </w:rPr>
        <w:t>4</w:t>
      </w:r>
      <w:r w:rsidRPr="000A325A">
        <w:rPr>
          <w:rFonts w:ascii="Calibri" w:hAnsi="Calibri" w:cs="Calibri"/>
          <w:sz w:val="22"/>
          <w:szCs w:val="22"/>
        </w:rPr>
        <w:t xml:space="preserve">.   </w:t>
      </w:r>
      <w:r w:rsidRPr="000A325A">
        <w:rPr>
          <w:rFonts w:ascii="Calibri" w:hAnsi="Calibri" w:cs="Calibri"/>
          <w:sz w:val="22"/>
          <w:szCs w:val="22"/>
        </w:rPr>
        <w:tab/>
        <w:t>OC: PLOCHY OBČANSKÉHO VYBAVENÍ – CÍRKEVNÍ STAVBY</w:t>
      </w:r>
    </w:p>
    <w:p w:rsidR="0009753A" w:rsidRPr="00986009" w:rsidRDefault="0009753A" w:rsidP="0009753A">
      <w:pPr>
        <w:pStyle w:val="Zkladntext"/>
        <w:widowControl w:val="0"/>
        <w:shd w:val="clear" w:color="auto" w:fill="A363FF"/>
        <w:tabs>
          <w:tab w:val="left" w:pos="720"/>
        </w:tabs>
        <w:rPr>
          <w:rFonts w:ascii="Calibri" w:hAnsi="Calibri" w:cs="Calibri"/>
          <w:color w:val="00B0F0"/>
          <w:sz w:val="22"/>
          <w:szCs w:val="22"/>
        </w:rPr>
      </w:pPr>
    </w:p>
    <w:p w:rsidR="0009753A" w:rsidRDefault="0009753A" w:rsidP="0009753A">
      <w:pPr>
        <w:widowControl w:val="0"/>
        <w:spacing w:before="72"/>
        <w:ind w:firstLine="710"/>
        <w:rPr>
          <w:sz w:val="22"/>
          <w:szCs w:val="22"/>
        </w:rPr>
      </w:pPr>
      <w:r>
        <w:rPr>
          <w:b/>
          <w:sz w:val="22"/>
          <w:szCs w:val="22"/>
        </w:rPr>
        <w:t> </w:t>
      </w:r>
      <w:r w:rsidRPr="00F55122">
        <w:rPr>
          <w:b/>
          <w:sz w:val="22"/>
          <w:szCs w:val="22"/>
        </w:rPr>
        <w:t>Rámcová charakteristika:</w:t>
      </w:r>
      <w:r w:rsidRPr="00F55122">
        <w:rPr>
          <w:sz w:val="22"/>
          <w:szCs w:val="22"/>
        </w:rPr>
        <w:t xml:space="preserve"> </w:t>
      </w:r>
    </w:p>
    <w:p w:rsidR="0009753A" w:rsidRPr="00F57AB4" w:rsidRDefault="0009753A" w:rsidP="0009753A">
      <w:pPr>
        <w:pStyle w:val="Zkladntext"/>
        <w:widowControl w:val="0"/>
        <w:numPr>
          <w:ilvl w:val="0"/>
          <w:numId w:val="9"/>
        </w:numPr>
        <w:tabs>
          <w:tab w:val="left" w:pos="720"/>
        </w:tabs>
        <w:rPr>
          <w:rFonts w:ascii="Calibri" w:hAnsi="Calibri" w:cs="Calibri"/>
          <w:b w:val="0"/>
          <w:sz w:val="22"/>
          <w:szCs w:val="22"/>
        </w:rPr>
      </w:pPr>
      <w:r w:rsidRPr="00F57AB4">
        <w:rPr>
          <w:rFonts w:ascii="Calibri" w:hAnsi="Calibri" w:cs="Calibri"/>
          <w:b w:val="0"/>
          <w:sz w:val="22"/>
          <w:szCs w:val="22"/>
        </w:rPr>
        <w:t>ploch</w:t>
      </w:r>
      <w:r>
        <w:rPr>
          <w:rFonts w:ascii="Calibri" w:hAnsi="Calibri" w:cs="Calibri"/>
          <w:b w:val="0"/>
          <w:sz w:val="22"/>
          <w:szCs w:val="22"/>
        </w:rPr>
        <w:t xml:space="preserve">a specifického občanského vybavení </w:t>
      </w:r>
    </w:p>
    <w:p w:rsidR="0009753A" w:rsidRDefault="0009753A" w:rsidP="0009753A">
      <w:pPr>
        <w:widowControl w:val="0"/>
        <w:ind w:firstLine="737"/>
        <w:rPr>
          <w:sz w:val="22"/>
        </w:rPr>
      </w:pPr>
      <w:r w:rsidRPr="00101A52">
        <w:rPr>
          <w:b/>
          <w:bCs/>
          <w:sz w:val="22"/>
        </w:rPr>
        <w:t>Hlavní využití:</w:t>
      </w:r>
      <w:r w:rsidRPr="00101A52">
        <w:rPr>
          <w:sz w:val="22"/>
        </w:rPr>
        <w:t xml:space="preserve"> </w:t>
      </w:r>
    </w:p>
    <w:p w:rsidR="0009753A" w:rsidRPr="00666EEA" w:rsidRDefault="0009753A" w:rsidP="0009753A">
      <w:pPr>
        <w:widowControl w:val="0"/>
        <w:numPr>
          <w:ilvl w:val="0"/>
          <w:numId w:val="9"/>
        </w:numPr>
        <w:rPr>
          <w:sz w:val="22"/>
          <w:szCs w:val="22"/>
          <w:lang w:eastAsia="ar-SA"/>
        </w:rPr>
      </w:pPr>
      <w:r w:rsidRPr="00D90405">
        <w:rPr>
          <w:sz w:val="22"/>
          <w:szCs w:val="22"/>
        </w:rPr>
        <w:t xml:space="preserve">plochy </w:t>
      </w:r>
      <w:r>
        <w:rPr>
          <w:sz w:val="22"/>
          <w:szCs w:val="22"/>
        </w:rPr>
        <w:t>pro církevní stav</w:t>
      </w:r>
      <w:r w:rsidRPr="00D90405">
        <w:rPr>
          <w:sz w:val="22"/>
          <w:szCs w:val="22"/>
        </w:rPr>
        <w:t>b</w:t>
      </w:r>
      <w:r>
        <w:rPr>
          <w:sz w:val="22"/>
          <w:szCs w:val="22"/>
        </w:rPr>
        <w:t xml:space="preserve">y - </w:t>
      </w:r>
      <w:r w:rsidRPr="00666EEA">
        <w:rPr>
          <w:sz w:val="22"/>
          <w:szCs w:val="22"/>
        </w:rPr>
        <w:t>kostely, kláštery, včetně příslušných pozemků</w:t>
      </w:r>
      <w:r>
        <w:rPr>
          <w:sz w:val="22"/>
          <w:szCs w:val="22"/>
        </w:rPr>
        <w:t>;</w:t>
      </w:r>
      <w:r w:rsidRPr="00666EEA">
        <w:rPr>
          <w:sz w:val="22"/>
          <w:szCs w:val="22"/>
        </w:rPr>
        <w:t xml:space="preserve"> hřbitov jako součást </w:t>
      </w:r>
      <w:r>
        <w:rPr>
          <w:sz w:val="22"/>
          <w:szCs w:val="22"/>
        </w:rPr>
        <w:t>komplexu (</w:t>
      </w:r>
      <w:r w:rsidRPr="00666EEA">
        <w:rPr>
          <w:sz w:val="22"/>
          <w:szCs w:val="22"/>
        </w:rPr>
        <w:t>areálu</w:t>
      </w:r>
      <w:r>
        <w:rPr>
          <w:sz w:val="22"/>
          <w:szCs w:val="22"/>
        </w:rPr>
        <w:t xml:space="preserve">). </w:t>
      </w:r>
    </w:p>
    <w:p w:rsidR="0009753A" w:rsidRDefault="0009753A" w:rsidP="0009753A">
      <w:pPr>
        <w:widowControl w:val="0"/>
        <w:ind w:firstLine="737"/>
        <w:rPr>
          <w:sz w:val="22"/>
        </w:rPr>
      </w:pPr>
      <w:r w:rsidRPr="00101A52">
        <w:rPr>
          <w:b/>
          <w:bCs/>
          <w:sz w:val="22"/>
        </w:rPr>
        <w:t>Přípustné využití:</w:t>
      </w:r>
      <w:r w:rsidRPr="00101A52">
        <w:rPr>
          <w:sz w:val="22"/>
        </w:rPr>
        <w:t xml:space="preserve"> </w:t>
      </w:r>
    </w:p>
    <w:p w:rsidR="0009753A" w:rsidRPr="00055C13" w:rsidRDefault="0009753A" w:rsidP="0009753A">
      <w:pPr>
        <w:widowControl w:val="0"/>
        <w:numPr>
          <w:ilvl w:val="0"/>
          <w:numId w:val="9"/>
        </w:numPr>
        <w:rPr>
          <w:sz w:val="22"/>
          <w:szCs w:val="22"/>
          <w:lang w:eastAsia="ar-SA"/>
        </w:rPr>
      </w:pPr>
      <w:r w:rsidRPr="00055C13">
        <w:rPr>
          <w:sz w:val="22"/>
          <w:szCs w:val="22"/>
        </w:rPr>
        <w:t xml:space="preserve">doprovodné služby - obslužná a provozní zařízení s vazbou na dominantní činnost, (např. prodejny, drobné služby, apod.), plochy pro oddech, zahrady.  </w:t>
      </w:r>
    </w:p>
    <w:p w:rsidR="0009753A" w:rsidRPr="00D83A5E" w:rsidRDefault="0009753A" w:rsidP="0009753A">
      <w:pPr>
        <w:widowControl w:val="0"/>
        <w:numPr>
          <w:ilvl w:val="0"/>
          <w:numId w:val="9"/>
        </w:numPr>
        <w:rPr>
          <w:sz w:val="22"/>
          <w:szCs w:val="22"/>
        </w:rPr>
      </w:pPr>
      <w:r>
        <w:rPr>
          <w:sz w:val="22"/>
        </w:rPr>
        <w:t>služební byt (například byt správce) jako součást hlavní stavby, o výměře maximálně do 100 m</w:t>
      </w:r>
      <w:r>
        <w:rPr>
          <w:sz w:val="22"/>
          <w:vertAlign w:val="superscript"/>
        </w:rPr>
        <w:t>2</w:t>
      </w:r>
      <w:r>
        <w:rPr>
          <w:sz w:val="22"/>
        </w:rPr>
        <w:t>.</w:t>
      </w:r>
    </w:p>
    <w:p w:rsidR="0009753A" w:rsidRPr="001A2A0D" w:rsidRDefault="0009753A" w:rsidP="0009753A">
      <w:pPr>
        <w:widowControl w:val="0"/>
        <w:numPr>
          <w:ilvl w:val="0"/>
          <w:numId w:val="9"/>
        </w:numPr>
        <w:rPr>
          <w:sz w:val="22"/>
          <w:szCs w:val="22"/>
        </w:rPr>
      </w:pPr>
      <w:r w:rsidRPr="001A2A0D">
        <w:rPr>
          <w:sz w:val="22"/>
          <w:szCs w:val="22"/>
        </w:rPr>
        <w:lastRenderedPageBreak/>
        <w:t>vedlejší stavby a zařízení bezprostředně související a podmíněné existencí hlavní stavby, jako například gará</w:t>
      </w:r>
      <w:r>
        <w:rPr>
          <w:sz w:val="22"/>
          <w:szCs w:val="22"/>
        </w:rPr>
        <w:t xml:space="preserve">že, sklady zahradního nářadí, apod. </w:t>
      </w:r>
    </w:p>
    <w:p w:rsidR="0009753A" w:rsidRPr="001A2A0D" w:rsidRDefault="0009753A" w:rsidP="0009753A">
      <w:pPr>
        <w:widowControl w:val="0"/>
        <w:numPr>
          <w:ilvl w:val="0"/>
          <w:numId w:val="9"/>
        </w:numPr>
        <w:rPr>
          <w:sz w:val="22"/>
          <w:szCs w:val="22"/>
        </w:rPr>
      </w:pPr>
      <w:r w:rsidRPr="001A2A0D">
        <w:rPr>
          <w:sz w:val="22"/>
          <w:szCs w:val="22"/>
        </w:rPr>
        <w:t xml:space="preserve">samostatné garáže pro maximálně </w:t>
      </w:r>
      <w:r>
        <w:rPr>
          <w:sz w:val="22"/>
          <w:szCs w:val="22"/>
        </w:rPr>
        <w:t>2</w:t>
      </w:r>
      <w:r w:rsidRPr="001A2A0D">
        <w:rPr>
          <w:sz w:val="22"/>
          <w:szCs w:val="22"/>
        </w:rPr>
        <w:t xml:space="preserve"> osobní vozidla </w:t>
      </w:r>
    </w:p>
    <w:p w:rsidR="0009753A" w:rsidRPr="001A2A0D" w:rsidRDefault="0009753A" w:rsidP="0009753A">
      <w:pPr>
        <w:widowControl w:val="0"/>
        <w:numPr>
          <w:ilvl w:val="0"/>
          <w:numId w:val="9"/>
        </w:numPr>
        <w:rPr>
          <w:sz w:val="22"/>
          <w:szCs w:val="22"/>
        </w:rPr>
      </w:pPr>
      <w:r w:rsidRPr="001A2A0D">
        <w:rPr>
          <w:sz w:val="22"/>
          <w:szCs w:val="22"/>
        </w:rPr>
        <w:t>veřejná prostranství (zejména zpevněné prostory</w:t>
      </w:r>
      <w:r>
        <w:rPr>
          <w:sz w:val="22"/>
          <w:szCs w:val="22"/>
        </w:rPr>
        <w:t xml:space="preserve"> a</w:t>
      </w:r>
      <w:r w:rsidRPr="001A2A0D">
        <w:rPr>
          <w:sz w:val="22"/>
          <w:szCs w:val="22"/>
        </w:rPr>
        <w:t xml:space="preserve"> </w:t>
      </w:r>
      <w:r>
        <w:rPr>
          <w:sz w:val="22"/>
          <w:szCs w:val="22"/>
        </w:rPr>
        <w:t xml:space="preserve">veřejná zeleň </w:t>
      </w:r>
      <w:r w:rsidRPr="001A2A0D">
        <w:rPr>
          <w:sz w:val="22"/>
          <w:szCs w:val="22"/>
        </w:rPr>
        <w:t xml:space="preserve">přístupné každému bez omezení) </w:t>
      </w:r>
    </w:p>
    <w:p w:rsidR="0009753A" w:rsidRPr="001A2A0D" w:rsidRDefault="0009753A" w:rsidP="0009753A">
      <w:pPr>
        <w:widowControl w:val="0"/>
        <w:numPr>
          <w:ilvl w:val="0"/>
          <w:numId w:val="9"/>
        </w:numPr>
        <w:rPr>
          <w:sz w:val="22"/>
          <w:szCs w:val="22"/>
        </w:rPr>
      </w:pPr>
      <w:r w:rsidRPr="001A2A0D">
        <w:rPr>
          <w:sz w:val="22"/>
          <w:szCs w:val="22"/>
        </w:rPr>
        <w:t xml:space="preserve">nezbytné stavby dopravní infrastruktury pro zajištění funkčnosti plochy </w:t>
      </w:r>
    </w:p>
    <w:p w:rsidR="0009753A" w:rsidRDefault="0009753A" w:rsidP="0009753A">
      <w:pPr>
        <w:widowControl w:val="0"/>
        <w:numPr>
          <w:ilvl w:val="0"/>
          <w:numId w:val="9"/>
        </w:numPr>
        <w:rPr>
          <w:sz w:val="22"/>
          <w:szCs w:val="22"/>
        </w:rPr>
      </w:pPr>
      <w:r w:rsidRPr="001A2A0D">
        <w:rPr>
          <w:sz w:val="22"/>
          <w:szCs w:val="22"/>
        </w:rPr>
        <w:t xml:space="preserve">nezbytné stavby technické infrastruktury pro zajištění funkčnosti plochy (u novostaveb sítí </w:t>
      </w:r>
      <w:r>
        <w:rPr>
          <w:sz w:val="22"/>
          <w:szCs w:val="22"/>
        </w:rPr>
        <w:t xml:space="preserve">nebo jejich rekonstrukcí </w:t>
      </w:r>
      <w:r w:rsidRPr="001A2A0D">
        <w:rPr>
          <w:sz w:val="22"/>
          <w:szCs w:val="22"/>
        </w:rPr>
        <w:t xml:space="preserve">podzemní umístění) </w:t>
      </w:r>
    </w:p>
    <w:p w:rsidR="0009753A" w:rsidRPr="005D561B" w:rsidRDefault="0009753A" w:rsidP="0009753A">
      <w:pPr>
        <w:widowControl w:val="0"/>
        <w:numPr>
          <w:ilvl w:val="0"/>
          <w:numId w:val="9"/>
        </w:numPr>
        <w:rPr>
          <w:sz w:val="22"/>
          <w:szCs w:val="22"/>
        </w:rPr>
      </w:pPr>
      <w:r>
        <w:rPr>
          <w:sz w:val="22"/>
          <w:szCs w:val="22"/>
        </w:rPr>
        <w:t>oplocení</w:t>
      </w:r>
    </w:p>
    <w:p w:rsidR="0009753A" w:rsidRDefault="0009753A" w:rsidP="0009753A">
      <w:pPr>
        <w:widowControl w:val="0"/>
        <w:ind w:firstLine="737"/>
        <w:rPr>
          <w:sz w:val="22"/>
          <w:szCs w:val="22"/>
        </w:rPr>
      </w:pPr>
      <w:r w:rsidRPr="00101A52">
        <w:rPr>
          <w:b/>
          <w:sz w:val="22"/>
          <w:szCs w:val="22"/>
        </w:rPr>
        <w:t>Nepřípustné využití:</w:t>
      </w:r>
      <w:r w:rsidRPr="00101A52">
        <w:rPr>
          <w:sz w:val="22"/>
          <w:szCs w:val="22"/>
        </w:rPr>
        <w:t xml:space="preserve"> </w:t>
      </w:r>
    </w:p>
    <w:p w:rsidR="0009753A" w:rsidRPr="000459F9" w:rsidRDefault="0009753A" w:rsidP="0009753A">
      <w:pPr>
        <w:widowControl w:val="0"/>
        <w:numPr>
          <w:ilvl w:val="0"/>
          <w:numId w:val="9"/>
        </w:numPr>
        <w:rPr>
          <w:sz w:val="22"/>
          <w:szCs w:val="22"/>
        </w:rPr>
      </w:pPr>
      <w:r w:rsidRPr="00101A52">
        <w:rPr>
          <w:sz w:val="22"/>
          <w:szCs w:val="22"/>
        </w:rPr>
        <w:t xml:space="preserve">veškeré takové </w:t>
      </w:r>
      <w:r>
        <w:rPr>
          <w:sz w:val="22"/>
          <w:szCs w:val="22"/>
        </w:rPr>
        <w:t xml:space="preserve">stavby a </w:t>
      </w:r>
      <w:r w:rsidRPr="00101A52">
        <w:rPr>
          <w:sz w:val="22"/>
          <w:szCs w:val="22"/>
        </w:rPr>
        <w:t>využití</w:t>
      </w:r>
      <w:r>
        <w:rPr>
          <w:sz w:val="22"/>
          <w:szCs w:val="22"/>
        </w:rPr>
        <w:t>,</w:t>
      </w:r>
      <w:r w:rsidRPr="00101A52">
        <w:rPr>
          <w:sz w:val="22"/>
          <w:szCs w:val="22"/>
        </w:rPr>
        <w:t xml:space="preserve"> které nejsou jmenovány v hlavním nebo přípustném využití; všechny činnosti, které omezují a narušují kulturní a etickou hodnotu církevních staveb nebo narušují životní prostředí.</w:t>
      </w:r>
    </w:p>
    <w:p w:rsidR="0009753A" w:rsidRPr="00055C13" w:rsidRDefault="0009753A" w:rsidP="0009753A">
      <w:pPr>
        <w:widowControl w:val="0"/>
        <w:ind w:firstLine="737"/>
        <w:rPr>
          <w:b/>
          <w:sz w:val="22"/>
          <w:szCs w:val="22"/>
        </w:rPr>
      </w:pPr>
      <w:r w:rsidRPr="00055C13">
        <w:rPr>
          <w:b/>
          <w:sz w:val="22"/>
          <w:szCs w:val="22"/>
        </w:rPr>
        <w:t xml:space="preserve">Podmínky prostorového uspořádání: </w:t>
      </w:r>
    </w:p>
    <w:p w:rsidR="0009753A" w:rsidRDefault="0009753A" w:rsidP="0009753A">
      <w:pPr>
        <w:widowControl w:val="0"/>
        <w:numPr>
          <w:ilvl w:val="0"/>
          <w:numId w:val="9"/>
        </w:numPr>
        <w:tabs>
          <w:tab w:val="left" w:pos="720"/>
        </w:tabs>
        <w:rPr>
          <w:sz w:val="22"/>
          <w:szCs w:val="22"/>
        </w:rPr>
      </w:pPr>
      <w:r w:rsidRPr="00055C13">
        <w:rPr>
          <w:sz w:val="22"/>
          <w:szCs w:val="22"/>
        </w:rPr>
        <w:t xml:space="preserve">v řešeném území se novostavby </w:t>
      </w:r>
      <w:r>
        <w:rPr>
          <w:sz w:val="22"/>
          <w:szCs w:val="22"/>
        </w:rPr>
        <w:t xml:space="preserve">uvedené v hlavním využití </w:t>
      </w:r>
      <w:r w:rsidRPr="00055C13">
        <w:rPr>
          <w:sz w:val="22"/>
          <w:szCs w:val="22"/>
        </w:rPr>
        <w:t xml:space="preserve">ve funkční ploše nenavrhují.  </w:t>
      </w:r>
    </w:p>
    <w:p w:rsidR="0009753A" w:rsidRPr="00986009" w:rsidRDefault="0009753A" w:rsidP="0009753A">
      <w:pPr>
        <w:widowControl w:val="0"/>
        <w:tabs>
          <w:tab w:val="left" w:pos="720"/>
        </w:tabs>
        <w:rPr>
          <w:color w:val="00B0F0"/>
          <w:sz w:val="22"/>
          <w:szCs w:val="22"/>
        </w:rPr>
      </w:pPr>
    </w:p>
    <w:p w:rsidR="0009753A" w:rsidRPr="000A325A" w:rsidRDefault="0009753A" w:rsidP="0009753A">
      <w:pPr>
        <w:pStyle w:val="Zkladntext"/>
        <w:widowControl w:val="0"/>
        <w:shd w:val="clear" w:color="auto" w:fill="A363FF"/>
        <w:tabs>
          <w:tab w:val="left" w:pos="720"/>
        </w:tabs>
        <w:rPr>
          <w:rFonts w:ascii="Calibri" w:hAnsi="Calibri" w:cs="Calibri"/>
          <w:sz w:val="22"/>
          <w:szCs w:val="22"/>
        </w:rPr>
      </w:pPr>
      <w:r w:rsidRPr="000A325A">
        <w:rPr>
          <w:rFonts w:ascii="Calibri" w:hAnsi="Calibri" w:cs="Calibri"/>
          <w:sz w:val="22"/>
          <w:szCs w:val="22"/>
        </w:rPr>
        <w:tab/>
        <w:t>F.2.</w:t>
      </w:r>
      <w:r>
        <w:rPr>
          <w:rFonts w:ascii="Calibri" w:hAnsi="Calibri" w:cs="Calibri"/>
          <w:sz w:val="22"/>
          <w:szCs w:val="22"/>
        </w:rPr>
        <w:t>5</w:t>
      </w:r>
      <w:r w:rsidRPr="000A325A">
        <w:rPr>
          <w:rFonts w:ascii="Calibri" w:hAnsi="Calibri" w:cs="Calibri"/>
          <w:sz w:val="22"/>
          <w:szCs w:val="22"/>
        </w:rPr>
        <w:t>.  OH: PLOCHY OBČANSKÉHO VYBAVENÍ – HŘBITOVY</w:t>
      </w:r>
    </w:p>
    <w:p w:rsidR="0009753A" w:rsidRPr="00986009" w:rsidRDefault="0009753A" w:rsidP="0009753A">
      <w:pPr>
        <w:pStyle w:val="Zkladntext"/>
        <w:widowControl w:val="0"/>
        <w:shd w:val="clear" w:color="auto" w:fill="A363FF"/>
        <w:tabs>
          <w:tab w:val="left" w:pos="720"/>
        </w:tabs>
        <w:rPr>
          <w:rFonts w:ascii="Calibri" w:hAnsi="Calibri" w:cs="Calibri"/>
          <w:color w:val="00B0F0"/>
          <w:sz w:val="22"/>
          <w:szCs w:val="22"/>
        </w:rPr>
      </w:pPr>
    </w:p>
    <w:p w:rsidR="0009753A" w:rsidRDefault="0009753A" w:rsidP="0009753A">
      <w:pPr>
        <w:widowControl w:val="0"/>
        <w:spacing w:before="72"/>
        <w:ind w:firstLine="710"/>
        <w:rPr>
          <w:sz w:val="22"/>
          <w:szCs w:val="22"/>
        </w:rPr>
      </w:pPr>
      <w:r>
        <w:rPr>
          <w:b/>
          <w:sz w:val="22"/>
          <w:szCs w:val="22"/>
        </w:rPr>
        <w:t> </w:t>
      </w:r>
      <w:r w:rsidRPr="00F55122">
        <w:rPr>
          <w:b/>
          <w:sz w:val="22"/>
          <w:szCs w:val="22"/>
        </w:rPr>
        <w:t>Rámcová charakteristika:</w:t>
      </w:r>
      <w:r w:rsidRPr="00F55122">
        <w:rPr>
          <w:sz w:val="22"/>
          <w:szCs w:val="22"/>
        </w:rPr>
        <w:t xml:space="preserve"> </w:t>
      </w:r>
    </w:p>
    <w:p w:rsidR="0009753A" w:rsidRPr="00F57AB4" w:rsidRDefault="0009753A" w:rsidP="0009753A">
      <w:pPr>
        <w:pStyle w:val="Zkladntext"/>
        <w:widowControl w:val="0"/>
        <w:numPr>
          <w:ilvl w:val="0"/>
          <w:numId w:val="9"/>
        </w:numPr>
        <w:tabs>
          <w:tab w:val="left" w:pos="720"/>
        </w:tabs>
        <w:rPr>
          <w:rFonts w:ascii="Calibri" w:hAnsi="Calibri" w:cs="Calibri"/>
          <w:b w:val="0"/>
          <w:sz w:val="22"/>
          <w:szCs w:val="22"/>
        </w:rPr>
      </w:pPr>
      <w:r w:rsidRPr="00F57AB4">
        <w:rPr>
          <w:rFonts w:ascii="Calibri" w:hAnsi="Calibri" w:cs="Calibri"/>
          <w:b w:val="0"/>
          <w:sz w:val="22"/>
          <w:szCs w:val="22"/>
        </w:rPr>
        <w:t>ploch</w:t>
      </w:r>
      <w:r>
        <w:rPr>
          <w:rFonts w:ascii="Calibri" w:hAnsi="Calibri" w:cs="Calibri"/>
          <w:b w:val="0"/>
          <w:sz w:val="22"/>
          <w:szCs w:val="22"/>
        </w:rPr>
        <w:t xml:space="preserve">a specifického občanského vybavení </w:t>
      </w:r>
    </w:p>
    <w:p w:rsidR="0009753A" w:rsidRDefault="0009753A" w:rsidP="0009753A">
      <w:pPr>
        <w:widowControl w:val="0"/>
        <w:ind w:firstLine="737"/>
        <w:rPr>
          <w:sz w:val="22"/>
        </w:rPr>
      </w:pPr>
      <w:r w:rsidRPr="00101A52">
        <w:rPr>
          <w:b/>
          <w:bCs/>
          <w:sz w:val="22"/>
        </w:rPr>
        <w:t>Hlavní využití:</w:t>
      </w:r>
      <w:r w:rsidRPr="00101A52">
        <w:rPr>
          <w:sz w:val="22"/>
        </w:rPr>
        <w:t xml:space="preserve"> </w:t>
      </w:r>
    </w:p>
    <w:p w:rsidR="0009753A" w:rsidRPr="009C3065" w:rsidRDefault="0009753A" w:rsidP="0009753A">
      <w:pPr>
        <w:widowControl w:val="0"/>
        <w:numPr>
          <w:ilvl w:val="0"/>
          <w:numId w:val="9"/>
        </w:numPr>
        <w:rPr>
          <w:sz w:val="22"/>
          <w:szCs w:val="22"/>
          <w:lang w:eastAsia="ar-SA"/>
        </w:rPr>
      </w:pPr>
      <w:r w:rsidRPr="009C3065">
        <w:rPr>
          <w:sz w:val="22"/>
          <w:szCs w:val="22"/>
        </w:rPr>
        <w:t>plochy hřbitovů, urnové háje, kolumbária, rozptylové louky, obřadní síně, smuteční síně; oplocení.</w:t>
      </w:r>
    </w:p>
    <w:p w:rsidR="0009753A" w:rsidRDefault="0009753A" w:rsidP="0009753A">
      <w:pPr>
        <w:widowControl w:val="0"/>
        <w:ind w:firstLine="737"/>
        <w:rPr>
          <w:sz w:val="22"/>
        </w:rPr>
      </w:pPr>
      <w:r w:rsidRPr="00101A52">
        <w:rPr>
          <w:b/>
          <w:bCs/>
          <w:sz w:val="22"/>
        </w:rPr>
        <w:t>Přípustné využití:</w:t>
      </w:r>
      <w:r w:rsidRPr="00101A52">
        <w:rPr>
          <w:sz w:val="22"/>
        </w:rPr>
        <w:t xml:space="preserve"> </w:t>
      </w:r>
    </w:p>
    <w:p w:rsidR="0009753A" w:rsidRPr="009C3065" w:rsidRDefault="0009753A" w:rsidP="0009753A">
      <w:pPr>
        <w:widowControl w:val="0"/>
        <w:numPr>
          <w:ilvl w:val="0"/>
          <w:numId w:val="9"/>
        </w:numPr>
        <w:rPr>
          <w:sz w:val="22"/>
          <w:szCs w:val="22"/>
        </w:rPr>
      </w:pPr>
      <w:r w:rsidRPr="009C3065">
        <w:rPr>
          <w:sz w:val="22"/>
          <w:szCs w:val="22"/>
        </w:rPr>
        <w:t>obslužná a provozní zařízení s vazbou na dominantní činnost, doprovodné služby pro provoz hřbitovů (např. kancelář, prodejna květin, služby zajišťující opravu a údržbu, plocha pro uskladnění hřbitovního odpadu)</w:t>
      </w:r>
    </w:p>
    <w:p w:rsidR="0009753A" w:rsidRPr="001A2A0D" w:rsidRDefault="0009753A" w:rsidP="0009753A">
      <w:pPr>
        <w:widowControl w:val="0"/>
        <w:numPr>
          <w:ilvl w:val="0"/>
          <w:numId w:val="9"/>
        </w:numPr>
        <w:rPr>
          <w:sz w:val="22"/>
          <w:szCs w:val="22"/>
        </w:rPr>
      </w:pPr>
      <w:r w:rsidRPr="001A2A0D">
        <w:rPr>
          <w:sz w:val="22"/>
          <w:szCs w:val="22"/>
        </w:rPr>
        <w:t xml:space="preserve">vedlejší stavby a zařízení bezprostředně související a podmíněné existencí hlavní stavby, jako například </w:t>
      </w:r>
      <w:r>
        <w:rPr>
          <w:sz w:val="22"/>
          <w:szCs w:val="22"/>
        </w:rPr>
        <w:t xml:space="preserve">sklady zahradního nářadí, apod. </w:t>
      </w:r>
    </w:p>
    <w:p w:rsidR="0009753A" w:rsidRPr="001A2A0D" w:rsidRDefault="0009753A" w:rsidP="0009753A">
      <w:pPr>
        <w:widowControl w:val="0"/>
        <w:numPr>
          <w:ilvl w:val="0"/>
          <w:numId w:val="9"/>
        </w:numPr>
        <w:rPr>
          <w:sz w:val="22"/>
          <w:szCs w:val="22"/>
        </w:rPr>
      </w:pPr>
      <w:r w:rsidRPr="001A2A0D">
        <w:rPr>
          <w:sz w:val="22"/>
          <w:szCs w:val="22"/>
        </w:rPr>
        <w:t>veřejná prostranství (zejména zpevněné prostory</w:t>
      </w:r>
      <w:r>
        <w:rPr>
          <w:sz w:val="22"/>
          <w:szCs w:val="22"/>
        </w:rPr>
        <w:t xml:space="preserve"> a</w:t>
      </w:r>
      <w:r w:rsidRPr="001A2A0D">
        <w:rPr>
          <w:sz w:val="22"/>
          <w:szCs w:val="22"/>
        </w:rPr>
        <w:t xml:space="preserve"> </w:t>
      </w:r>
      <w:r>
        <w:rPr>
          <w:sz w:val="22"/>
          <w:szCs w:val="22"/>
        </w:rPr>
        <w:t xml:space="preserve">veřejná zeleň - parkově upravené plochy, </w:t>
      </w:r>
      <w:r w:rsidRPr="001A2A0D">
        <w:rPr>
          <w:sz w:val="22"/>
          <w:szCs w:val="22"/>
        </w:rPr>
        <w:t xml:space="preserve">přístupné každému </w:t>
      </w:r>
      <w:r>
        <w:rPr>
          <w:sz w:val="22"/>
          <w:szCs w:val="22"/>
        </w:rPr>
        <w:t>ve stanovenou dobu bez omezení</w:t>
      </w:r>
      <w:r w:rsidRPr="001A2A0D">
        <w:rPr>
          <w:sz w:val="22"/>
          <w:szCs w:val="22"/>
        </w:rPr>
        <w:t xml:space="preserve">) </w:t>
      </w:r>
    </w:p>
    <w:p w:rsidR="0009753A" w:rsidRPr="001A2A0D" w:rsidRDefault="0009753A" w:rsidP="0009753A">
      <w:pPr>
        <w:widowControl w:val="0"/>
        <w:numPr>
          <w:ilvl w:val="0"/>
          <w:numId w:val="9"/>
        </w:numPr>
        <w:rPr>
          <w:sz w:val="22"/>
          <w:szCs w:val="22"/>
        </w:rPr>
      </w:pPr>
      <w:r w:rsidRPr="001A2A0D">
        <w:rPr>
          <w:sz w:val="22"/>
          <w:szCs w:val="22"/>
        </w:rPr>
        <w:t xml:space="preserve">nezbytné stavby dopravní infrastruktury pro zajištění funkčnosti plochy </w:t>
      </w:r>
    </w:p>
    <w:p w:rsidR="0009753A" w:rsidRPr="005D561B" w:rsidRDefault="0009753A" w:rsidP="0009753A">
      <w:pPr>
        <w:widowControl w:val="0"/>
        <w:numPr>
          <w:ilvl w:val="0"/>
          <w:numId w:val="9"/>
        </w:numPr>
        <w:rPr>
          <w:sz w:val="22"/>
          <w:szCs w:val="22"/>
        </w:rPr>
      </w:pPr>
      <w:r w:rsidRPr="001A2A0D">
        <w:rPr>
          <w:sz w:val="22"/>
          <w:szCs w:val="22"/>
        </w:rPr>
        <w:t>nezbytné stavby technické infrastruktury</w:t>
      </w:r>
      <w:r>
        <w:rPr>
          <w:sz w:val="22"/>
          <w:szCs w:val="22"/>
        </w:rPr>
        <w:t xml:space="preserve"> </w:t>
      </w:r>
      <w:r w:rsidRPr="001A2A0D">
        <w:rPr>
          <w:sz w:val="22"/>
          <w:szCs w:val="22"/>
        </w:rPr>
        <w:t xml:space="preserve">pro zajištění funkčnosti plochy (u novostaveb sítí </w:t>
      </w:r>
      <w:r>
        <w:rPr>
          <w:sz w:val="22"/>
          <w:szCs w:val="22"/>
        </w:rPr>
        <w:t xml:space="preserve">nebo jejich rekonstrukcí </w:t>
      </w:r>
      <w:r w:rsidRPr="001A2A0D">
        <w:rPr>
          <w:sz w:val="22"/>
          <w:szCs w:val="22"/>
        </w:rPr>
        <w:t xml:space="preserve">podzemní umístění) </w:t>
      </w:r>
    </w:p>
    <w:p w:rsidR="0009753A" w:rsidRDefault="0009753A" w:rsidP="0009753A">
      <w:pPr>
        <w:widowControl w:val="0"/>
        <w:ind w:firstLine="737"/>
        <w:rPr>
          <w:sz w:val="22"/>
          <w:szCs w:val="22"/>
        </w:rPr>
      </w:pPr>
      <w:r w:rsidRPr="00101A52">
        <w:rPr>
          <w:b/>
          <w:sz w:val="22"/>
          <w:szCs w:val="22"/>
        </w:rPr>
        <w:t>Nepřípustné využití:</w:t>
      </w:r>
      <w:r w:rsidRPr="00101A52">
        <w:rPr>
          <w:sz w:val="22"/>
          <w:szCs w:val="22"/>
        </w:rPr>
        <w:t xml:space="preserve"> </w:t>
      </w:r>
    </w:p>
    <w:p w:rsidR="0009753A" w:rsidRPr="000459F9" w:rsidRDefault="0009753A" w:rsidP="0009753A">
      <w:pPr>
        <w:widowControl w:val="0"/>
        <w:numPr>
          <w:ilvl w:val="0"/>
          <w:numId w:val="9"/>
        </w:numPr>
        <w:rPr>
          <w:sz w:val="22"/>
          <w:szCs w:val="22"/>
        </w:rPr>
      </w:pPr>
      <w:r w:rsidRPr="00101A52">
        <w:rPr>
          <w:sz w:val="22"/>
          <w:szCs w:val="22"/>
        </w:rPr>
        <w:t xml:space="preserve">veškeré takové </w:t>
      </w:r>
      <w:r>
        <w:rPr>
          <w:sz w:val="22"/>
          <w:szCs w:val="22"/>
        </w:rPr>
        <w:t xml:space="preserve">stavby a </w:t>
      </w:r>
      <w:r w:rsidRPr="00101A52">
        <w:rPr>
          <w:sz w:val="22"/>
          <w:szCs w:val="22"/>
        </w:rPr>
        <w:t>využití</w:t>
      </w:r>
      <w:r>
        <w:rPr>
          <w:sz w:val="22"/>
          <w:szCs w:val="22"/>
        </w:rPr>
        <w:t>,</w:t>
      </w:r>
      <w:r w:rsidRPr="00101A52">
        <w:rPr>
          <w:sz w:val="22"/>
          <w:szCs w:val="22"/>
        </w:rPr>
        <w:t xml:space="preserve"> které nejsou jmenovány v hlavním nebo přípustném využití; všechny činnosti, které omezují a narušují kulturní a etickou hodnotu</w:t>
      </w:r>
      <w:r>
        <w:rPr>
          <w:sz w:val="22"/>
          <w:szCs w:val="22"/>
        </w:rPr>
        <w:t>, pietu místa,</w:t>
      </w:r>
      <w:r w:rsidRPr="00101A52">
        <w:rPr>
          <w:sz w:val="22"/>
          <w:szCs w:val="22"/>
        </w:rPr>
        <w:t xml:space="preserve"> nebo narušují životní prostředí.</w:t>
      </w:r>
    </w:p>
    <w:p w:rsidR="0009753A" w:rsidRPr="00055C13" w:rsidRDefault="0009753A" w:rsidP="0009753A">
      <w:pPr>
        <w:widowControl w:val="0"/>
        <w:ind w:firstLine="737"/>
        <w:rPr>
          <w:b/>
          <w:sz w:val="22"/>
          <w:szCs w:val="22"/>
        </w:rPr>
      </w:pPr>
      <w:r w:rsidRPr="00055C13">
        <w:rPr>
          <w:b/>
          <w:sz w:val="22"/>
          <w:szCs w:val="22"/>
        </w:rPr>
        <w:t xml:space="preserve">Podmínky prostorového uspořádání: </w:t>
      </w:r>
    </w:p>
    <w:p w:rsidR="0009753A" w:rsidRPr="009D3A13" w:rsidRDefault="0009753A" w:rsidP="0009753A">
      <w:pPr>
        <w:widowControl w:val="0"/>
        <w:numPr>
          <w:ilvl w:val="0"/>
          <w:numId w:val="9"/>
        </w:numPr>
        <w:tabs>
          <w:tab w:val="left" w:pos="720"/>
        </w:tabs>
        <w:rPr>
          <w:sz w:val="22"/>
          <w:szCs w:val="22"/>
        </w:rPr>
      </w:pPr>
      <w:r w:rsidRPr="009C3065">
        <w:rPr>
          <w:sz w:val="22"/>
          <w:szCs w:val="22"/>
        </w:rPr>
        <w:t xml:space="preserve">nové objekty je nutno řešit se zřetelem na </w:t>
      </w:r>
      <w:r>
        <w:rPr>
          <w:sz w:val="22"/>
          <w:szCs w:val="22"/>
        </w:rPr>
        <w:t>charakter</w:t>
      </w:r>
      <w:r w:rsidRPr="009C3065">
        <w:rPr>
          <w:sz w:val="22"/>
          <w:szCs w:val="22"/>
        </w:rPr>
        <w:t xml:space="preserve"> a měřítko prostředí</w:t>
      </w:r>
      <w:r>
        <w:rPr>
          <w:sz w:val="22"/>
          <w:szCs w:val="22"/>
        </w:rPr>
        <w:t>.</w:t>
      </w:r>
      <w:r w:rsidRPr="009C3065">
        <w:rPr>
          <w:sz w:val="22"/>
          <w:szCs w:val="22"/>
        </w:rPr>
        <w:t xml:space="preserve"> </w:t>
      </w:r>
    </w:p>
    <w:p w:rsidR="0009753A" w:rsidRDefault="0009753A" w:rsidP="0009753A">
      <w:pPr>
        <w:widowControl w:val="0"/>
        <w:numPr>
          <w:ilvl w:val="0"/>
          <w:numId w:val="9"/>
        </w:numPr>
        <w:tabs>
          <w:tab w:val="left" w:pos="720"/>
        </w:tabs>
        <w:rPr>
          <w:sz w:val="22"/>
          <w:szCs w:val="22"/>
        </w:rPr>
      </w:pPr>
      <w:r>
        <w:rPr>
          <w:sz w:val="22"/>
          <w:szCs w:val="22"/>
        </w:rPr>
        <w:t xml:space="preserve">stanovuje se ochranné pásmo 100 m kolem veřejného pohřebiště, ve kterém nebude situována zástavba vyjma případných staveb komunikace a technického vybavení, a ve kterém jsou nepřípustné </w:t>
      </w:r>
      <w:r w:rsidRPr="00EF1A0E">
        <w:rPr>
          <w:sz w:val="22"/>
          <w:szCs w:val="22"/>
        </w:rPr>
        <w:t>činnosti, které by byly ohrožovány provozem veřejného pohřebiště</w:t>
      </w:r>
      <w:r>
        <w:rPr>
          <w:sz w:val="22"/>
          <w:szCs w:val="22"/>
        </w:rPr>
        <w:t>,</w:t>
      </w:r>
      <w:r w:rsidRPr="00EF1A0E">
        <w:rPr>
          <w:sz w:val="22"/>
          <w:szCs w:val="22"/>
        </w:rPr>
        <w:t xml:space="preserve"> nebo by mohly ohrozit řádný provoz veřejného pohřebiště nebo jeho důstojnost. </w:t>
      </w:r>
      <w:r>
        <w:rPr>
          <w:sz w:val="22"/>
          <w:szCs w:val="22"/>
        </w:rPr>
        <w:t xml:space="preserve"> </w:t>
      </w:r>
    </w:p>
    <w:p w:rsidR="0009753A" w:rsidRDefault="0009753A" w:rsidP="0009753A">
      <w:pPr>
        <w:widowControl w:val="0"/>
        <w:tabs>
          <w:tab w:val="left" w:pos="426"/>
        </w:tabs>
        <w:ind w:left="426" w:firstLine="0"/>
        <w:rPr>
          <w:b/>
          <w:sz w:val="22"/>
          <w:szCs w:val="22"/>
        </w:rPr>
      </w:pPr>
      <w:r w:rsidRPr="004A5B76">
        <w:rPr>
          <w:b/>
          <w:sz w:val="22"/>
          <w:szCs w:val="22"/>
        </w:rPr>
        <w:t>Podmínky specifické koncepční:</w:t>
      </w:r>
    </w:p>
    <w:p w:rsidR="0009753A" w:rsidRPr="009D3A13" w:rsidRDefault="0009753A" w:rsidP="0009753A">
      <w:pPr>
        <w:widowControl w:val="0"/>
        <w:numPr>
          <w:ilvl w:val="0"/>
          <w:numId w:val="9"/>
        </w:numPr>
        <w:tabs>
          <w:tab w:val="left" w:pos="720"/>
        </w:tabs>
        <w:rPr>
          <w:sz w:val="22"/>
          <w:szCs w:val="22"/>
        </w:rPr>
      </w:pPr>
      <w:r>
        <w:rPr>
          <w:sz w:val="22"/>
          <w:szCs w:val="22"/>
        </w:rPr>
        <w:t xml:space="preserve">u plochy občanského vybavení – hřbitovy v k. ú. Bílenec je nutné uvažovat s omezením, týkajícím se výstavby případných hřbitovních domků, které jako stavby menšího významu mohou zasahovat nejblíže do vzdálenosti 50 m od trasy produktovodu. </w:t>
      </w:r>
    </w:p>
    <w:p w:rsidR="0009753A" w:rsidRDefault="0009753A" w:rsidP="0009753A">
      <w:pPr>
        <w:pStyle w:val="Zkladntext"/>
        <w:widowControl w:val="0"/>
        <w:tabs>
          <w:tab w:val="left" w:pos="720"/>
        </w:tabs>
        <w:rPr>
          <w:rFonts w:ascii="Calibri" w:hAnsi="Calibri" w:cs="Calibri"/>
          <w:color w:val="00B0F0"/>
          <w:sz w:val="22"/>
          <w:szCs w:val="22"/>
        </w:rPr>
      </w:pPr>
    </w:p>
    <w:p w:rsidR="0009753A" w:rsidRPr="000A325A" w:rsidRDefault="0009753A" w:rsidP="0009753A">
      <w:pPr>
        <w:pStyle w:val="Zkladntext"/>
        <w:widowControl w:val="0"/>
        <w:shd w:val="clear" w:color="auto" w:fill="CD9AFF"/>
        <w:tabs>
          <w:tab w:val="left" w:pos="720"/>
        </w:tabs>
        <w:rPr>
          <w:rFonts w:ascii="Calibri" w:hAnsi="Calibri" w:cs="Calibri"/>
          <w:sz w:val="22"/>
          <w:szCs w:val="22"/>
        </w:rPr>
      </w:pPr>
      <w:r w:rsidRPr="000A325A">
        <w:rPr>
          <w:rFonts w:ascii="Calibri" w:hAnsi="Calibri" w:cs="Calibri"/>
          <w:sz w:val="22"/>
          <w:szCs w:val="22"/>
        </w:rPr>
        <w:tab/>
        <w:t>F.2.</w:t>
      </w:r>
      <w:r>
        <w:rPr>
          <w:rFonts w:ascii="Calibri" w:hAnsi="Calibri" w:cs="Calibri"/>
          <w:sz w:val="22"/>
          <w:szCs w:val="22"/>
        </w:rPr>
        <w:t>6</w:t>
      </w:r>
      <w:r w:rsidRPr="000A325A">
        <w:rPr>
          <w:rFonts w:ascii="Calibri" w:hAnsi="Calibri" w:cs="Calibri"/>
          <w:sz w:val="22"/>
          <w:szCs w:val="22"/>
        </w:rPr>
        <w:t>.   OK: PLOCHY OBČANSKÉHO VYBAVENÍ – KOMERČNÍ</w:t>
      </w:r>
      <w:r>
        <w:rPr>
          <w:rFonts w:ascii="Calibri" w:hAnsi="Calibri" w:cs="Calibri"/>
          <w:sz w:val="22"/>
          <w:szCs w:val="22"/>
        </w:rPr>
        <w:t xml:space="preserve"> AREÁLY</w:t>
      </w:r>
    </w:p>
    <w:p w:rsidR="0009753A" w:rsidRPr="00986009" w:rsidRDefault="0009753A" w:rsidP="0009753A">
      <w:pPr>
        <w:pStyle w:val="Zkladntext"/>
        <w:widowControl w:val="0"/>
        <w:shd w:val="clear" w:color="auto" w:fill="CD9AFF"/>
        <w:tabs>
          <w:tab w:val="left" w:pos="720"/>
        </w:tabs>
        <w:rPr>
          <w:rFonts w:ascii="Calibri" w:hAnsi="Calibri" w:cs="Calibri"/>
          <w:color w:val="00B0F0"/>
          <w:sz w:val="22"/>
          <w:szCs w:val="22"/>
        </w:rPr>
      </w:pPr>
    </w:p>
    <w:p w:rsidR="0009753A" w:rsidRDefault="0009753A" w:rsidP="0009753A">
      <w:pPr>
        <w:widowControl w:val="0"/>
        <w:spacing w:before="72"/>
        <w:ind w:firstLine="710"/>
        <w:rPr>
          <w:sz w:val="22"/>
          <w:szCs w:val="22"/>
        </w:rPr>
      </w:pPr>
      <w:r>
        <w:rPr>
          <w:b/>
          <w:sz w:val="22"/>
          <w:szCs w:val="22"/>
        </w:rPr>
        <w:t> </w:t>
      </w:r>
      <w:r w:rsidRPr="00F55122">
        <w:rPr>
          <w:b/>
          <w:sz w:val="22"/>
          <w:szCs w:val="22"/>
        </w:rPr>
        <w:t>Rámcová charakteristika:</w:t>
      </w:r>
      <w:r w:rsidRPr="00F55122">
        <w:rPr>
          <w:sz w:val="22"/>
          <w:szCs w:val="22"/>
        </w:rPr>
        <w:t xml:space="preserve"> </w:t>
      </w:r>
    </w:p>
    <w:p w:rsidR="0009753A" w:rsidRPr="00F57AB4" w:rsidRDefault="0009753A" w:rsidP="0009753A">
      <w:pPr>
        <w:pStyle w:val="Zkladntext"/>
        <w:widowControl w:val="0"/>
        <w:numPr>
          <w:ilvl w:val="0"/>
          <w:numId w:val="9"/>
        </w:numPr>
        <w:tabs>
          <w:tab w:val="left" w:pos="720"/>
        </w:tabs>
        <w:rPr>
          <w:rFonts w:ascii="Calibri" w:hAnsi="Calibri" w:cs="Calibri"/>
          <w:b w:val="0"/>
          <w:sz w:val="22"/>
          <w:szCs w:val="22"/>
        </w:rPr>
      </w:pPr>
      <w:r w:rsidRPr="00F57AB4">
        <w:rPr>
          <w:rFonts w:ascii="Calibri" w:hAnsi="Calibri" w:cs="Calibri"/>
          <w:b w:val="0"/>
          <w:sz w:val="22"/>
          <w:szCs w:val="22"/>
        </w:rPr>
        <w:t>ploch</w:t>
      </w:r>
      <w:r>
        <w:rPr>
          <w:rFonts w:ascii="Calibri" w:hAnsi="Calibri" w:cs="Calibri"/>
          <w:b w:val="0"/>
          <w:sz w:val="22"/>
          <w:szCs w:val="22"/>
        </w:rPr>
        <w:t xml:space="preserve">a převážně komerčního </w:t>
      </w:r>
      <w:r>
        <w:rPr>
          <w:rFonts w:ascii="Calibri" w:hAnsi="Calibri" w:cs="Calibri"/>
          <w:b w:val="0"/>
          <w:sz w:val="22"/>
          <w:szCs w:val="22"/>
          <w:lang w:val="cs-CZ"/>
        </w:rPr>
        <w:t xml:space="preserve">(výdělečného) </w:t>
      </w:r>
      <w:r>
        <w:rPr>
          <w:rFonts w:ascii="Calibri" w:hAnsi="Calibri" w:cs="Calibri"/>
          <w:b w:val="0"/>
          <w:sz w:val="22"/>
          <w:szCs w:val="22"/>
        </w:rPr>
        <w:t xml:space="preserve">občanského vybavení, areály s jednou převažující hlavní funkcí </w:t>
      </w:r>
    </w:p>
    <w:p w:rsidR="0009753A" w:rsidRDefault="0009753A" w:rsidP="0009753A">
      <w:pPr>
        <w:widowControl w:val="0"/>
        <w:ind w:firstLine="737"/>
        <w:rPr>
          <w:sz w:val="22"/>
          <w:szCs w:val="22"/>
        </w:rPr>
      </w:pPr>
      <w:r w:rsidRPr="00DD7B15">
        <w:rPr>
          <w:b/>
          <w:sz w:val="22"/>
          <w:szCs w:val="22"/>
        </w:rPr>
        <w:t>Hlavní využití:</w:t>
      </w:r>
      <w:r w:rsidRPr="00DD7B15">
        <w:rPr>
          <w:sz w:val="22"/>
          <w:szCs w:val="22"/>
        </w:rPr>
        <w:t xml:space="preserve"> </w:t>
      </w:r>
    </w:p>
    <w:p w:rsidR="0009753A" w:rsidRPr="00D83A5E" w:rsidRDefault="0009753A" w:rsidP="0009753A">
      <w:pPr>
        <w:widowControl w:val="0"/>
        <w:numPr>
          <w:ilvl w:val="0"/>
          <w:numId w:val="9"/>
        </w:numPr>
        <w:rPr>
          <w:sz w:val="22"/>
          <w:szCs w:val="22"/>
        </w:rPr>
      </w:pPr>
      <w:r w:rsidRPr="00101A52">
        <w:rPr>
          <w:sz w:val="22"/>
        </w:rPr>
        <w:t xml:space="preserve">stavby a pozemky staveb a zařízení </w:t>
      </w:r>
      <w:r>
        <w:rPr>
          <w:sz w:val="22"/>
        </w:rPr>
        <w:t xml:space="preserve">občanského vybavení a služeb pro kancelářskou činnost, , maloobchod, </w:t>
      </w:r>
      <w:r w:rsidRPr="00101A52">
        <w:rPr>
          <w:sz w:val="22"/>
        </w:rPr>
        <w:t>stravování,</w:t>
      </w:r>
      <w:r>
        <w:rPr>
          <w:sz w:val="22"/>
        </w:rPr>
        <w:t xml:space="preserve"> </w:t>
      </w:r>
      <w:r w:rsidRPr="00101A52">
        <w:rPr>
          <w:sz w:val="22"/>
        </w:rPr>
        <w:t xml:space="preserve">ubytování, </w:t>
      </w:r>
      <w:r>
        <w:rPr>
          <w:sz w:val="22"/>
        </w:rPr>
        <w:t>ozdravné pobyty, lázně, rekreaci, zábavu.</w:t>
      </w:r>
    </w:p>
    <w:p w:rsidR="0009753A" w:rsidRPr="00B7544E" w:rsidRDefault="0009753A" w:rsidP="0009753A">
      <w:pPr>
        <w:widowControl w:val="0"/>
        <w:numPr>
          <w:ilvl w:val="0"/>
          <w:numId w:val="9"/>
        </w:numPr>
        <w:rPr>
          <w:sz w:val="22"/>
          <w:szCs w:val="22"/>
        </w:rPr>
      </w:pPr>
      <w:r w:rsidRPr="00101A52">
        <w:rPr>
          <w:sz w:val="22"/>
        </w:rPr>
        <w:t>stavby a pozemky staveb a zařízení občanského vybavení pro</w:t>
      </w:r>
      <w:r>
        <w:rPr>
          <w:sz w:val="22"/>
        </w:rPr>
        <w:t xml:space="preserve"> školství (</w:t>
      </w:r>
      <w:r w:rsidRPr="00101A52">
        <w:rPr>
          <w:sz w:val="22"/>
        </w:rPr>
        <w:t>vzdělávání a výchovu</w:t>
      </w:r>
      <w:r>
        <w:rPr>
          <w:sz w:val="22"/>
        </w:rPr>
        <w:t>)</w:t>
      </w:r>
      <w:r w:rsidRPr="00101A52">
        <w:rPr>
          <w:sz w:val="22"/>
        </w:rPr>
        <w:t>, vědu a výzkum</w:t>
      </w:r>
      <w:r>
        <w:rPr>
          <w:sz w:val="22"/>
        </w:rPr>
        <w:t>, kulturu, zdravotní a sociální služby, péči o rodinu, které nejsou součástí veřejné infrastruktury.</w:t>
      </w:r>
    </w:p>
    <w:p w:rsidR="0009753A" w:rsidRDefault="0009753A" w:rsidP="0009753A">
      <w:pPr>
        <w:widowControl w:val="0"/>
        <w:ind w:firstLine="737"/>
        <w:rPr>
          <w:sz w:val="22"/>
          <w:szCs w:val="22"/>
        </w:rPr>
      </w:pPr>
      <w:r w:rsidRPr="00DD7B15">
        <w:rPr>
          <w:b/>
          <w:sz w:val="22"/>
          <w:szCs w:val="22"/>
        </w:rPr>
        <w:t>Přípustné využití:</w:t>
      </w:r>
      <w:r w:rsidRPr="00DD7B15">
        <w:rPr>
          <w:sz w:val="22"/>
          <w:szCs w:val="22"/>
        </w:rPr>
        <w:t xml:space="preserve"> </w:t>
      </w:r>
    </w:p>
    <w:p w:rsidR="0009753A" w:rsidRPr="002C5A4F" w:rsidRDefault="0009753A" w:rsidP="0009753A">
      <w:pPr>
        <w:widowControl w:val="0"/>
        <w:numPr>
          <w:ilvl w:val="0"/>
          <w:numId w:val="9"/>
        </w:numPr>
        <w:rPr>
          <w:sz w:val="22"/>
          <w:szCs w:val="22"/>
        </w:rPr>
      </w:pPr>
      <w:r>
        <w:rPr>
          <w:sz w:val="22"/>
        </w:rPr>
        <w:t xml:space="preserve">bydlení jako součást hlavní stavby včetně </w:t>
      </w:r>
      <w:r w:rsidRPr="00B7544E">
        <w:rPr>
          <w:sz w:val="22"/>
        </w:rPr>
        <w:t>služební</w:t>
      </w:r>
      <w:r>
        <w:rPr>
          <w:sz w:val="22"/>
        </w:rPr>
        <w:t>ch</w:t>
      </w:r>
      <w:r w:rsidRPr="00B7544E">
        <w:rPr>
          <w:sz w:val="22"/>
        </w:rPr>
        <w:t xml:space="preserve"> byt</w:t>
      </w:r>
      <w:r>
        <w:rPr>
          <w:sz w:val="22"/>
        </w:rPr>
        <w:t>ů</w:t>
      </w:r>
      <w:r w:rsidRPr="00B7544E">
        <w:rPr>
          <w:sz w:val="22"/>
        </w:rPr>
        <w:t xml:space="preserve"> (například byt správce)</w:t>
      </w:r>
    </w:p>
    <w:p w:rsidR="0009753A" w:rsidRPr="00B7544E" w:rsidRDefault="0009753A" w:rsidP="0009753A">
      <w:pPr>
        <w:widowControl w:val="0"/>
        <w:numPr>
          <w:ilvl w:val="0"/>
          <w:numId w:val="9"/>
        </w:numPr>
        <w:rPr>
          <w:sz w:val="22"/>
          <w:szCs w:val="22"/>
        </w:rPr>
      </w:pPr>
      <w:r>
        <w:rPr>
          <w:sz w:val="22"/>
        </w:rPr>
        <w:t>stavby a zařízení pro tělovýchovu a sport</w:t>
      </w:r>
      <w:r w:rsidRPr="00B7544E">
        <w:rPr>
          <w:sz w:val="22"/>
        </w:rPr>
        <w:t xml:space="preserve"> </w:t>
      </w:r>
    </w:p>
    <w:p w:rsidR="0009753A" w:rsidRPr="001A2A0D" w:rsidRDefault="0009753A" w:rsidP="0009753A">
      <w:pPr>
        <w:widowControl w:val="0"/>
        <w:numPr>
          <w:ilvl w:val="0"/>
          <w:numId w:val="9"/>
        </w:numPr>
        <w:rPr>
          <w:sz w:val="22"/>
          <w:szCs w:val="22"/>
        </w:rPr>
      </w:pPr>
      <w:r w:rsidRPr="001A2A0D">
        <w:rPr>
          <w:sz w:val="22"/>
          <w:szCs w:val="22"/>
        </w:rPr>
        <w:t>vedlejší stavby a zařízení bezprostředně související a podmíněné existencí hlavní stavby, jako například gará</w:t>
      </w:r>
      <w:r>
        <w:rPr>
          <w:sz w:val="22"/>
          <w:szCs w:val="22"/>
        </w:rPr>
        <w:t xml:space="preserve">že, sklady zahradního nářadí, apod. </w:t>
      </w:r>
    </w:p>
    <w:p w:rsidR="0009753A" w:rsidRDefault="0009753A" w:rsidP="0009753A">
      <w:pPr>
        <w:widowControl w:val="0"/>
        <w:numPr>
          <w:ilvl w:val="0"/>
          <w:numId w:val="9"/>
        </w:numPr>
        <w:rPr>
          <w:sz w:val="22"/>
          <w:szCs w:val="22"/>
        </w:rPr>
      </w:pPr>
      <w:r w:rsidRPr="001A2A0D">
        <w:rPr>
          <w:sz w:val="22"/>
          <w:szCs w:val="22"/>
        </w:rPr>
        <w:t xml:space="preserve">samostatné garáže pro maximálně 4 osobní vozidla </w:t>
      </w:r>
    </w:p>
    <w:p w:rsidR="0009753A" w:rsidRPr="001A2A0D" w:rsidRDefault="0009753A" w:rsidP="0009753A">
      <w:pPr>
        <w:widowControl w:val="0"/>
        <w:numPr>
          <w:ilvl w:val="0"/>
          <w:numId w:val="9"/>
        </w:numPr>
        <w:rPr>
          <w:sz w:val="22"/>
          <w:szCs w:val="22"/>
        </w:rPr>
      </w:pPr>
      <w:r>
        <w:rPr>
          <w:sz w:val="22"/>
          <w:szCs w:val="22"/>
        </w:rPr>
        <w:t>čerpací stanice pohonných hmot</w:t>
      </w:r>
    </w:p>
    <w:p w:rsidR="0009753A" w:rsidRPr="001A2A0D" w:rsidRDefault="0009753A" w:rsidP="0009753A">
      <w:pPr>
        <w:widowControl w:val="0"/>
        <w:numPr>
          <w:ilvl w:val="0"/>
          <w:numId w:val="9"/>
        </w:numPr>
        <w:ind w:left="1451" w:hanging="357"/>
        <w:rPr>
          <w:sz w:val="22"/>
          <w:szCs w:val="22"/>
        </w:rPr>
      </w:pPr>
      <w:r w:rsidRPr="001A2A0D">
        <w:rPr>
          <w:sz w:val="22"/>
          <w:szCs w:val="22"/>
        </w:rPr>
        <w:t>veřejná prostranství (zejména zpevněné prostory</w:t>
      </w:r>
      <w:r>
        <w:rPr>
          <w:sz w:val="22"/>
          <w:szCs w:val="22"/>
        </w:rPr>
        <w:t xml:space="preserve"> a </w:t>
      </w:r>
      <w:r w:rsidRPr="001A2A0D">
        <w:rPr>
          <w:sz w:val="22"/>
          <w:szCs w:val="22"/>
        </w:rPr>
        <w:t xml:space="preserve">veřejná zeleň, přístupné každému bez omezení) </w:t>
      </w:r>
    </w:p>
    <w:p w:rsidR="0009753A" w:rsidRPr="001A2A0D" w:rsidRDefault="0009753A" w:rsidP="0009753A">
      <w:pPr>
        <w:widowControl w:val="0"/>
        <w:numPr>
          <w:ilvl w:val="0"/>
          <w:numId w:val="9"/>
        </w:numPr>
        <w:rPr>
          <w:sz w:val="22"/>
          <w:szCs w:val="22"/>
        </w:rPr>
      </w:pPr>
      <w:r w:rsidRPr="001A2A0D">
        <w:rPr>
          <w:sz w:val="22"/>
          <w:szCs w:val="22"/>
        </w:rPr>
        <w:t>dětská hřiště, samostatná hřiště pro neorganizovaný sport dospělých</w:t>
      </w:r>
    </w:p>
    <w:p w:rsidR="0009753A" w:rsidRDefault="0009753A" w:rsidP="0009753A">
      <w:pPr>
        <w:widowControl w:val="0"/>
        <w:numPr>
          <w:ilvl w:val="0"/>
          <w:numId w:val="9"/>
        </w:numPr>
        <w:rPr>
          <w:sz w:val="22"/>
          <w:szCs w:val="22"/>
        </w:rPr>
      </w:pPr>
      <w:r w:rsidRPr="001A2A0D">
        <w:rPr>
          <w:sz w:val="22"/>
          <w:szCs w:val="22"/>
        </w:rPr>
        <w:t>nezbytné stavby dopravní infrastruktury pro zajištění funkčnosti plochy</w:t>
      </w:r>
    </w:p>
    <w:p w:rsidR="0009753A" w:rsidRDefault="0009753A" w:rsidP="0009753A">
      <w:pPr>
        <w:widowControl w:val="0"/>
        <w:numPr>
          <w:ilvl w:val="0"/>
          <w:numId w:val="9"/>
        </w:numPr>
        <w:rPr>
          <w:sz w:val="22"/>
          <w:szCs w:val="22"/>
        </w:rPr>
      </w:pPr>
      <w:r w:rsidRPr="001A2A0D">
        <w:rPr>
          <w:sz w:val="22"/>
          <w:szCs w:val="22"/>
        </w:rPr>
        <w:t xml:space="preserve">nezbytné stavby technické infrastruktury pro zajištění funkčnosti plochy (u novostaveb sítí </w:t>
      </w:r>
      <w:r>
        <w:rPr>
          <w:sz w:val="22"/>
          <w:szCs w:val="22"/>
        </w:rPr>
        <w:t xml:space="preserve">nebo jejich rekonstrukcí </w:t>
      </w:r>
      <w:r w:rsidRPr="001A2A0D">
        <w:rPr>
          <w:sz w:val="22"/>
          <w:szCs w:val="22"/>
        </w:rPr>
        <w:t>podzemní umístění</w:t>
      </w:r>
      <w:r>
        <w:rPr>
          <w:sz w:val="22"/>
          <w:szCs w:val="22"/>
        </w:rPr>
        <w:t>)</w:t>
      </w:r>
    </w:p>
    <w:p w:rsidR="0009753A" w:rsidRPr="00DD7B15" w:rsidRDefault="0009753A" w:rsidP="0009753A">
      <w:pPr>
        <w:widowControl w:val="0"/>
        <w:ind w:firstLine="737"/>
        <w:rPr>
          <w:sz w:val="22"/>
          <w:szCs w:val="22"/>
        </w:rPr>
      </w:pPr>
      <w:r>
        <w:rPr>
          <w:b/>
          <w:sz w:val="22"/>
          <w:szCs w:val="22"/>
        </w:rPr>
        <w:t>Nep</w:t>
      </w:r>
      <w:r w:rsidRPr="00DD7B15">
        <w:rPr>
          <w:b/>
          <w:sz w:val="22"/>
          <w:szCs w:val="22"/>
        </w:rPr>
        <w:t>řípustné využití:</w:t>
      </w:r>
      <w:r w:rsidRPr="00DD7B15">
        <w:rPr>
          <w:sz w:val="22"/>
          <w:szCs w:val="22"/>
        </w:rPr>
        <w:t xml:space="preserve"> </w:t>
      </w:r>
    </w:p>
    <w:p w:rsidR="0009753A" w:rsidRPr="00BE68ED" w:rsidRDefault="0009753A" w:rsidP="0009753A">
      <w:pPr>
        <w:widowControl w:val="0"/>
        <w:numPr>
          <w:ilvl w:val="0"/>
          <w:numId w:val="9"/>
        </w:numPr>
        <w:rPr>
          <w:sz w:val="22"/>
          <w:szCs w:val="22"/>
        </w:rPr>
      </w:pPr>
      <w:r w:rsidRPr="00101A52">
        <w:rPr>
          <w:sz w:val="22"/>
          <w:szCs w:val="22"/>
        </w:rPr>
        <w:t xml:space="preserve">veškeré takové využití a veškeré takové stavby, které nejsou jmenovány v hlavním nebo přípustném využití </w:t>
      </w:r>
      <w:r>
        <w:rPr>
          <w:sz w:val="22"/>
          <w:szCs w:val="22"/>
        </w:rPr>
        <w:t xml:space="preserve">(například </w:t>
      </w:r>
      <w:r w:rsidRPr="00BE68ED">
        <w:rPr>
          <w:sz w:val="22"/>
          <w:szCs w:val="22"/>
        </w:rPr>
        <w:t>bydlení v rodinných a bytových domech</w:t>
      </w:r>
      <w:r>
        <w:rPr>
          <w:sz w:val="22"/>
          <w:szCs w:val="22"/>
        </w:rPr>
        <w:t>, apod.).</w:t>
      </w:r>
    </w:p>
    <w:p w:rsidR="0009753A" w:rsidRPr="00216169" w:rsidRDefault="0009753A" w:rsidP="0009753A">
      <w:pPr>
        <w:widowControl w:val="0"/>
        <w:numPr>
          <w:ilvl w:val="0"/>
          <w:numId w:val="9"/>
        </w:numPr>
        <w:rPr>
          <w:sz w:val="22"/>
          <w:szCs w:val="22"/>
        </w:rPr>
      </w:pPr>
      <w:r w:rsidRPr="00216169">
        <w:rPr>
          <w:sz w:val="22"/>
        </w:rPr>
        <w:t xml:space="preserve">veškeré </w:t>
      </w:r>
      <w:r w:rsidRPr="00216169">
        <w:rPr>
          <w:sz w:val="22"/>
          <w:szCs w:val="22"/>
        </w:rPr>
        <w:t xml:space="preserve">využití a veškeré stavby, které svými negativními vlivy přímo nebo nepřímo narušují či zhoršují užití sousedních </w:t>
      </w:r>
      <w:r>
        <w:rPr>
          <w:sz w:val="22"/>
          <w:szCs w:val="22"/>
        </w:rPr>
        <w:t xml:space="preserve">staveb, </w:t>
      </w:r>
      <w:r w:rsidRPr="00216169">
        <w:rPr>
          <w:sz w:val="22"/>
          <w:szCs w:val="22"/>
        </w:rPr>
        <w:t>pozemků nebo ploch</w:t>
      </w:r>
      <w:r>
        <w:rPr>
          <w:sz w:val="22"/>
          <w:szCs w:val="22"/>
        </w:rPr>
        <w:t xml:space="preserve"> (zejména obytných zón),</w:t>
      </w:r>
      <w:r w:rsidRPr="00216169">
        <w:rPr>
          <w:sz w:val="22"/>
          <w:szCs w:val="22"/>
        </w:rPr>
        <w:t xml:space="preserve"> a životního prostředí</w:t>
      </w:r>
      <w:r>
        <w:rPr>
          <w:sz w:val="22"/>
          <w:szCs w:val="22"/>
        </w:rPr>
        <w:t xml:space="preserve"> (například výrobní, skladovací a opravárenská činnost). </w:t>
      </w:r>
    </w:p>
    <w:p w:rsidR="0009753A" w:rsidRPr="00DD7B15" w:rsidRDefault="0009753A" w:rsidP="0009753A">
      <w:pPr>
        <w:widowControl w:val="0"/>
        <w:ind w:left="1457" w:hanging="1031"/>
        <w:rPr>
          <w:b/>
          <w:sz w:val="22"/>
          <w:szCs w:val="22"/>
        </w:rPr>
      </w:pPr>
      <w:r w:rsidRPr="00DD7B15">
        <w:rPr>
          <w:b/>
          <w:sz w:val="22"/>
          <w:szCs w:val="22"/>
        </w:rPr>
        <w:t>Podmínky prostorového uspořádání</w:t>
      </w:r>
      <w:r>
        <w:rPr>
          <w:b/>
          <w:sz w:val="22"/>
          <w:szCs w:val="22"/>
        </w:rPr>
        <w:t>:</w:t>
      </w:r>
      <w:r w:rsidRPr="00DD7B15">
        <w:rPr>
          <w:b/>
          <w:sz w:val="22"/>
          <w:szCs w:val="22"/>
        </w:rPr>
        <w:t xml:space="preserve"> </w:t>
      </w:r>
    </w:p>
    <w:p w:rsidR="0009753A" w:rsidRPr="00655569" w:rsidRDefault="0009753A" w:rsidP="0009753A">
      <w:pPr>
        <w:widowControl w:val="0"/>
        <w:numPr>
          <w:ilvl w:val="0"/>
          <w:numId w:val="9"/>
        </w:numPr>
        <w:rPr>
          <w:sz w:val="22"/>
          <w:szCs w:val="22"/>
          <w:lang w:eastAsia="ar-SA"/>
        </w:rPr>
      </w:pPr>
      <w:r w:rsidRPr="00655569">
        <w:rPr>
          <w:sz w:val="22"/>
          <w:szCs w:val="22"/>
          <w:lang w:eastAsia="ar-SA"/>
        </w:rPr>
        <w:t>celková zastavěnost stavebního pozemku může být u staveb hlavního a přípustného využití maximálně 50 % z plochy pozemku, zpevněné plochy maximálně 25 % z plochy pozemku, podíl zeleně musí být minimálně 25 % z plochy pozemku.</w:t>
      </w:r>
    </w:p>
    <w:p w:rsidR="0009753A" w:rsidRPr="00655569" w:rsidRDefault="0009753A" w:rsidP="0009753A">
      <w:pPr>
        <w:widowControl w:val="0"/>
        <w:numPr>
          <w:ilvl w:val="0"/>
          <w:numId w:val="9"/>
        </w:numPr>
        <w:rPr>
          <w:sz w:val="22"/>
          <w:szCs w:val="22"/>
        </w:rPr>
      </w:pPr>
      <w:r w:rsidRPr="00655569">
        <w:rPr>
          <w:sz w:val="22"/>
          <w:szCs w:val="22"/>
        </w:rPr>
        <w:t xml:space="preserve">hlavní stavby mohou mít výškově maximálně </w:t>
      </w:r>
      <w:r>
        <w:rPr>
          <w:sz w:val="22"/>
          <w:szCs w:val="22"/>
        </w:rPr>
        <w:t>dvě</w:t>
      </w:r>
      <w:r w:rsidRPr="00655569">
        <w:rPr>
          <w:sz w:val="22"/>
          <w:szCs w:val="22"/>
        </w:rPr>
        <w:t xml:space="preserve"> nadzemní podlaží</w:t>
      </w:r>
      <w:r>
        <w:rPr>
          <w:sz w:val="22"/>
          <w:szCs w:val="22"/>
        </w:rPr>
        <w:t xml:space="preserve"> a využitelné podkroví</w:t>
      </w:r>
      <w:r w:rsidRPr="00655569">
        <w:rPr>
          <w:sz w:val="22"/>
          <w:szCs w:val="22"/>
        </w:rPr>
        <w:t>, podsklepení není touto podmínkou vyloučeno</w:t>
      </w:r>
    </w:p>
    <w:p w:rsidR="0009753A" w:rsidRPr="00D55ED5" w:rsidRDefault="0009753A" w:rsidP="0009753A">
      <w:pPr>
        <w:widowControl w:val="0"/>
        <w:numPr>
          <w:ilvl w:val="0"/>
          <w:numId w:val="9"/>
        </w:numPr>
        <w:rPr>
          <w:sz w:val="22"/>
          <w:szCs w:val="22"/>
          <w:lang w:eastAsia="ar-SA"/>
        </w:rPr>
      </w:pPr>
      <w:r w:rsidRPr="00D55ED5">
        <w:rPr>
          <w:sz w:val="22"/>
          <w:szCs w:val="22"/>
          <w:lang w:eastAsia="ar-SA"/>
        </w:rPr>
        <w:t xml:space="preserve">přípustná je střecha sedlová, valbová, symetrická dle hlavního hřebene, </w:t>
      </w:r>
      <w:r w:rsidRPr="00D55ED5">
        <w:rPr>
          <w:sz w:val="22"/>
        </w:rPr>
        <w:t xml:space="preserve">sklon střechy v rozmezí 35° – 45°, </w:t>
      </w:r>
      <w:r w:rsidRPr="00D55ED5">
        <w:rPr>
          <w:sz w:val="22"/>
          <w:szCs w:val="22"/>
          <w:lang w:eastAsia="ar-SA"/>
        </w:rPr>
        <w:t>dle návazné zástavby, nebo dle převažujících tvarů střech v okolí.</w:t>
      </w:r>
    </w:p>
    <w:p w:rsidR="0009753A" w:rsidRPr="00010807" w:rsidRDefault="0009753A" w:rsidP="0009753A">
      <w:pPr>
        <w:widowControl w:val="0"/>
        <w:numPr>
          <w:ilvl w:val="0"/>
          <w:numId w:val="9"/>
        </w:numPr>
        <w:tabs>
          <w:tab w:val="left" w:pos="720"/>
        </w:tabs>
        <w:rPr>
          <w:sz w:val="22"/>
          <w:szCs w:val="22"/>
          <w:lang w:eastAsia="ar-SA"/>
        </w:rPr>
      </w:pPr>
      <w:r w:rsidRPr="00655569">
        <w:rPr>
          <w:sz w:val="22"/>
          <w:szCs w:val="22"/>
        </w:rPr>
        <w:t>při situování staveb a zařízení či změn dokončených staveb bude přihlédnuto při prostorovém, materiálovém a barevném řešení k</w:t>
      </w:r>
      <w:r>
        <w:rPr>
          <w:sz w:val="22"/>
          <w:szCs w:val="22"/>
        </w:rPr>
        <w:t> </w:t>
      </w:r>
      <w:r w:rsidRPr="00655569">
        <w:rPr>
          <w:sz w:val="22"/>
          <w:szCs w:val="22"/>
        </w:rPr>
        <w:t>okolní stabilizované trvalé zástavb</w:t>
      </w:r>
      <w:r>
        <w:rPr>
          <w:sz w:val="22"/>
          <w:szCs w:val="22"/>
        </w:rPr>
        <w:t>ě</w:t>
      </w:r>
      <w:r w:rsidRPr="00655569">
        <w:rPr>
          <w:sz w:val="22"/>
          <w:szCs w:val="22"/>
        </w:rPr>
        <w:t xml:space="preserve"> vykazující urbanistickou a architektonickou kvalitu, a k charakteru prostředí. </w:t>
      </w:r>
    </w:p>
    <w:p w:rsidR="0009753A" w:rsidRPr="00655569" w:rsidRDefault="0009753A" w:rsidP="0009753A">
      <w:pPr>
        <w:widowControl w:val="0"/>
        <w:numPr>
          <w:ilvl w:val="0"/>
          <w:numId w:val="9"/>
        </w:numPr>
        <w:rPr>
          <w:sz w:val="22"/>
          <w:szCs w:val="22"/>
        </w:rPr>
      </w:pPr>
      <w:r w:rsidRPr="001A2A0D">
        <w:rPr>
          <w:sz w:val="22"/>
          <w:szCs w:val="22"/>
        </w:rPr>
        <w:t>doprava v klidu musí být umístěna na stavebním pozemku příslušné stavby, pokud možno v garážích uvnitř dispozice stavby, a to v rozsahu zabezpečujícím umístění vozidel rezidentů i návštěvníků pro všechny funkce objektu. Mimo stavební pozemek se připouští řešení dopravy v klidu, pokud bude takový prostor vyhrazen pouze pro danou stavbu</w:t>
      </w:r>
      <w:r>
        <w:rPr>
          <w:sz w:val="22"/>
          <w:szCs w:val="22"/>
        </w:rPr>
        <w:t>, bude v jejím sousedství,</w:t>
      </w:r>
      <w:r w:rsidRPr="00BE68ED">
        <w:rPr>
          <w:sz w:val="22"/>
        </w:rPr>
        <w:t xml:space="preserve"> </w:t>
      </w:r>
      <w:r>
        <w:rPr>
          <w:sz w:val="22"/>
        </w:rPr>
        <w:t xml:space="preserve">mimo komunikace, </w:t>
      </w:r>
      <w:r w:rsidRPr="00BE68ED">
        <w:rPr>
          <w:sz w:val="22"/>
        </w:rPr>
        <w:t>v přímé návaznosti na kapacitně dostačující plochy dopravní infrastruktury</w:t>
      </w:r>
      <w:r>
        <w:rPr>
          <w:sz w:val="22"/>
        </w:rPr>
        <w:t>,</w:t>
      </w:r>
      <w:r>
        <w:rPr>
          <w:sz w:val="22"/>
          <w:szCs w:val="22"/>
        </w:rPr>
        <w:t xml:space="preserve"> a stavba z něj bude snadno a krátce přístupná</w:t>
      </w:r>
      <w:r w:rsidRPr="001A2A0D">
        <w:rPr>
          <w:sz w:val="22"/>
          <w:szCs w:val="22"/>
        </w:rPr>
        <w:t>.</w:t>
      </w:r>
    </w:p>
    <w:p w:rsidR="0009753A" w:rsidRPr="00824D11" w:rsidRDefault="0009753A" w:rsidP="0009753A">
      <w:pPr>
        <w:widowControl w:val="0"/>
        <w:numPr>
          <w:ilvl w:val="0"/>
          <w:numId w:val="9"/>
        </w:numPr>
        <w:tabs>
          <w:tab w:val="left" w:pos="720"/>
        </w:tabs>
        <w:rPr>
          <w:sz w:val="22"/>
          <w:szCs w:val="22"/>
        </w:rPr>
      </w:pPr>
      <w:r w:rsidRPr="001A2A0D">
        <w:rPr>
          <w:sz w:val="22"/>
          <w:szCs w:val="22"/>
        </w:rPr>
        <w:t>na pozemku stavby budou prostory pro nádoby na komunální odpad (kontejnerová stání).</w:t>
      </w:r>
    </w:p>
    <w:p w:rsidR="0009753A" w:rsidRDefault="0009753A" w:rsidP="0009753A">
      <w:pPr>
        <w:widowControl w:val="0"/>
        <w:tabs>
          <w:tab w:val="left" w:pos="426"/>
        </w:tabs>
        <w:ind w:left="1457" w:hanging="1031"/>
        <w:rPr>
          <w:b/>
          <w:sz w:val="22"/>
          <w:szCs w:val="22"/>
        </w:rPr>
      </w:pPr>
      <w:r w:rsidRPr="00824D11">
        <w:rPr>
          <w:b/>
          <w:sz w:val="22"/>
          <w:szCs w:val="22"/>
        </w:rPr>
        <w:t>Podmínky specifické koncepční:</w:t>
      </w:r>
    </w:p>
    <w:p w:rsidR="0009753A" w:rsidRPr="00824D11" w:rsidRDefault="0009753A" w:rsidP="0009753A">
      <w:pPr>
        <w:pStyle w:val="Zkladntext"/>
        <w:widowControl w:val="0"/>
        <w:numPr>
          <w:ilvl w:val="0"/>
          <w:numId w:val="9"/>
        </w:numPr>
        <w:tabs>
          <w:tab w:val="left" w:pos="720"/>
        </w:tabs>
        <w:rPr>
          <w:rFonts w:ascii="Calibri" w:hAnsi="Calibri" w:cs="Calibri"/>
          <w:b w:val="0"/>
          <w:sz w:val="22"/>
          <w:szCs w:val="22"/>
        </w:rPr>
      </w:pPr>
      <w:r>
        <w:rPr>
          <w:rFonts w:ascii="Calibri" w:hAnsi="Calibri" w:cs="Calibri"/>
          <w:b w:val="0"/>
          <w:sz w:val="22"/>
          <w:szCs w:val="22"/>
          <w:lang w:val="cs-CZ"/>
        </w:rPr>
        <w:t xml:space="preserve">OK 01: pro doplnění vybavenosti s potřebou parkoviště, kterou lze situovat v území zasaženém hlukem (obchody s potravinovým i nepotravinovým sortimentem s možností </w:t>
      </w:r>
      <w:r>
        <w:rPr>
          <w:rFonts w:ascii="Calibri" w:hAnsi="Calibri" w:cs="Calibri"/>
          <w:b w:val="0"/>
          <w:sz w:val="22"/>
          <w:szCs w:val="22"/>
          <w:lang w:val="cs-CZ"/>
        </w:rPr>
        <w:lastRenderedPageBreak/>
        <w:t xml:space="preserve">nákupu do osobního vozidla, restaurace, apod. </w:t>
      </w:r>
    </w:p>
    <w:p w:rsidR="0009753A" w:rsidRPr="00824D11" w:rsidRDefault="0009753A" w:rsidP="0009753A">
      <w:pPr>
        <w:pStyle w:val="Zkladntext"/>
        <w:widowControl w:val="0"/>
        <w:numPr>
          <w:ilvl w:val="0"/>
          <w:numId w:val="9"/>
        </w:numPr>
        <w:tabs>
          <w:tab w:val="left" w:pos="720"/>
        </w:tabs>
        <w:rPr>
          <w:rFonts w:ascii="Calibri" w:hAnsi="Calibri" w:cs="Calibri"/>
          <w:b w:val="0"/>
          <w:sz w:val="22"/>
          <w:szCs w:val="22"/>
        </w:rPr>
      </w:pPr>
      <w:r>
        <w:rPr>
          <w:rFonts w:ascii="Calibri" w:hAnsi="Calibri" w:cs="Calibri"/>
          <w:b w:val="0"/>
          <w:sz w:val="22"/>
          <w:szCs w:val="22"/>
          <w:lang w:val="cs-CZ"/>
        </w:rPr>
        <w:t xml:space="preserve">OK 02:  </w:t>
      </w:r>
      <w:r>
        <w:rPr>
          <w:rFonts w:ascii="Calibri" w:hAnsi="Calibri" w:cs="Calibri"/>
          <w:b w:val="0"/>
          <w:sz w:val="22"/>
          <w:szCs w:val="22"/>
        </w:rPr>
        <w:t xml:space="preserve"> </w:t>
      </w:r>
      <w:r>
        <w:rPr>
          <w:rFonts w:ascii="Calibri" w:hAnsi="Calibri" w:cs="Calibri"/>
          <w:b w:val="0"/>
          <w:sz w:val="22"/>
          <w:szCs w:val="22"/>
          <w:lang w:val="cs-CZ"/>
        </w:rPr>
        <w:t>Pozemek a stavby ve vlastnictví České republiky – Státního pozemkového úřadu. Bývalý zemědělský dvůr v rozvalinách s vnitřním nádvořím je veden jako kulturní památka, zástavbu je třeba řešit v souladu se zájmy ochrany památek. Aspekty a rozsah památkové ochrany bude třeba projednat při návrhu nového konkrétního využití, které by mělo pokud možno vycházet z urbanistického půdorysu původního zastavění. Doprava v klidu musí být řešena na pozemku lokality.</w:t>
      </w:r>
    </w:p>
    <w:p w:rsidR="0009753A" w:rsidRPr="00824D11" w:rsidRDefault="0009753A" w:rsidP="0009753A">
      <w:pPr>
        <w:widowControl w:val="0"/>
        <w:numPr>
          <w:ilvl w:val="0"/>
          <w:numId w:val="9"/>
        </w:numPr>
        <w:rPr>
          <w:sz w:val="22"/>
          <w:szCs w:val="22"/>
        </w:rPr>
      </w:pPr>
      <w:r>
        <w:rPr>
          <w:sz w:val="22"/>
          <w:szCs w:val="22"/>
        </w:rPr>
        <w:t>OK 03: lokalita Poustka: připouští se s ohledem na umístění v území Natura 2000 pouze zdravotní služby, ozdravné pobyty, a sociální služby. Lokalita v  pásmu 50 m od hranice lesa.</w:t>
      </w:r>
    </w:p>
    <w:p w:rsidR="0009753A" w:rsidRPr="00824D11" w:rsidRDefault="0009753A" w:rsidP="0009753A">
      <w:pPr>
        <w:pStyle w:val="Zkladntext"/>
        <w:widowControl w:val="0"/>
        <w:tabs>
          <w:tab w:val="left" w:pos="720"/>
        </w:tabs>
        <w:rPr>
          <w:rFonts w:ascii="Calibri" w:hAnsi="Calibri" w:cs="Calibri"/>
          <w:color w:val="00B0F0"/>
          <w:sz w:val="22"/>
          <w:szCs w:val="22"/>
          <w:lang w:val="cs-CZ"/>
        </w:rPr>
      </w:pPr>
    </w:p>
    <w:p w:rsidR="0009753A" w:rsidRPr="000A325A" w:rsidRDefault="0009753A" w:rsidP="0009753A">
      <w:pPr>
        <w:pStyle w:val="Zkladntext"/>
        <w:widowControl w:val="0"/>
        <w:shd w:val="clear" w:color="auto" w:fill="FFFF01"/>
        <w:tabs>
          <w:tab w:val="left" w:pos="720"/>
        </w:tabs>
        <w:rPr>
          <w:rFonts w:ascii="Calibri" w:hAnsi="Calibri" w:cs="Calibri"/>
          <w:sz w:val="22"/>
          <w:szCs w:val="22"/>
        </w:rPr>
      </w:pPr>
      <w:r w:rsidRPr="000A325A">
        <w:rPr>
          <w:rFonts w:ascii="Calibri" w:hAnsi="Calibri" w:cs="Calibri"/>
          <w:sz w:val="22"/>
          <w:szCs w:val="22"/>
        </w:rPr>
        <w:tab/>
        <w:t>F.2.</w:t>
      </w:r>
      <w:r>
        <w:rPr>
          <w:rFonts w:ascii="Calibri" w:hAnsi="Calibri" w:cs="Calibri"/>
          <w:sz w:val="22"/>
          <w:szCs w:val="22"/>
        </w:rPr>
        <w:t>7</w:t>
      </w:r>
      <w:r w:rsidRPr="000A325A">
        <w:rPr>
          <w:rFonts w:ascii="Calibri" w:hAnsi="Calibri" w:cs="Calibri"/>
          <w:sz w:val="22"/>
          <w:szCs w:val="22"/>
        </w:rPr>
        <w:t>.   OS: PLOCHY OBČANSKÉHO VYBAVENÍ – TĚLOVÝCHOVNÁ A SPORTOVNÍ ZAŘÍZENÍ</w:t>
      </w:r>
    </w:p>
    <w:p w:rsidR="0009753A" w:rsidRPr="00986009" w:rsidRDefault="0009753A" w:rsidP="0009753A">
      <w:pPr>
        <w:pStyle w:val="Zkladntext"/>
        <w:widowControl w:val="0"/>
        <w:shd w:val="clear" w:color="auto" w:fill="FFFF01"/>
        <w:tabs>
          <w:tab w:val="left" w:pos="720"/>
        </w:tabs>
        <w:rPr>
          <w:rFonts w:ascii="Calibri" w:hAnsi="Calibri" w:cs="Calibri"/>
          <w:color w:val="00B0F0"/>
          <w:sz w:val="22"/>
          <w:szCs w:val="22"/>
        </w:rPr>
      </w:pPr>
    </w:p>
    <w:p w:rsidR="0009753A" w:rsidRDefault="0009753A" w:rsidP="0009753A">
      <w:pPr>
        <w:widowControl w:val="0"/>
        <w:spacing w:before="72"/>
        <w:ind w:firstLine="710"/>
        <w:rPr>
          <w:sz w:val="22"/>
          <w:szCs w:val="22"/>
        </w:rPr>
      </w:pPr>
      <w:r w:rsidRPr="00F55122">
        <w:rPr>
          <w:b/>
          <w:sz w:val="22"/>
          <w:szCs w:val="22"/>
        </w:rPr>
        <w:t>Rámcová charakteristika:</w:t>
      </w:r>
      <w:r w:rsidRPr="00F55122">
        <w:rPr>
          <w:sz w:val="22"/>
          <w:szCs w:val="22"/>
        </w:rPr>
        <w:t xml:space="preserve"> </w:t>
      </w:r>
    </w:p>
    <w:p w:rsidR="0009753A" w:rsidRPr="00F57AB4" w:rsidRDefault="0009753A" w:rsidP="0009753A">
      <w:pPr>
        <w:pStyle w:val="Zkladntext"/>
        <w:widowControl w:val="0"/>
        <w:numPr>
          <w:ilvl w:val="0"/>
          <w:numId w:val="9"/>
        </w:numPr>
        <w:tabs>
          <w:tab w:val="left" w:pos="720"/>
        </w:tabs>
        <w:rPr>
          <w:rFonts w:ascii="Calibri" w:hAnsi="Calibri" w:cs="Calibri"/>
          <w:b w:val="0"/>
          <w:sz w:val="22"/>
          <w:szCs w:val="22"/>
        </w:rPr>
      </w:pPr>
      <w:r w:rsidRPr="00F57AB4">
        <w:rPr>
          <w:rFonts w:ascii="Calibri" w:hAnsi="Calibri" w:cs="Calibri"/>
          <w:b w:val="0"/>
          <w:sz w:val="22"/>
          <w:szCs w:val="22"/>
        </w:rPr>
        <w:t>ploch</w:t>
      </w:r>
      <w:r>
        <w:rPr>
          <w:rFonts w:ascii="Calibri" w:hAnsi="Calibri" w:cs="Calibri"/>
          <w:b w:val="0"/>
          <w:sz w:val="22"/>
          <w:szCs w:val="22"/>
        </w:rPr>
        <w:t xml:space="preserve">a specifického občanského vybavení, areály pro tělovýchovu a sport </w:t>
      </w:r>
    </w:p>
    <w:p w:rsidR="0009753A" w:rsidRDefault="0009753A" w:rsidP="0009753A">
      <w:pPr>
        <w:widowControl w:val="0"/>
        <w:ind w:firstLine="737"/>
        <w:rPr>
          <w:sz w:val="22"/>
        </w:rPr>
      </w:pPr>
      <w:r w:rsidRPr="00101A52">
        <w:rPr>
          <w:b/>
          <w:bCs/>
          <w:sz w:val="22"/>
        </w:rPr>
        <w:t>Hlavní využití:</w:t>
      </w:r>
      <w:r w:rsidRPr="00101A52">
        <w:rPr>
          <w:sz w:val="22"/>
        </w:rPr>
        <w:t xml:space="preserve"> </w:t>
      </w:r>
    </w:p>
    <w:p w:rsidR="0009753A" w:rsidRPr="00D55ED5" w:rsidRDefault="0009753A" w:rsidP="0009753A">
      <w:pPr>
        <w:widowControl w:val="0"/>
        <w:numPr>
          <w:ilvl w:val="0"/>
          <w:numId w:val="9"/>
        </w:numPr>
        <w:rPr>
          <w:sz w:val="22"/>
          <w:szCs w:val="22"/>
          <w:lang w:eastAsia="ar-SA"/>
        </w:rPr>
      </w:pPr>
      <w:r w:rsidRPr="00101A52">
        <w:rPr>
          <w:sz w:val="22"/>
          <w:szCs w:val="22"/>
        </w:rPr>
        <w:t xml:space="preserve">stavby a zařízení </w:t>
      </w:r>
      <w:r>
        <w:rPr>
          <w:sz w:val="22"/>
          <w:szCs w:val="22"/>
        </w:rPr>
        <w:t xml:space="preserve">tělovýchovy a </w:t>
      </w:r>
      <w:r w:rsidRPr="00101A52">
        <w:rPr>
          <w:sz w:val="22"/>
          <w:szCs w:val="22"/>
        </w:rPr>
        <w:t>sportu</w:t>
      </w:r>
      <w:r>
        <w:rPr>
          <w:sz w:val="22"/>
          <w:szCs w:val="22"/>
        </w:rPr>
        <w:t>, sportovní relaxace</w:t>
      </w:r>
      <w:r w:rsidRPr="00101A52">
        <w:rPr>
          <w:sz w:val="22"/>
          <w:szCs w:val="22"/>
        </w:rPr>
        <w:t xml:space="preserve"> a rekreace</w:t>
      </w:r>
      <w:r>
        <w:rPr>
          <w:sz w:val="22"/>
          <w:szCs w:val="22"/>
        </w:rPr>
        <w:t xml:space="preserve"> zejména komerčního a klubového charakteru</w:t>
      </w:r>
    </w:p>
    <w:p w:rsidR="0009753A" w:rsidRDefault="0009753A" w:rsidP="0009753A">
      <w:pPr>
        <w:widowControl w:val="0"/>
        <w:ind w:firstLine="737"/>
        <w:rPr>
          <w:sz w:val="22"/>
        </w:rPr>
      </w:pPr>
      <w:r w:rsidRPr="00101A52">
        <w:rPr>
          <w:b/>
          <w:bCs/>
          <w:sz w:val="22"/>
        </w:rPr>
        <w:t>Přípustné využití:</w:t>
      </w:r>
      <w:r w:rsidRPr="00101A52">
        <w:rPr>
          <w:sz w:val="22"/>
        </w:rPr>
        <w:t xml:space="preserve"> </w:t>
      </w:r>
    </w:p>
    <w:p w:rsidR="0009753A" w:rsidRDefault="0009753A" w:rsidP="0009753A">
      <w:pPr>
        <w:widowControl w:val="0"/>
        <w:numPr>
          <w:ilvl w:val="0"/>
          <w:numId w:val="9"/>
        </w:numPr>
        <w:rPr>
          <w:sz w:val="22"/>
          <w:szCs w:val="22"/>
        </w:rPr>
      </w:pPr>
      <w:r w:rsidRPr="00101A52">
        <w:rPr>
          <w:sz w:val="22"/>
          <w:szCs w:val="22"/>
        </w:rPr>
        <w:t xml:space="preserve">doprovodné služby pro provoz sportovního zařízení (například stravovací nebo ubytovací zařízení, </w:t>
      </w:r>
      <w:r>
        <w:rPr>
          <w:sz w:val="22"/>
          <w:szCs w:val="22"/>
        </w:rPr>
        <w:t xml:space="preserve">klubovny, učebny, šatny, sociální zázemí, </w:t>
      </w:r>
      <w:r w:rsidRPr="00101A52">
        <w:rPr>
          <w:sz w:val="22"/>
          <w:szCs w:val="22"/>
        </w:rPr>
        <w:t>služební prostory pro činnost správce či ostrahy v případě rozlehlého areálu, úschovny</w:t>
      </w:r>
      <w:r>
        <w:rPr>
          <w:sz w:val="22"/>
          <w:szCs w:val="22"/>
        </w:rPr>
        <w:t xml:space="preserve"> </w:t>
      </w:r>
      <w:r w:rsidRPr="00101A52">
        <w:rPr>
          <w:sz w:val="22"/>
          <w:szCs w:val="22"/>
        </w:rPr>
        <w:t xml:space="preserve">sportovních potřeb a pomůcek, stavby a prostory pro údržbu </w:t>
      </w:r>
      <w:r>
        <w:rPr>
          <w:sz w:val="22"/>
          <w:szCs w:val="22"/>
        </w:rPr>
        <w:t xml:space="preserve">staveb a </w:t>
      </w:r>
      <w:r w:rsidRPr="00101A52">
        <w:rPr>
          <w:sz w:val="22"/>
          <w:szCs w:val="22"/>
        </w:rPr>
        <w:t>území vymezeného pro danou funkci)</w:t>
      </w:r>
      <w:r>
        <w:rPr>
          <w:sz w:val="22"/>
          <w:szCs w:val="22"/>
        </w:rPr>
        <w:t>.</w:t>
      </w:r>
      <w:r w:rsidRPr="00101A52">
        <w:rPr>
          <w:sz w:val="22"/>
          <w:szCs w:val="22"/>
        </w:rPr>
        <w:t xml:space="preserve"> </w:t>
      </w:r>
    </w:p>
    <w:p w:rsidR="0009753A" w:rsidRPr="00AC0722" w:rsidRDefault="0009753A" w:rsidP="0009753A">
      <w:pPr>
        <w:widowControl w:val="0"/>
        <w:numPr>
          <w:ilvl w:val="0"/>
          <w:numId w:val="9"/>
        </w:numPr>
        <w:rPr>
          <w:sz w:val="22"/>
          <w:szCs w:val="22"/>
        </w:rPr>
      </w:pPr>
      <w:r w:rsidRPr="004F304B">
        <w:rPr>
          <w:sz w:val="22"/>
        </w:rPr>
        <w:t>služební byt (například byt správce) jako součást hlavní stavby</w:t>
      </w:r>
    </w:p>
    <w:p w:rsidR="0009753A" w:rsidRPr="004F304B" w:rsidRDefault="0009753A" w:rsidP="0009753A">
      <w:pPr>
        <w:widowControl w:val="0"/>
        <w:numPr>
          <w:ilvl w:val="0"/>
          <w:numId w:val="9"/>
        </w:numPr>
        <w:rPr>
          <w:sz w:val="22"/>
          <w:szCs w:val="22"/>
        </w:rPr>
      </w:pPr>
      <w:r>
        <w:rPr>
          <w:sz w:val="22"/>
        </w:rPr>
        <w:t>tábořiště, autokempy</w:t>
      </w:r>
    </w:p>
    <w:p w:rsidR="0009753A" w:rsidRPr="004F304B" w:rsidRDefault="0009753A" w:rsidP="0009753A">
      <w:pPr>
        <w:widowControl w:val="0"/>
        <w:numPr>
          <w:ilvl w:val="0"/>
          <w:numId w:val="9"/>
        </w:numPr>
        <w:rPr>
          <w:sz w:val="22"/>
          <w:szCs w:val="22"/>
        </w:rPr>
      </w:pPr>
      <w:r w:rsidRPr="004F304B">
        <w:rPr>
          <w:sz w:val="22"/>
          <w:szCs w:val="22"/>
        </w:rPr>
        <w:t xml:space="preserve">veřejná prostranství (zejména zpevněné prostory </w:t>
      </w:r>
      <w:r>
        <w:rPr>
          <w:sz w:val="22"/>
          <w:szCs w:val="22"/>
        </w:rPr>
        <w:t xml:space="preserve">a </w:t>
      </w:r>
      <w:r w:rsidRPr="004F304B">
        <w:rPr>
          <w:sz w:val="22"/>
          <w:szCs w:val="22"/>
        </w:rPr>
        <w:t>veřejná zeleň, přístupné každému bez omezení)</w:t>
      </w:r>
    </w:p>
    <w:p w:rsidR="0009753A" w:rsidRPr="001A2A0D" w:rsidRDefault="0009753A" w:rsidP="0009753A">
      <w:pPr>
        <w:widowControl w:val="0"/>
        <w:numPr>
          <w:ilvl w:val="0"/>
          <w:numId w:val="9"/>
        </w:numPr>
        <w:rPr>
          <w:sz w:val="22"/>
          <w:szCs w:val="22"/>
        </w:rPr>
      </w:pPr>
      <w:r>
        <w:rPr>
          <w:sz w:val="22"/>
          <w:szCs w:val="22"/>
        </w:rPr>
        <w:t xml:space="preserve">zařízení pro neorganizovaný sport – dětská hřiště a </w:t>
      </w:r>
      <w:r w:rsidRPr="004B713F">
        <w:rPr>
          <w:sz w:val="22"/>
          <w:szCs w:val="22"/>
        </w:rPr>
        <w:t>hřiš</w:t>
      </w:r>
      <w:r>
        <w:rPr>
          <w:sz w:val="22"/>
          <w:szCs w:val="22"/>
        </w:rPr>
        <w:t>tě pro veřejnost, pobytové louky</w:t>
      </w:r>
      <w:r w:rsidRPr="001A2A0D">
        <w:rPr>
          <w:sz w:val="22"/>
          <w:szCs w:val="22"/>
        </w:rPr>
        <w:t xml:space="preserve"> </w:t>
      </w:r>
    </w:p>
    <w:p w:rsidR="0009753A" w:rsidRPr="001A2A0D" w:rsidRDefault="0009753A" w:rsidP="0009753A">
      <w:pPr>
        <w:widowControl w:val="0"/>
        <w:numPr>
          <w:ilvl w:val="0"/>
          <w:numId w:val="9"/>
        </w:numPr>
        <w:rPr>
          <w:sz w:val="22"/>
          <w:szCs w:val="22"/>
        </w:rPr>
      </w:pPr>
      <w:r w:rsidRPr="001A2A0D">
        <w:rPr>
          <w:sz w:val="22"/>
          <w:szCs w:val="22"/>
        </w:rPr>
        <w:t xml:space="preserve">nezbytné stavby dopravní infrastruktury pro zajištění funkčnosti plochy </w:t>
      </w:r>
    </w:p>
    <w:p w:rsidR="0009753A" w:rsidRPr="00EF1D9E" w:rsidRDefault="0009753A" w:rsidP="0009753A">
      <w:pPr>
        <w:widowControl w:val="0"/>
        <w:numPr>
          <w:ilvl w:val="0"/>
          <w:numId w:val="9"/>
        </w:numPr>
        <w:rPr>
          <w:sz w:val="22"/>
          <w:szCs w:val="22"/>
        </w:rPr>
      </w:pPr>
      <w:r w:rsidRPr="001A2A0D">
        <w:rPr>
          <w:sz w:val="22"/>
          <w:szCs w:val="22"/>
        </w:rPr>
        <w:t xml:space="preserve">nezbytné stavby technické infrastruktury pro zajištění funkčnosti plochy (u novostaveb sítí </w:t>
      </w:r>
      <w:r>
        <w:rPr>
          <w:sz w:val="22"/>
          <w:szCs w:val="22"/>
        </w:rPr>
        <w:t xml:space="preserve">nebo jejich rekonstrukcí </w:t>
      </w:r>
      <w:r w:rsidRPr="001A2A0D">
        <w:rPr>
          <w:sz w:val="22"/>
          <w:szCs w:val="22"/>
        </w:rPr>
        <w:t xml:space="preserve">podzemní umístění) </w:t>
      </w:r>
    </w:p>
    <w:p w:rsidR="0009753A" w:rsidRDefault="0009753A" w:rsidP="0009753A">
      <w:pPr>
        <w:widowControl w:val="0"/>
        <w:ind w:firstLine="737"/>
        <w:rPr>
          <w:sz w:val="22"/>
          <w:szCs w:val="22"/>
        </w:rPr>
      </w:pPr>
      <w:r w:rsidRPr="00101A52">
        <w:rPr>
          <w:b/>
          <w:sz w:val="22"/>
          <w:szCs w:val="22"/>
        </w:rPr>
        <w:t>Nepřípustné využití:</w:t>
      </w:r>
      <w:r w:rsidRPr="00101A52">
        <w:rPr>
          <w:sz w:val="22"/>
          <w:szCs w:val="22"/>
        </w:rPr>
        <w:t xml:space="preserve"> </w:t>
      </w:r>
    </w:p>
    <w:p w:rsidR="0009753A" w:rsidRDefault="0009753A" w:rsidP="0009753A">
      <w:pPr>
        <w:widowControl w:val="0"/>
        <w:numPr>
          <w:ilvl w:val="0"/>
          <w:numId w:val="9"/>
        </w:numPr>
        <w:rPr>
          <w:sz w:val="22"/>
          <w:szCs w:val="22"/>
        </w:rPr>
      </w:pPr>
      <w:r w:rsidRPr="00101A52">
        <w:rPr>
          <w:sz w:val="22"/>
          <w:szCs w:val="22"/>
        </w:rPr>
        <w:t xml:space="preserve">veškeré takové </w:t>
      </w:r>
      <w:r>
        <w:rPr>
          <w:sz w:val="22"/>
          <w:szCs w:val="22"/>
        </w:rPr>
        <w:t xml:space="preserve">stavby a </w:t>
      </w:r>
      <w:r w:rsidRPr="00101A52">
        <w:rPr>
          <w:sz w:val="22"/>
          <w:szCs w:val="22"/>
        </w:rPr>
        <w:t>využití</w:t>
      </w:r>
      <w:r>
        <w:rPr>
          <w:sz w:val="22"/>
          <w:szCs w:val="22"/>
        </w:rPr>
        <w:t>, kter</w:t>
      </w:r>
      <w:r w:rsidRPr="00101A52">
        <w:rPr>
          <w:sz w:val="22"/>
          <w:szCs w:val="22"/>
        </w:rPr>
        <w:t xml:space="preserve">é nejsou jmenovány v hlavním nebo přípustném využití, zejména výrobní, </w:t>
      </w:r>
      <w:r>
        <w:rPr>
          <w:sz w:val="22"/>
          <w:szCs w:val="22"/>
        </w:rPr>
        <w:t xml:space="preserve">skladovací, či jiné, které by hlukem a prachem nebo emisemi narušily užívání plochy a ploch v jejím okolí (zejména obytných zón), </w:t>
      </w:r>
      <w:r w:rsidRPr="00101A52">
        <w:rPr>
          <w:sz w:val="22"/>
          <w:szCs w:val="22"/>
        </w:rPr>
        <w:t>pěstitelské a chovatelské činnosti, bydlení</w:t>
      </w:r>
      <w:r>
        <w:rPr>
          <w:sz w:val="22"/>
          <w:szCs w:val="22"/>
        </w:rPr>
        <w:t xml:space="preserve">, </w:t>
      </w:r>
      <w:r w:rsidRPr="004B713F">
        <w:rPr>
          <w:sz w:val="22"/>
          <w:szCs w:val="22"/>
        </w:rPr>
        <w:t>stavby pro rodinnou rekreaci</w:t>
      </w:r>
      <w:r>
        <w:rPr>
          <w:sz w:val="22"/>
          <w:szCs w:val="22"/>
        </w:rPr>
        <w:t>.</w:t>
      </w:r>
      <w:r w:rsidRPr="00101A52">
        <w:rPr>
          <w:sz w:val="22"/>
          <w:szCs w:val="22"/>
        </w:rPr>
        <w:t xml:space="preserve"> </w:t>
      </w:r>
    </w:p>
    <w:p w:rsidR="0009753A" w:rsidRPr="00F23C96" w:rsidRDefault="0009753A" w:rsidP="0009753A">
      <w:pPr>
        <w:widowControl w:val="0"/>
        <w:numPr>
          <w:ilvl w:val="0"/>
          <w:numId w:val="9"/>
        </w:numPr>
        <w:rPr>
          <w:sz w:val="22"/>
          <w:szCs w:val="22"/>
        </w:rPr>
      </w:pPr>
      <w:r w:rsidRPr="00101A52">
        <w:rPr>
          <w:sz w:val="22"/>
          <w:szCs w:val="22"/>
        </w:rPr>
        <w:t>vedlejší doplňkové stavby, které prokazatelně nejsou nezbytné pro užívání stavby.</w:t>
      </w:r>
    </w:p>
    <w:p w:rsidR="0009753A" w:rsidRPr="00F71867" w:rsidRDefault="0009753A" w:rsidP="0009753A">
      <w:pPr>
        <w:widowControl w:val="0"/>
        <w:numPr>
          <w:ilvl w:val="0"/>
          <w:numId w:val="9"/>
        </w:numPr>
        <w:rPr>
          <w:sz w:val="22"/>
          <w:szCs w:val="22"/>
        </w:rPr>
      </w:pPr>
      <w:r w:rsidRPr="00101A52">
        <w:rPr>
          <w:sz w:val="22"/>
          <w:szCs w:val="22"/>
        </w:rPr>
        <w:t xml:space="preserve">všechny činnosti, které omezují a narušují hlavní funkci ploch </w:t>
      </w:r>
      <w:r w:rsidRPr="004F304B">
        <w:rPr>
          <w:sz w:val="22"/>
          <w:szCs w:val="22"/>
        </w:rPr>
        <w:t>(sportovní a rekreační).</w:t>
      </w:r>
    </w:p>
    <w:p w:rsidR="0009753A" w:rsidRDefault="0009753A" w:rsidP="0009753A">
      <w:pPr>
        <w:widowControl w:val="0"/>
        <w:ind w:firstLine="737"/>
        <w:rPr>
          <w:b/>
          <w:sz w:val="22"/>
          <w:szCs w:val="22"/>
        </w:rPr>
      </w:pPr>
      <w:r w:rsidRPr="00101A52">
        <w:rPr>
          <w:b/>
          <w:sz w:val="22"/>
          <w:szCs w:val="22"/>
        </w:rPr>
        <w:t xml:space="preserve">Podmínky prostorového uspořádání: </w:t>
      </w:r>
    </w:p>
    <w:p w:rsidR="0009753A" w:rsidRDefault="0009753A" w:rsidP="0009753A">
      <w:pPr>
        <w:widowControl w:val="0"/>
        <w:numPr>
          <w:ilvl w:val="0"/>
          <w:numId w:val="9"/>
        </w:numPr>
        <w:rPr>
          <w:sz w:val="22"/>
          <w:szCs w:val="22"/>
        </w:rPr>
      </w:pPr>
      <w:r>
        <w:rPr>
          <w:sz w:val="22"/>
          <w:szCs w:val="22"/>
        </w:rPr>
        <w:t>v</w:t>
      </w:r>
      <w:r w:rsidRPr="00101A52">
        <w:rPr>
          <w:sz w:val="22"/>
          <w:szCs w:val="22"/>
        </w:rPr>
        <w:t xml:space="preserve">liv činností </w:t>
      </w:r>
      <w:r>
        <w:rPr>
          <w:sz w:val="22"/>
          <w:szCs w:val="22"/>
        </w:rPr>
        <w:t xml:space="preserve">(například hluk, osvětlení, frekvence dopravy) </w:t>
      </w:r>
      <w:r w:rsidRPr="00101A52">
        <w:rPr>
          <w:sz w:val="22"/>
          <w:szCs w:val="22"/>
        </w:rPr>
        <w:t xml:space="preserve">nesmí negativně zasahovat sousední pozemky. </w:t>
      </w:r>
    </w:p>
    <w:p w:rsidR="0009753A" w:rsidRPr="00014491" w:rsidRDefault="0009753A" w:rsidP="0009753A">
      <w:pPr>
        <w:widowControl w:val="0"/>
        <w:numPr>
          <w:ilvl w:val="0"/>
          <w:numId w:val="9"/>
        </w:numPr>
        <w:rPr>
          <w:sz w:val="22"/>
          <w:szCs w:val="22"/>
          <w:lang w:eastAsia="ar-SA"/>
        </w:rPr>
      </w:pPr>
      <w:r>
        <w:rPr>
          <w:sz w:val="22"/>
        </w:rPr>
        <w:t>z</w:t>
      </w:r>
      <w:r w:rsidRPr="00014491">
        <w:rPr>
          <w:sz w:val="22"/>
        </w:rPr>
        <w:t>astavěnost plochy (areálu) bude max</w:t>
      </w:r>
      <w:r>
        <w:rPr>
          <w:sz w:val="22"/>
        </w:rPr>
        <w:t>imálně</w:t>
      </w:r>
      <w:r w:rsidRPr="00014491">
        <w:rPr>
          <w:sz w:val="22"/>
        </w:rPr>
        <w:t xml:space="preserve"> 30 %</w:t>
      </w:r>
      <w:r>
        <w:rPr>
          <w:sz w:val="22"/>
        </w:rPr>
        <w:t>.</w:t>
      </w:r>
    </w:p>
    <w:p w:rsidR="0009753A" w:rsidRPr="00014491" w:rsidRDefault="0009753A" w:rsidP="0009753A">
      <w:pPr>
        <w:widowControl w:val="0"/>
        <w:numPr>
          <w:ilvl w:val="0"/>
          <w:numId w:val="9"/>
        </w:numPr>
        <w:rPr>
          <w:sz w:val="22"/>
          <w:szCs w:val="22"/>
          <w:lang w:eastAsia="ar-SA"/>
        </w:rPr>
      </w:pPr>
      <w:r w:rsidRPr="00014491">
        <w:rPr>
          <w:sz w:val="22"/>
        </w:rPr>
        <w:t>zeleň na rostlém terénu musí být min</w:t>
      </w:r>
      <w:r>
        <w:rPr>
          <w:sz w:val="22"/>
        </w:rPr>
        <w:t>imálně</w:t>
      </w:r>
      <w:r w:rsidRPr="00014491">
        <w:rPr>
          <w:sz w:val="22"/>
        </w:rPr>
        <w:t xml:space="preserve"> 30 %.</w:t>
      </w:r>
    </w:p>
    <w:p w:rsidR="0009753A" w:rsidRPr="00101A52" w:rsidRDefault="0009753A" w:rsidP="0009753A">
      <w:pPr>
        <w:widowControl w:val="0"/>
        <w:numPr>
          <w:ilvl w:val="0"/>
          <w:numId w:val="9"/>
        </w:numPr>
        <w:rPr>
          <w:sz w:val="22"/>
          <w:szCs w:val="22"/>
        </w:rPr>
      </w:pPr>
      <w:r>
        <w:rPr>
          <w:sz w:val="22"/>
          <w:szCs w:val="22"/>
        </w:rPr>
        <w:t>d</w:t>
      </w:r>
      <w:r w:rsidRPr="00101A52">
        <w:rPr>
          <w:sz w:val="22"/>
          <w:szCs w:val="22"/>
        </w:rPr>
        <w:t xml:space="preserve">oprovodné služby </w:t>
      </w:r>
      <w:r>
        <w:rPr>
          <w:sz w:val="22"/>
          <w:szCs w:val="22"/>
        </w:rPr>
        <w:t xml:space="preserve">a služební byt </w:t>
      </w:r>
      <w:r w:rsidRPr="00101A52">
        <w:rPr>
          <w:sz w:val="22"/>
          <w:szCs w:val="22"/>
        </w:rPr>
        <w:t xml:space="preserve">není možno situovat ve funkční ploše samostatně bez </w:t>
      </w:r>
      <w:r>
        <w:rPr>
          <w:sz w:val="22"/>
          <w:szCs w:val="22"/>
        </w:rPr>
        <w:t xml:space="preserve">hlavní </w:t>
      </w:r>
      <w:r w:rsidRPr="00101A52">
        <w:rPr>
          <w:sz w:val="22"/>
          <w:szCs w:val="22"/>
        </w:rPr>
        <w:t>stavby nebo zařízení pro sport</w:t>
      </w:r>
      <w:r>
        <w:rPr>
          <w:sz w:val="22"/>
          <w:szCs w:val="22"/>
        </w:rPr>
        <w:t xml:space="preserve"> a rekreaci</w:t>
      </w:r>
      <w:r w:rsidRPr="00101A52">
        <w:rPr>
          <w:sz w:val="22"/>
          <w:szCs w:val="22"/>
        </w:rPr>
        <w:t xml:space="preserve">. </w:t>
      </w:r>
    </w:p>
    <w:p w:rsidR="0009753A" w:rsidRPr="00EF1D9E" w:rsidRDefault="0009753A" w:rsidP="0009753A">
      <w:pPr>
        <w:widowControl w:val="0"/>
        <w:numPr>
          <w:ilvl w:val="0"/>
          <w:numId w:val="9"/>
        </w:numPr>
        <w:rPr>
          <w:sz w:val="22"/>
          <w:szCs w:val="22"/>
          <w:lang w:eastAsia="ar-SA"/>
        </w:rPr>
      </w:pPr>
      <w:r w:rsidRPr="00EF1D9E">
        <w:rPr>
          <w:sz w:val="22"/>
          <w:szCs w:val="22"/>
        </w:rPr>
        <w:t>při stavbě objektu v zastavěném území je třeba brát ohled na okolní zástavbu a regulaci odvozovat od ní. Objekt</w:t>
      </w:r>
      <w:r>
        <w:rPr>
          <w:sz w:val="22"/>
          <w:szCs w:val="22"/>
        </w:rPr>
        <w:t>y</w:t>
      </w:r>
      <w:r w:rsidRPr="00EF1D9E">
        <w:rPr>
          <w:sz w:val="22"/>
          <w:szCs w:val="22"/>
        </w:rPr>
        <w:t xml:space="preserve"> </w:t>
      </w:r>
      <w:r>
        <w:rPr>
          <w:sz w:val="22"/>
          <w:szCs w:val="22"/>
        </w:rPr>
        <w:t>nesmí</w:t>
      </w:r>
      <w:r w:rsidRPr="00EF1D9E">
        <w:rPr>
          <w:sz w:val="22"/>
          <w:szCs w:val="22"/>
        </w:rPr>
        <w:t xml:space="preserve"> </w:t>
      </w:r>
      <w:r>
        <w:rPr>
          <w:sz w:val="22"/>
          <w:szCs w:val="22"/>
        </w:rPr>
        <w:t>zejména celkovým objemem (kompaktním tvarem, výškou) dominovat a narušit</w:t>
      </w:r>
      <w:r w:rsidRPr="00EF1D9E">
        <w:rPr>
          <w:sz w:val="22"/>
          <w:szCs w:val="22"/>
        </w:rPr>
        <w:t xml:space="preserve"> </w:t>
      </w:r>
      <w:r>
        <w:rPr>
          <w:sz w:val="22"/>
          <w:szCs w:val="22"/>
        </w:rPr>
        <w:t>charakter okolního prostředí.</w:t>
      </w:r>
    </w:p>
    <w:p w:rsidR="0009753A" w:rsidRPr="00986009" w:rsidRDefault="0009753A" w:rsidP="0009753A">
      <w:pPr>
        <w:pStyle w:val="Zkladntext"/>
        <w:widowControl w:val="0"/>
        <w:tabs>
          <w:tab w:val="left" w:pos="720"/>
        </w:tabs>
        <w:rPr>
          <w:rFonts w:ascii="Calibri" w:hAnsi="Calibri" w:cs="Calibri"/>
          <w:color w:val="00B0F0"/>
          <w:sz w:val="22"/>
          <w:szCs w:val="22"/>
        </w:rPr>
      </w:pPr>
    </w:p>
    <w:p w:rsidR="0009753A" w:rsidRPr="000A325A" w:rsidRDefault="0009753A" w:rsidP="0009753A">
      <w:pPr>
        <w:pStyle w:val="Zkladntext"/>
        <w:widowControl w:val="0"/>
        <w:shd w:val="clear" w:color="auto" w:fill="FFD7FF"/>
        <w:tabs>
          <w:tab w:val="left" w:pos="720"/>
        </w:tabs>
        <w:rPr>
          <w:rFonts w:ascii="Calibri" w:hAnsi="Calibri" w:cs="Calibri"/>
          <w:sz w:val="22"/>
          <w:szCs w:val="22"/>
        </w:rPr>
      </w:pPr>
      <w:r w:rsidRPr="000A325A">
        <w:rPr>
          <w:rFonts w:ascii="Calibri" w:hAnsi="Calibri" w:cs="Calibri"/>
          <w:sz w:val="22"/>
          <w:szCs w:val="22"/>
        </w:rPr>
        <w:tab/>
        <w:t>F.2.8.  VP: PLOCHY VEŘEJNÝCH PROSTRANSTVÍ – S PŘEVAHOU ZPEVNĚNÝCH POVRCHŮ</w:t>
      </w:r>
    </w:p>
    <w:p w:rsidR="0009753A" w:rsidRPr="00986009" w:rsidRDefault="0009753A" w:rsidP="0009753A">
      <w:pPr>
        <w:pStyle w:val="Zkladntext"/>
        <w:widowControl w:val="0"/>
        <w:shd w:val="clear" w:color="auto" w:fill="FFD7FF"/>
        <w:tabs>
          <w:tab w:val="left" w:pos="720"/>
        </w:tabs>
        <w:rPr>
          <w:rFonts w:ascii="Calibri" w:hAnsi="Calibri" w:cs="Calibri"/>
          <w:color w:val="00B0F0"/>
          <w:sz w:val="22"/>
          <w:szCs w:val="22"/>
        </w:rPr>
      </w:pPr>
    </w:p>
    <w:p w:rsidR="0009753A" w:rsidRDefault="0009753A" w:rsidP="0009753A">
      <w:pPr>
        <w:widowControl w:val="0"/>
        <w:spacing w:before="72"/>
        <w:ind w:firstLine="710"/>
        <w:rPr>
          <w:sz w:val="22"/>
          <w:szCs w:val="22"/>
        </w:rPr>
      </w:pPr>
      <w:r>
        <w:rPr>
          <w:b/>
          <w:sz w:val="22"/>
          <w:szCs w:val="22"/>
        </w:rPr>
        <w:lastRenderedPageBreak/>
        <w:t> </w:t>
      </w:r>
      <w:r w:rsidRPr="00F55122">
        <w:rPr>
          <w:b/>
          <w:sz w:val="22"/>
          <w:szCs w:val="22"/>
        </w:rPr>
        <w:t>Rámcová charakteristika:</w:t>
      </w:r>
      <w:r w:rsidRPr="00F55122">
        <w:rPr>
          <w:sz w:val="22"/>
          <w:szCs w:val="22"/>
        </w:rPr>
        <w:t xml:space="preserve"> </w:t>
      </w:r>
    </w:p>
    <w:p w:rsidR="0009753A" w:rsidRPr="00F57AB4" w:rsidRDefault="0009753A" w:rsidP="0009753A">
      <w:pPr>
        <w:pStyle w:val="Zkladntext"/>
        <w:widowControl w:val="0"/>
        <w:numPr>
          <w:ilvl w:val="0"/>
          <w:numId w:val="9"/>
        </w:numPr>
        <w:tabs>
          <w:tab w:val="left" w:pos="720"/>
        </w:tabs>
        <w:rPr>
          <w:rFonts w:ascii="Calibri" w:hAnsi="Calibri" w:cs="Calibri"/>
          <w:b w:val="0"/>
          <w:sz w:val="22"/>
          <w:szCs w:val="22"/>
        </w:rPr>
      </w:pPr>
      <w:r w:rsidRPr="00F57AB4">
        <w:rPr>
          <w:rFonts w:ascii="Calibri" w:hAnsi="Calibri" w:cs="Calibri"/>
          <w:b w:val="0"/>
          <w:sz w:val="22"/>
          <w:szCs w:val="22"/>
        </w:rPr>
        <w:t>ploch</w:t>
      </w:r>
      <w:r>
        <w:rPr>
          <w:rFonts w:ascii="Calibri" w:hAnsi="Calibri" w:cs="Calibri"/>
          <w:b w:val="0"/>
          <w:sz w:val="22"/>
          <w:szCs w:val="22"/>
        </w:rPr>
        <w:t xml:space="preserve">y s významnou prostorotvornou a komunikační funkcí, které je účelné samostatně vymezit, například v centrech sídel. </w:t>
      </w:r>
    </w:p>
    <w:p w:rsidR="0009753A" w:rsidRDefault="0009753A" w:rsidP="0009753A">
      <w:pPr>
        <w:widowControl w:val="0"/>
        <w:ind w:firstLine="737"/>
        <w:rPr>
          <w:sz w:val="22"/>
        </w:rPr>
      </w:pPr>
      <w:r w:rsidRPr="00101A52">
        <w:rPr>
          <w:b/>
          <w:bCs/>
          <w:sz w:val="22"/>
        </w:rPr>
        <w:t>Hlavní využití:</w:t>
      </w:r>
      <w:r w:rsidRPr="00101A52">
        <w:rPr>
          <w:sz w:val="22"/>
        </w:rPr>
        <w:t xml:space="preserve"> </w:t>
      </w:r>
    </w:p>
    <w:p w:rsidR="0009753A" w:rsidRPr="00297BF1" w:rsidRDefault="0009753A" w:rsidP="0009753A">
      <w:pPr>
        <w:widowControl w:val="0"/>
        <w:numPr>
          <w:ilvl w:val="0"/>
          <w:numId w:val="9"/>
        </w:numPr>
        <w:rPr>
          <w:sz w:val="22"/>
          <w:szCs w:val="22"/>
          <w:lang w:eastAsia="ar-SA"/>
        </w:rPr>
      </w:pPr>
      <w:r>
        <w:rPr>
          <w:sz w:val="22"/>
          <w:szCs w:val="22"/>
          <w:lang w:eastAsia="ar-SA"/>
        </w:rPr>
        <w:t xml:space="preserve">převážně zpevněné veřejně přístupné plochy pro pohyb, pobyt či shromažďování pěších, pro pohyb vozidel, pro odstav osobních vozidel, pro uzly a zastávky hromadné dopravy, apod.  </w:t>
      </w:r>
    </w:p>
    <w:p w:rsidR="0009753A" w:rsidRPr="00EF1E4A" w:rsidRDefault="0009753A" w:rsidP="0009753A">
      <w:pPr>
        <w:widowControl w:val="0"/>
        <w:numPr>
          <w:ilvl w:val="0"/>
          <w:numId w:val="9"/>
        </w:numPr>
        <w:rPr>
          <w:sz w:val="22"/>
          <w:szCs w:val="22"/>
          <w:lang w:eastAsia="ar-SA"/>
        </w:rPr>
      </w:pPr>
      <w:r>
        <w:rPr>
          <w:sz w:val="22"/>
          <w:szCs w:val="22"/>
        </w:rPr>
        <w:t xml:space="preserve">drobné parkově upravené </w:t>
      </w:r>
      <w:r w:rsidRPr="00101A52">
        <w:rPr>
          <w:sz w:val="22"/>
          <w:szCs w:val="22"/>
        </w:rPr>
        <w:t>plochy průběžn</w:t>
      </w:r>
      <w:r>
        <w:rPr>
          <w:sz w:val="22"/>
          <w:szCs w:val="22"/>
        </w:rPr>
        <w:t>ě udržované sídelní zeleně na pozemcích</w:t>
      </w:r>
      <w:r w:rsidRPr="00101A52">
        <w:rPr>
          <w:sz w:val="22"/>
          <w:szCs w:val="22"/>
        </w:rPr>
        <w:t xml:space="preserve"> volně přístupn</w:t>
      </w:r>
      <w:r>
        <w:rPr>
          <w:sz w:val="22"/>
          <w:szCs w:val="22"/>
        </w:rPr>
        <w:t>ých</w:t>
      </w:r>
      <w:r w:rsidRPr="00101A52">
        <w:rPr>
          <w:sz w:val="22"/>
          <w:szCs w:val="22"/>
        </w:rPr>
        <w:t xml:space="preserve"> veřejnosti</w:t>
      </w:r>
    </w:p>
    <w:p w:rsidR="0009753A" w:rsidRDefault="0009753A" w:rsidP="0009753A">
      <w:pPr>
        <w:widowControl w:val="0"/>
        <w:ind w:firstLine="737"/>
        <w:rPr>
          <w:sz w:val="22"/>
        </w:rPr>
      </w:pPr>
      <w:r w:rsidRPr="00101A52">
        <w:rPr>
          <w:b/>
          <w:bCs/>
          <w:sz w:val="22"/>
        </w:rPr>
        <w:t>Přípustné využití:</w:t>
      </w:r>
      <w:r w:rsidRPr="00101A52">
        <w:rPr>
          <w:sz w:val="22"/>
        </w:rPr>
        <w:t xml:space="preserve"> </w:t>
      </w:r>
    </w:p>
    <w:p w:rsidR="0009753A" w:rsidRPr="001D76E1" w:rsidRDefault="0009753A" w:rsidP="0009753A">
      <w:pPr>
        <w:widowControl w:val="0"/>
        <w:numPr>
          <w:ilvl w:val="0"/>
          <w:numId w:val="9"/>
        </w:numPr>
        <w:rPr>
          <w:sz w:val="22"/>
          <w:szCs w:val="22"/>
          <w:lang w:eastAsia="ar-SA"/>
        </w:rPr>
      </w:pPr>
      <w:r w:rsidRPr="001D76E1">
        <w:rPr>
          <w:sz w:val="22"/>
          <w:szCs w:val="22"/>
        </w:rPr>
        <w:t>zpevněné pobytové a rozptylné plochy před budovami s větší hromadnou návštěvností, převážně nepokryté vegetací</w:t>
      </w:r>
    </w:p>
    <w:p w:rsidR="0009753A" w:rsidRPr="001D76E1" w:rsidRDefault="0009753A" w:rsidP="0009753A">
      <w:pPr>
        <w:widowControl w:val="0"/>
        <w:numPr>
          <w:ilvl w:val="0"/>
          <w:numId w:val="9"/>
        </w:numPr>
        <w:rPr>
          <w:sz w:val="22"/>
          <w:szCs w:val="22"/>
          <w:lang w:eastAsia="ar-SA"/>
        </w:rPr>
      </w:pPr>
      <w:r w:rsidRPr="001D76E1">
        <w:rPr>
          <w:sz w:val="22"/>
          <w:szCs w:val="22"/>
        </w:rPr>
        <w:t xml:space="preserve">komunikace, </w:t>
      </w:r>
      <w:r>
        <w:rPr>
          <w:sz w:val="22"/>
          <w:szCs w:val="22"/>
        </w:rPr>
        <w:t xml:space="preserve">samostatná a záchytná parkoviště, zastávky hromadné dopravy, chodníky, </w:t>
      </w:r>
      <w:r w:rsidRPr="001D76E1">
        <w:rPr>
          <w:sz w:val="22"/>
          <w:szCs w:val="22"/>
        </w:rPr>
        <w:t>pěší cesty, cyklistické stezky</w:t>
      </w:r>
    </w:p>
    <w:p w:rsidR="0009753A" w:rsidRPr="00EF1E4A" w:rsidRDefault="0009753A" w:rsidP="0009753A">
      <w:pPr>
        <w:widowControl w:val="0"/>
        <w:numPr>
          <w:ilvl w:val="0"/>
          <w:numId w:val="9"/>
        </w:numPr>
        <w:rPr>
          <w:sz w:val="22"/>
          <w:szCs w:val="22"/>
          <w:lang w:eastAsia="ar-SA"/>
        </w:rPr>
      </w:pPr>
      <w:r w:rsidRPr="00101A52">
        <w:rPr>
          <w:sz w:val="22"/>
          <w:szCs w:val="22"/>
        </w:rPr>
        <w:t>dětská hřiště,</w:t>
      </w:r>
      <w:r>
        <w:rPr>
          <w:sz w:val="22"/>
          <w:szCs w:val="22"/>
        </w:rPr>
        <w:t xml:space="preserve"> pískoviště, </w:t>
      </w:r>
      <w:r w:rsidRPr="00101A52">
        <w:rPr>
          <w:sz w:val="22"/>
          <w:szCs w:val="22"/>
        </w:rPr>
        <w:t>drobné stavby zahradní architektury a drobná architektura</w:t>
      </w:r>
      <w:r>
        <w:rPr>
          <w:sz w:val="22"/>
          <w:szCs w:val="22"/>
        </w:rPr>
        <w:t xml:space="preserve">, sochařská díla, </w:t>
      </w:r>
    </w:p>
    <w:p w:rsidR="0009753A" w:rsidRPr="00F12A93" w:rsidRDefault="0009753A" w:rsidP="0009753A">
      <w:pPr>
        <w:widowControl w:val="0"/>
        <w:numPr>
          <w:ilvl w:val="0"/>
          <w:numId w:val="9"/>
        </w:numPr>
        <w:rPr>
          <w:sz w:val="22"/>
          <w:szCs w:val="22"/>
          <w:lang w:eastAsia="ar-SA"/>
        </w:rPr>
      </w:pPr>
      <w:r>
        <w:rPr>
          <w:sz w:val="22"/>
          <w:szCs w:val="22"/>
        </w:rPr>
        <w:t>drobné vodní toky a plochy</w:t>
      </w:r>
    </w:p>
    <w:p w:rsidR="0009753A" w:rsidRPr="00EF1E4A" w:rsidRDefault="0009753A" w:rsidP="0009753A">
      <w:pPr>
        <w:widowControl w:val="0"/>
        <w:numPr>
          <w:ilvl w:val="0"/>
          <w:numId w:val="9"/>
        </w:numPr>
        <w:rPr>
          <w:sz w:val="22"/>
          <w:szCs w:val="22"/>
        </w:rPr>
      </w:pPr>
      <w:r w:rsidRPr="001A2A0D">
        <w:rPr>
          <w:sz w:val="22"/>
          <w:szCs w:val="22"/>
        </w:rPr>
        <w:t xml:space="preserve">nezbytné stavby technické infrastruktury pro zajištění funkčnosti plochy (u novostaveb sítí </w:t>
      </w:r>
      <w:r>
        <w:rPr>
          <w:sz w:val="22"/>
          <w:szCs w:val="22"/>
        </w:rPr>
        <w:t xml:space="preserve">nebo jejich rekonstrukcí </w:t>
      </w:r>
      <w:r w:rsidRPr="001A2A0D">
        <w:rPr>
          <w:sz w:val="22"/>
          <w:szCs w:val="22"/>
        </w:rPr>
        <w:t xml:space="preserve">podzemní umístění) </w:t>
      </w:r>
    </w:p>
    <w:p w:rsidR="0009753A" w:rsidRDefault="0009753A" w:rsidP="0009753A">
      <w:pPr>
        <w:widowControl w:val="0"/>
        <w:ind w:firstLine="737"/>
        <w:rPr>
          <w:sz w:val="22"/>
          <w:szCs w:val="22"/>
        </w:rPr>
      </w:pPr>
      <w:r w:rsidRPr="00101A52">
        <w:rPr>
          <w:b/>
          <w:sz w:val="22"/>
          <w:szCs w:val="22"/>
        </w:rPr>
        <w:t>Nepřípustné využití:</w:t>
      </w:r>
      <w:r w:rsidRPr="00101A52">
        <w:rPr>
          <w:sz w:val="22"/>
          <w:szCs w:val="22"/>
        </w:rPr>
        <w:t xml:space="preserve"> </w:t>
      </w:r>
    </w:p>
    <w:p w:rsidR="0009753A" w:rsidRDefault="0009753A" w:rsidP="0009753A">
      <w:pPr>
        <w:widowControl w:val="0"/>
        <w:numPr>
          <w:ilvl w:val="0"/>
          <w:numId w:val="9"/>
        </w:numPr>
        <w:rPr>
          <w:sz w:val="22"/>
          <w:szCs w:val="22"/>
        </w:rPr>
      </w:pPr>
      <w:r w:rsidRPr="00101A52">
        <w:rPr>
          <w:sz w:val="22"/>
          <w:szCs w:val="22"/>
        </w:rPr>
        <w:t xml:space="preserve">plochy </w:t>
      </w:r>
      <w:r>
        <w:rPr>
          <w:sz w:val="22"/>
          <w:szCs w:val="22"/>
        </w:rPr>
        <w:t>ne</w:t>
      </w:r>
      <w:r w:rsidRPr="00101A52">
        <w:rPr>
          <w:sz w:val="22"/>
          <w:szCs w:val="22"/>
        </w:rPr>
        <w:t>jsou zastavitelné stavbami</w:t>
      </w:r>
      <w:r>
        <w:rPr>
          <w:sz w:val="22"/>
          <w:szCs w:val="22"/>
        </w:rPr>
        <w:t>,</w:t>
      </w:r>
      <w:r w:rsidRPr="00101A52">
        <w:rPr>
          <w:sz w:val="22"/>
          <w:szCs w:val="22"/>
        </w:rPr>
        <w:t xml:space="preserve"> které </w:t>
      </w:r>
      <w:r>
        <w:rPr>
          <w:sz w:val="22"/>
          <w:szCs w:val="22"/>
        </w:rPr>
        <w:t>ne</w:t>
      </w:r>
      <w:r w:rsidRPr="00101A52">
        <w:rPr>
          <w:sz w:val="22"/>
          <w:szCs w:val="22"/>
        </w:rPr>
        <w:t>jsou uvedeny výše</w:t>
      </w:r>
      <w:r>
        <w:rPr>
          <w:sz w:val="22"/>
          <w:szCs w:val="22"/>
        </w:rPr>
        <w:t xml:space="preserve"> v hlavním a přípustném využití</w:t>
      </w:r>
      <w:r w:rsidRPr="00101A52">
        <w:rPr>
          <w:sz w:val="22"/>
          <w:szCs w:val="22"/>
        </w:rPr>
        <w:t>.</w:t>
      </w:r>
    </w:p>
    <w:p w:rsidR="0009753A" w:rsidRDefault="0009753A" w:rsidP="0009753A">
      <w:pPr>
        <w:widowControl w:val="0"/>
        <w:ind w:firstLine="737"/>
        <w:rPr>
          <w:b/>
          <w:sz w:val="22"/>
          <w:szCs w:val="22"/>
        </w:rPr>
      </w:pPr>
      <w:r w:rsidRPr="00101A52">
        <w:rPr>
          <w:b/>
          <w:sz w:val="22"/>
          <w:szCs w:val="22"/>
        </w:rPr>
        <w:t xml:space="preserve">Podmínky prostorového uspořádání: </w:t>
      </w:r>
    </w:p>
    <w:p w:rsidR="0009753A" w:rsidRDefault="0009753A" w:rsidP="0009753A">
      <w:pPr>
        <w:widowControl w:val="0"/>
        <w:numPr>
          <w:ilvl w:val="0"/>
          <w:numId w:val="9"/>
        </w:numPr>
        <w:rPr>
          <w:sz w:val="22"/>
          <w:szCs w:val="22"/>
        </w:rPr>
      </w:pPr>
      <w:r>
        <w:rPr>
          <w:sz w:val="22"/>
          <w:szCs w:val="22"/>
        </w:rPr>
        <w:t>nestanovují se</w:t>
      </w:r>
    </w:p>
    <w:p w:rsidR="0009753A" w:rsidRDefault="0009753A" w:rsidP="0009753A">
      <w:pPr>
        <w:pStyle w:val="Zkladntext"/>
        <w:widowControl w:val="0"/>
        <w:tabs>
          <w:tab w:val="left" w:pos="720"/>
        </w:tabs>
        <w:rPr>
          <w:rFonts w:ascii="Calibri" w:hAnsi="Calibri" w:cs="Calibri"/>
          <w:color w:val="00B0F0"/>
          <w:sz w:val="22"/>
          <w:szCs w:val="22"/>
        </w:rPr>
      </w:pPr>
    </w:p>
    <w:p w:rsidR="0009753A" w:rsidRPr="000A325A" w:rsidRDefault="0009753A" w:rsidP="0009753A">
      <w:pPr>
        <w:pStyle w:val="Zkladntext"/>
        <w:widowControl w:val="0"/>
        <w:shd w:val="clear" w:color="auto" w:fill="6EF5C8"/>
        <w:tabs>
          <w:tab w:val="left" w:pos="720"/>
        </w:tabs>
        <w:rPr>
          <w:rFonts w:ascii="Calibri" w:hAnsi="Calibri" w:cs="Calibri"/>
          <w:sz w:val="22"/>
          <w:szCs w:val="22"/>
        </w:rPr>
      </w:pPr>
      <w:r w:rsidRPr="000A325A">
        <w:rPr>
          <w:rFonts w:ascii="Calibri" w:hAnsi="Calibri" w:cs="Calibri"/>
          <w:sz w:val="22"/>
          <w:szCs w:val="22"/>
        </w:rPr>
        <w:tab/>
        <w:t>F.2.9.  ZP: PLOCHY VEŘEJNÝCH PROSTRANSTVÍ – PARKOVĚ UPRAVENÉ PLOCHY, SÍDELNÍ ZELEŇ</w:t>
      </w:r>
    </w:p>
    <w:p w:rsidR="0009753A" w:rsidRPr="00986009" w:rsidRDefault="0009753A" w:rsidP="0009753A">
      <w:pPr>
        <w:pStyle w:val="Zkladntext"/>
        <w:widowControl w:val="0"/>
        <w:shd w:val="clear" w:color="auto" w:fill="6EF6C8"/>
        <w:tabs>
          <w:tab w:val="left" w:pos="720"/>
        </w:tabs>
        <w:rPr>
          <w:rFonts w:ascii="Calibri" w:hAnsi="Calibri" w:cs="Calibri"/>
          <w:color w:val="00B0F0"/>
          <w:sz w:val="22"/>
          <w:szCs w:val="22"/>
        </w:rPr>
      </w:pPr>
    </w:p>
    <w:p w:rsidR="0009753A" w:rsidRDefault="0009753A" w:rsidP="0009753A">
      <w:pPr>
        <w:widowControl w:val="0"/>
        <w:spacing w:before="72"/>
        <w:ind w:firstLine="710"/>
        <w:rPr>
          <w:sz w:val="22"/>
          <w:szCs w:val="22"/>
        </w:rPr>
      </w:pPr>
      <w:r>
        <w:rPr>
          <w:b/>
          <w:sz w:val="22"/>
          <w:szCs w:val="22"/>
        </w:rPr>
        <w:t> </w:t>
      </w:r>
      <w:r w:rsidRPr="00F55122">
        <w:rPr>
          <w:b/>
          <w:sz w:val="22"/>
          <w:szCs w:val="22"/>
        </w:rPr>
        <w:t>Rámcová charakteristika:</w:t>
      </w:r>
      <w:r w:rsidRPr="00F55122">
        <w:rPr>
          <w:sz w:val="22"/>
          <w:szCs w:val="22"/>
        </w:rPr>
        <w:t xml:space="preserve"> </w:t>
      </w:r>
    </w:p>
    <w:p w:rsidR="0009753A" w:rsidRPr="00F57AB4" w:rsidRDefault="0009753A" w:rsidP="0009753A">
      <w:pPr>
        <w:pStyle w:val="Zkladntext"/>
        <w:widowControl w:val="0"/>
        <w:numPr>
          <w:ilvl w:val="0"/>
          <w:numId w:val="9"/>
        </w:numPr>
        <w:tabs>
          <w:tab w:val="left" w:pos="720"/>
        </w:tabs>
        <w:ind w:left="1451" w:hanging="357"/>
        <w:rPr>
          <w:rFonts w:ascii="Calibri" w:hAnsi="Calibri" w:cs="Calibri"/>
          <w:b w:val="0"/>
          <w:sz w:val="22"/>
          <w:szCs w:val="22"/>
        </w:rPr>
      </w:pPr>
      <w:r w:rsidRPr="00F57AB4">
        <w:rPr>
          <w:rFonts w:ascii="Calibri" w:hAnsi="Calibri" w:cs="Calibri"/>
          <w:b w:val="0"/>
          <w:sz w:val="22"/>
          <w:szCs w:val="22"/>
        </w:rPr>
        <w:t>ploch</w:t>
      </w:r>
      <w:r>
        <w:rPr>
          <w:rFonts w:ascii="Calibri" w:hAnsi="Calibri" w:cs="Calibri"/>
          <w:b w:val="0"/>
          <w:sz w:val="22"/>
          <w:szCs w:val="22"/>
        </w:rPr>
        <w:t>y veřejně přístupné s výraznou převahou ploch zeleně nad zpevněnými plochami, situované v sídle (uvnitř obce), obvykle pro krátkodobé setrvání a oddych obyvatel sídla.</w:t>
      </w:r>
    </w:p>
    <w:p w:rsidR="0009753A" w:rsidRDefault="0009753A" w:rsidP="0009753A">
      <w:pPr>
        <w:widowControl w:val="0"/>
        <w:ind w:firstLine="737"/>
        <w:rPr>
          <w:sz w:val="22"/>
        </w:rPr>
      </w:pPr>
      <w:r w:rsidRPr="00101A52">
        <w:rPr>
          <w:b/>
          <w:bCs/>
          <w:sz w:val="22"/>
        </w:rPr>
        <w:t>Hlavní využití:</w:t>
      </w:r>
      <w:r w:rsidRPr="00101A52">
        <w:rPr>
          <w:sz w:val="22"/>
        </w:rPr>
        <w:t xml:space="preserve"> </w:t>
      </w:r>
    </w:p>
    <w:p w:rsidR="0009753A" w:rsidRPr="00EF1E4A" w:rsidRDefault="0009753A" w:rsidP="0009753A">
      <w:pPr>
        <w:widowControl w:val="0"/>
        <w:numPr>
          <w:ilvl w:val="0"/>
          <w:numId w:val="9"/>
        </w:numPr>
        <w:rPr>
          <w:sz w:val="22"/>
          <w:szCs w:val="22"/>
          <w:lang w:eastAsia="ar-SA"/>
        </w:rPr>
      </w:pPr>
      <w:r>
        <w:rPr>
          <w:sz w:val="22"/>
          <w:szCs w:val="22"/>
        </w:rPr>
        <w:t xml:space="preserve">parky, parkově upravené plochy průběžně udržované sídelní zeleně volně přístupné veřejnosti  </w:t>
      </w:r>
    </w:p>
    <w:p w:rsidR="0009753A" w:rsidRDefault="0009753A" w:rsidP="0009753A">
      <w:pPr>
        <w:widowControl w:val="0"/>
        <w:ind w:firstLine="737"/>
        <w:rPr>
          <w:sz w:val="22"/>
        </w:rPr>
      </w:pPr>
      <w:r w:rsidRPr="00101A52">
        <w:rPr>
          <w:b/>
          <w:bCs/>
          <w:sz w:val="22"/>
        </w:rPr>
        <w:t>Přípustné využití:</w:t>
      </w:r>
      <w:r w:rsidRPr="00101A52">
        <w:rPr>
          <w:sz w:val="22"/>
        </w:rPr>
        <w:t xml:space="preserve"> </w:t>
      </w:r>
    </w:p>
    <w:p w:rsidR="0009753A" w:rsidRPr="00D55ED5" w:rsidRDefault="0009753A" w:rsidP="0009753A">
      <w:pPr>
        <w:widowControl w:val="0"/>
        <w:numPr>
          <w:ilvl w:val="0"/>
          <w:numId w:val="9"/>
        </w:numPr>
        <w:rPr>
          <w:sz w:val="22"/>
          <w:szCs w:val="22"/>
          <w:lang w:eastAsia="ar-SA"/>
        </w:rPr>
      </w:pPr>
      <w:r w:rsidRPr="00101A52">
        <w:rPr>
          <w:sz w:val="22"/>
          <w:szCs w:val="22"/>
        </w:rPr>
        <w:t xml:space="preserve">fragmenty krajinné </w:t>
      </w:r>
      <w:r>
        <w:rPr>
          <w:sz w:val="22"/>
          <w:szCs w:val="22"/>
        </w:rPr>
        <w:t xml:space="preserve">prostorotvorné </w:t>
      </w:r>
      <w:r w:rsidRPr="00101A52">
        <w:rPr>
          <w:sz w:val="22"/>
          <w:szCs w:val="22"/>
        </w:rPr>
        <w:t>zeleně v</w:t>
      </w:r>
      <w:r>
        <w:rPr>
          <w:sz w:val="22"/>
          <w:szCs w:val="22"/>
        </w:rPr>
        <w:t> </w:t>
      </w:r>
      <w:r w:rsidRPr="00101A52">
        <w:rPr>
          <w:sz w:val="22"/>
          <w:szCs w:val="22"/>
        </w:rPr>
        <w:t>sídle</w:t>
      </w:r>
      <w:r>
        <w:rPr>
          <w:sz w:val="22"/>
          <w:szCs w:val="22"/>
        </w:rPr>
        <w:t xml:space="preserve"> v přírodě blízkém stavu</w:t>
      </w:r>
      <w:r w:rsidRPr="00101A52">
        <w:rPr>
          <w:sz w:val="22"/>
          <w:szCs w:val="22"/>
        </w:rPr>
        <w:t>; doprovodná</w:t>
      </w:r>
      <w:r>
        <w:rPr>
          <w:sz w:val="22"/>
          <w:szCs w:val="22"/>
        </w:rPr>
        <w:t>,</w:t>
      </w:r>
      <w:r w:rsidRPr="00101A52">
        <w:rPr>
          <w:sz w:val="22"/>
          <w:szCs w:val="22"/>
        </w:rPr>
        <w:t xml:space="preserve"> </w:t>
      </w:r>
      <w:r>
        <w:rPr>
          <w:sz w:val="22"/>
          <w:szCs w:val="22"/>
        </w:rPr>
        <w:t xml:space="preserve">ochranná a izolační </w:t>
      </w:r>
      <w:r w:rsidRPr="00101A52">
        <w:rPr>
          <w:sz w:val="22"/>
          <w:szCs w:val="22"/>
        </w:rPr>
        <w:t xml:space="preserve">zeleň </w:t>
      </w:r>
      <w:r>
        <w:rPr>
          <w:sz w:val="22"/>
          <w:szCs w:val="22"/>
        </w:rPr>
        <w:t>v sídle</w:t>
      </w:r>
    </w:p>
    <w:p w:rsidR="0009753A" w:rsidRPr="00F12A93" w:rsidRDefault="0009753A" w:rsidP="0009753A">
      <w:pPr>
        <w:widowControl w:val="0"/>
        <w:numPr>
          <w:ilvl w:val="0"/>
          <w:numId w:val="9"/>
        </w:numPr>
        <w:rPr>
          <w:sz w:val="22"/>
          <w:szCs w:val="22"/>
          <w:lang w:eastAsia="ar-SA"/>
        </w:rPr>
      </w:pPr>
      <w:r>
        <w:rPr>
          <w:sz w:val="22"/>
          <w:szCs w:val="22"/>
        </w:rPr>
        <w:t>pobytové plochy nepokryté vegetací, například zpevněné plochy a cesty pro pohyb a pobyt pěších, pro krátkodobý oddych a rekreaci, cyklistické stezky</w:t>
      </w:r>
    </w:p>
    <w:p w:rsidR="0009753A" w:rsidRPr="00EF1E4A" w:rsidRDefault="0009753A" w:rsidP="0009753A">
      <w:pPr>
        <w:widowControl w:val="0"/>
        <w:numPr>
          <w:ilvl w:val="0"/>
          <w:numId w:val="9"/>
        </w:numPr>
        <w:rPr>
          <w:sz w:val="22"/>
          <w:szCs w:val="22"/>
          <w:lang w:eastAsia="ar-SA"/>
        </w:rPr>
      </w:pPr>
      <w:r w:rsidRPr="00101A52">
        <w:rPr>
          <w:sz w:val="22"/>
          <w:szCs w:val="22"/>
        </w:rPr>
        <w:t>dětská hřiště,</w:t>
      </w:r>
      <w:r>
        <w:rPr>
          <w:sz w:val="22"/>
          <w:szCs w:val="22"/>
        </w:rPr>
        <w:t xml:space="preserve"> pískoviště, </w:t>
      </w:r>
      <w:r w:rsidRPr="00FB392E">
        <w:rPr>
          <w:sz w:val="22"/>
          <w:szCs w:val="22"/>
        </w:rPr>
        <w:t>menší hřiště a prvky pro volnočasové aktivity</w:t>
      </w:r>
      <w:r>
        <w:rPr>
          <w:sz w:val="22"/>
          <w:szCs w:val="22"/>
        </w:rPr>
        <w:t>,</w:t>
      </w:r>
      <w:r w:rsidRPr="00FB392E">
        <w:rPr>
          <w:sz w:val="22"/>
          <w:szCs w:val="22"/>
        </w:rPr>
        <w:t xml:space="preserve"> </w:t>
      </w:r>
      <w:r w:rsidRPr="00101A52">
        <w:rPr>
          <w:sz w:val="22"/>
          <w:szCs w:val="22"/>
        </w:rPr>
        <w:t>drobné stavby zahradní architektury a drobná architektura</w:t>
      </w:r>
      <w:r>
        <w:rPr>
          <w:sz w:val="22"/>
          <w:szCs w:val="22"/>
        </w:rPr>
        <w:t xml:space="preserve">, sochařská díla, </w:t>
      </w:r>
    </w:p>
    <w:p w:rsidR="0009753A" w:rsidRPr="00F12A93" w:rsidRDefault="0009753A" w:rsidP="0009753A">
      <w:pPr>
        <w:widowControl w:val="0"/>
        <w:numPr>
          <w:ilvl w:val="0"/>
          <w:numId w:val="9"/>
        </w:numPr>
        <w:rPr>
          <w:sz w:val="22"/>
          <w:szCs w:val="22"/>
          <w:lang w:eastAsia="ar-SA"/>
        </w:rPr>
      </w:pPr>
      <w:r>
        <w:rPr>
          <w:sz w:val="22"/>
          <w:szCs w:val="22"/>
        </w:rPr>
        <w:t>drobné vodní toky a plochy</w:t>
      </w:r>
    </w:p>
    <w:p w:rsidR="0009753A" w:rsidRPr="001A2A0D" w:rsidRDefault="0009753A" w:rsidP="0009753A">
      <w:pPr>
        <w:widowControl w:val="0"/>
        <w:numPr>
          <w:ilvl w:val="0"/>
          <w:numId w:val="9"/>
        </w:numPr>
        <w:rPr>
          <w:sz w:val="22"/>
          <w:szCs w:val="22"/>
        </w:rPr>
      </w:pPr>
      <w:r w:rsidRPr="001A2A0D">
        <w:rPr>
          <w:sz w:val="22"/>
          <w:szCs w:val="22"/>
        </w:rPr>
        <w:t xml:space="preserve">nezbytné stavby dopravní infrastruktury pro zajištění funkčnosti </w:t>
      </w:r>
      <w:r>
        <w:rPr>
          <w:sz w:val="22"/>
          <w:szCs w:val="22"/>
        </w:rPr>
        <w:t xml:space="preserve">a údržby </w:t>
      </w:r>
      <w:r w:rsidRPr="001A2A0D">
        <w:rPr>
          <w:sz w:val="22"/>
          <w:szCs w:val="22"/>
        </w:rPr>
        <w:t xml:space="preserve">plochy </w:t>
      </w:r>
    </w:p>
    <w:p w:rsidR="0009753A" w:rsidRPr="00EF1E4A" w:rsidRDefault="0009753A" w:rsidP="0009753A">
      <w:pPr>
        <w:widowControl w:val="0"/>
        <w:numPr>
          <w:ilvl w:val="0"/>
          <w:numId w:val="9"/>
        </w:numPr>
        <w:rPr>
          <w:sz w:val="22"/>
          <w:szCs w:val="22"/>
        </w:rPr>
      </w:pPr>
      <w:r w:rsidRPr="001A2A0D">
        <w:rPr>
          <w:sz w:val="22"/>
          <w:szCs w:val="22"/>
        </w:rPr>
        <w:t>nezbytné stavby technické infrastruktury</w:t>
      </w:r>
      <w:r>
        <w:rPr>
          <w:sz w:val="22"/>
          <w:szCs w:val="22"/>
        </w:rPr>
        <w:t xml:space="preserve"> </w:t>
      </w:r>
      <w:r w:rsidRPr="001A2A0D">
        <w:rPr>
          <w:sz w:val="22"/>
          <w:szCs w:val="22"/>
        </w:rPr>
        <w:t xml:space="preserve">pro zajištění funkčnosti plochy (u novostaveb sítí </w:t>
      </w:r>
      <w:r>
        <w:rPr>
          <w:sz w:val="22"/>
          <w:szCs w:val="22"/>
        </w:rPr>
        <w:t xml:space="preserve">nebo jejich rekonstrukcí </w:t>
      </w:r>
      <w:r w:rsidRPr="001A2A0D">
        <w:rPr>
          <w:sz w:val="22"/>
          <w:szCs w:val="22"/>
        </w:rPr>
        <w:t xml:space="preserve">podzemní umístění) </w:t>
      </w:r>
    </w:p>
    <w:p w:rsidR="0009753A" w:rsidRDefault="0009753A" w:rsidP="0009753A">
      <w:pPr>
        <w:widowControl w:val="0"/>
        <w:ind w:firstLine="737"/>
        <w:rPr>
          <w:sz w:val="22"/>
          <w:szCs w:val="22"/>
        </w:rPr>
      </w:pPr>
      <w:r w:rsidRPr="00101A52">
        <w:rPr>
          <w:b/>
          <w:sz w:val="22"/>
          <w:szCs w:val="22"/>
        </w:rPr>
        <w:t>Nepřípustné využití:</w:t>
      </w:r>
      <w:r w:rsidRPr="00101A52">
        <w:rPr>
          <w:sz w:val="22"/>
          <w:szCs w:val="22"/>
        </w:rPr>
        <w:t xml:space="preserve"> </w:t>
      </w:r>
    </w:p>
    <w:p w:rsidR="0009753A" w:rsidRDefault="0009753A" w:rsidP="0009753A">
      <w:pPr>
        <w:widowControl w:val="0"/>
        <w:numPr>
          <w:ilvl w:val="0"/>
          <w:numId w:val="9"/>
        </w:numPr>
        <w:rPr>
          <w:sz w:val="22"/>
          <w:szCs w:val="22"/>
        </w:rPr>
      </w:pPr>
      <w:r w:rsidRPr="00101A52">
        <w:rPr>
          <w:sz w:val="22"/>
          <w:szCs w:val="22"/>
        </w:rPr>
        <w:t xml:space="preserve">plochy </w:t>
      </w:r>
      <w:r>
        <w:rPr>
          <w:sz w:val="22"/>
          <w:szCs w:val="22"/>
        </w:rPr>
        <w:t>ne</w:t>
      </w:r>
      <w:r w:rsidRPr="00101A52">
        <w:rPr>
          <w:sz w:val="22"/>
          <w:szCs w:val="22"/>
        </w:rPr>
        <w:t>jsou zastavitelné stavbami</w:t>
      </w:r>
      <w:r>
        <w:rPr>
          <w:sz w:val="22"/>
          <w:szCs w:val="22"/>
        </w:rPr>
        <w:t>,</w:t>
      </w:r>
      <w:r w:rsidRPr="00101A52">
        <w:rPr>
          <w:sz w:val="22"/>
          <w:szCs w:val="22"/>
        </w:rPr>
        <w:t xml:space="preserve"> které </w:t>
      </w:r>
      <w:r>
        <w:rPr>
          <w:sz w:val="22"/>
          <w:szCs w:val="22"/>
        </w:rPr>
        <w:t>ne</w:t>
      </w:r>
      <w:r w:rsidRPr="00101A52">
        <w:rPr>
          <w:sz w:val="22"/>
          <w:szCs w:val="22"/>
        </w:rPr>
        <w:t>jsou uvedeny výše</w:t>
      </w:r>
      <w:r>
        <w:rPr>
          <w:sz w:val="22"/>
          <w:szCs w:val="22"/>
        </w:rPr>
        <w:t xml:space="preserve"> v hlavním a přípustném využití</w:t>
      </w:r>
      <w:r w:rsidRPr="00101A52">
        <w:rPr>
          <w:sz w:val="22"/>
          <w:szCs w:val="22"/>
        </w:rPr>
        <w:t>.</w:t>
      </w:r>
    </w:p>
    <w:p w:rsidR="0009753A" w:rsidRDefault="0009753A" w:rsidP="0009753A">
      <w:pPr>
        <w:widowControl w:val="0"/>
        <w:ind w:firstLine="737"/>
        <w:rPr>
          <w:b/>
          <w:sz w:val="22"/>
          <w:szCs w:val="22"/>
        </w:rPr>
      </w:pPr>
      <w:r w:rsidRPr="00101A52">
        <w:rPr>
          <w:b/>
          <w:sz w:val="22"/>
          <w:szCs w:val="22"/>
        </w:rPr>
        <w:t xml:space="preserve">Podmínky prostorového uspořádání: </w:t>
      </w:r>
    </w:p>
    <w:p w:rsidR="0009753A" w:rsidRDefault="0009753A" w:rsidP="0009753A">
      <w:pPr>
        <w:widowControl w:val="0"/>
        <w:numPr>
          <w:ilvl w:val="0"/>
          <w:numId w:val="9"/>
        </w:numPr>
        <w:rPr>
          <w:sz w:val="22"/>
          <w:szCs w:val="22"/>
        </w:rPr>
      </w:pPr>
      <w:r>
        <w:rPr>
          <w:sz w:val="22"/>
          <w:szCs w:val="22"/>
        </w:rPr>
        <w:t>zpevněné plochy budou tvořit maximálně 15 % celkové výměry plochy.</w:t>
      </w:r>
    </w:p>
    <w:p w:rsidR="0009753A" w:rsidRPr="00986009" w:rsidRDefault="0009753A" w:rsidP="0009753A">
      <w:pPr>
        <w:pStyle w:val="Zkladntext"/>
        <w:widowControl w:val="0"/>
        <w:tabs>
          <w:tab w:val="left" w:pos="720"/>
        </w:tabs>
        <w:rPr>
          <w:rFonts w:ascii="Calibri" w:hAnsi="Calibri" w:cs="Calibri"/>
          <w:color w:val="00B0F0"/>
          <w:sz w:val="22"/>
          <w:szCs w:val="22"/>
        </w:rPr>
      </w:pPr>
    </w:p>
    <w:p w:rsidR="0009753A" w:rsidRDefault="0009753A" w:rsidP="0009753A">
      <w:pPr>
        <w:pStyle w:val="Zkladntext"/>
        <w:widowControl w:val="0"/>
        <w:shd w:val="clear" w:color="auto" w:fill="E59999"/>
        <w:tabs>
          <w:tab w:val="left" w:pos="720"/>
        </w:tabs>
        <w:rPr>
          <w:rFonts w:ascii="Calibri" w:hAnsi="Calibri" w:cs="Calibri"/>
          <w:sz w:val="22"/>
          <w:szCs w:val="22"/>
        </w:rPr>
      </w:pPr>
      <w:r w:rsidRPr="00E01F29">
        <w:rPr>
          <w:rFonts w:ascii="Calibri" w:hAnsi="Calibri" w:cs="Calibri"/>
          <w:sz w:val="22"/>
          <w:szCs w:val="22"/>
        </w:rPr>
        <w:tab/>
        <w:t>F.2.1</w:t>
      </w:r>
      <w:r>
        <w:rPr>
          <w:rFonts w:ascii="Calibri" w:hAnsi="Calibri" w:cs="Calibri"/>
          <w:sz w:val="22"/>
          <w:szCs w:val="22"/>
        </w:rPr>
        <w:t>0</w:t>
      </w:r>
      <w:r w:rsidRPr="00E01F29">
        <w:rPr>
          <w:rFonts w:ascii="Calibri" w:hAnsi="Calibri" w:cs="Calibri"/>
          <w:sz w:val="22"/>
          <w:szCs w:val="22"/>
        </w:rPr>
        <w:t>.  S</w:t>
      </w:r>
      <w:r>
        <w:rPr>
          <w:rFonts w:ascii="Calibri" w:hAnsi="Calibri" w:cs="Calibri"/>
          <w:sz w:val="22"/>
          <w:szCs w:val="22"/>
        </w:rPr>
        <w:t>V</w:t>
      </w:r>
      <w:r w:rsidRPr="00E01F29">
        <w:rPr>
          <w:rFonts w:ascii="Calibri" w:hAnsi="Calibri" w:cs="Calibri"/>
          <w:sz w:val="22"/>
          <w:szCs w:val="22"/>
        </w:rPr>
        <w:t xml:space="preserve">: PLOCHY SMÍŠENÉ OBYTNÉ </w:t>
      </w:r>
      <w:r>
        <w:rPr>
          <w:rFonts w:ascii="Calibri" w:hAnsi="Calibri" w:cs="Calibri"/>
          <w:sz w:val="22"/>
          <w:szCs w:val="22"/>
        </w:rPr>
        <w:t>VENKOVSKÉ (SMÍŠENÉ MALÝCH SÍDEL)</w:t>
      </w:r>
    </w:p>
    <w:p w:rsidR="0009753A" w:rsidRPr="00E01F29" w:rsidRDefault="0009753A" w:rsidP="0009753A">
      <w:pPr>
        <w:pStyle w:val="Zkladntext"/>
        <w:widowControl w:val="0"/>
        <w:shd w:val="clear" w:color="auto" w:fill="E59999"/>
        <w:tabs>
          <w:tab w:val="left" w:pos="720"/>
        </w:tabs>
        <w:rPr>
          <w:rFonts w:ascii="Calibri" w:hAnsi="Calibri" w:cs="Calibri"/>
          <w:sz w:val="22"/>
          <w:szCs w:val="22"/>
        </w:rPr>
      </w:pPr>
    </w:p>
    <w:p w:rsidR="0009753A" w:rsidRDefault="0009753A" w:rsidP="0009753A">
      <w:pPr>
        <w:widowControl w:val="0"/>
        <w:spacing w:before="72"/>
        <w:ind w:firstLine="710"/>
        <w:rPr>
          <w:sz w:val="22"/>
          <w:szCs w:val="22"/>
        </w:rPr>
      </w:pPr>
      <w:r>
        <w:rPr>
          <w:b/>
          <w:sz w:val="22"/>
          <w:szCs w:val="22"/>
        </w:rPr>
        <w:t> </w:t>
      </w:r>
      <w:r w:rsidRPr="00F55122">
        <w:rPr>
          <w:b/>
          <w:sz w:val="22"/>
          <w:szCs w:val="22"/>
        </w:rPr>
        <w:t>Rámcová charakteristika:</w:t>
      </w:r>
      <w:r w:rsidRPr="00F55122">
        <w:rPr>
          <w:sz w:val="22"/>
          <w:szCs w:val="22"/>
        </w:rPr>
        <w:t xml:space="preserve"> </w:t>
      </w:r>
    </w:p>
    <w:p w:rsidR="0009753A" w:rsidRPr="00F57AB4" w:rsidRDefault="0009753A" w:rsidP="0009753A">
      <w:pPr>
        <w:pStyle w:val="Zkladntext"/>
        <w:widowControl w:val="0"/>
        <w:numPr>
          <w:ilvl w:val="0"/>
          <w:numId w:val="9"/>
        </w:numPr>
        <w:tabs>
          <w:tab w:val="left" w:pos="720"/>
        </w:tabs>
        <w:rPr>
          <w:rFonts w:ascii="Calibri" w:hAnsi="Calibri" w:cs="Calibri"/>
          <w:b w:val="0"/>
          <w:sz w:val="22"/>
          <w:szCs w:val="22"/>
        </w:rPr>
      </w:pPr>
      <w:r w:rsidRPr="00F57AB4">
        <w:rPr>
          <w:rFonts w:ascii="Calibri" w:hAnsi="Calibri" w:cs="Calibri"/>
          <w:b w:val="0"/>
          <w:sz w:val="22"/>
          <w:szCs w:val="22"/>
        </w:rPr>
        <w:t>ploch</w:t>
      </w:r>
      <w:r>
        <w:rPr>
          <w:rFonts w:ascii="Calibri" w:hAnsi="Calibri" w:cs="Calibri"/>
          <w:b w:val="0"/>
          <w:sz w:val="22"/>
          <w:szCs w:val="22"/>
        </w:rPr>
        <w:t>y smíšené obytné v malých venkovských sídlech, s významně převažujícím bydlením v rodinných domech (včetně domů a usedlostí s hospodářským zázemím), doplněným funkcemi vybavenosti, obslužné sféry a drobnou nerušící výrobní a zemědělskou činností místního významu.</w:t>
      </w:r>
      <w:r>
        <w:rPr>
          <w:rFonts w:ascii="Calibri" w:hAnsi="Calibri" w:cs="Calibri"/>
          <w:b w:val="0"/>
          <w:sz w:val="22"/>
          <w:szCs w:val="22"/>
          <w:lang w:val="cs-CZ"/>
        </w:rPr>
        <w:t xml:space="preserve"> Původní klasické využití historických venkovských sídel před specifikací ostatních zastavěných a zastavitelných ploch s rozdílným způsobem využití.</w:t>
      </w:r>
    </w:p>
    <w:p w:rsidR="0009753A" w:rsidRPr="00DE4794" w:rsidRDefault="0009753A" w:rsidP="0009753A">
      <w:pPr>
        <w:widowControl w:val="0"/>
        <w:ind w:firstLine="737"/>
        <w:rPr>
          <w:sz w:val="22"/>
          <w:szCs w:val="22"/>
        </w:rPr>
      </w:pPr>
      <w:r w:rsidRPr="00DE4794">
        <w:rPr>
          <w:b/>
          <w:sz w:val="22"/>
          <w:szCs w:val="22"/>
        </w:rPr>
        <w:t>Hlavní využití:</w:t>
      </w:r>
      <w:r w:rsidRPr="00DE4794">
        <w:rPr>
          <w:sz w:val="22"/>
          <w:szCs w:val="22"/>
        </w:rPr>
        <w:t xml:space="preserve"> </w:t>
      </w:r>
    </w:p>
    <w:p w:rsidR="0009753A" w:rsidRPr="00DE4794" w:rsidRDefault="0009753A" w:rsidP="0009753A">
      <w:pPr>
        <w:widowControl w:val="0"/>
        <w:numPr>
          <w:ilvl w:val="0"/>
          <w:numId w:val="9"/>
        </w:numPr>
        <w:rPr>
          <w:sz w:val="22"/>
          <w:szCs w:val="22"/>
        </w:rPr>
      </w:pPr>
      <w:r w:rsidRPr="00DE4794">
        <w:rPr>
          <w:sz w:val="22"/>
          <w:szCs w:val="22"/>
        </w:rPr>
        <w:t xml:space="preserve">bydlení v rodinných </w:t>
      </w:r>
      <w:r>
        <w:rPr>
          <w:sz w:val="22"/>
          <w:szCs w:val="22"/>
        </w:rPr>
        <w:t xml:space="preserve">domech </w:t>
      </w:r>
      <w:r w:rsidRPr="00DE4794">
        <w:rPr>
          <w:sz w:val="22"/>
          <w:szCs w:val="22"/>
        </w:rPr>
        <w:t xml:space="preserve">i bytových domech venkovského charakteru včetně zahrad, s možností </w:t>
      </w:r>
      <w:r>
        <w:rPr>
          <w:sz w:val="22"/>
          <w:szCs w:val="22"/>
        </w:rPr>
        <w:t xml:space="preserve">doplňujícího </w:t>
      </w:r>
      <w:r w:rsidRPr="00DE4794">
        <w:rPr>
          <w:sz w:val="22"/>
          <w:szCs w:val="22"/>
        </w:rPr>
        <w:t>situování a provozování vybavenosti, nerušících služeb, drobné nerušící vedlejší zemědělské výroby, pěstitelství, chovatelství, pokud v</w:t>
      </w:r>
      <w:r w:rsidRPr="00DE4794">
        <w:rPr>
          <w:sz w:val="22"/>
        </w:rPr>
        <w:t>liv činností nebude negativně zasahovat sousední pozemky</w:t>
      </w:r>
      <w:r>
        <w:rPr>
          <w:sz w:val="22"/>
        </w:rPr>
        <w:t xml:space="preserve"> s obytnou funkcí</w:t>
      </w:r>
      <w:r w:rsidRPr="00DE4794">
        <w:rPr>
          <w:sz w:val="22"/>
        </w:rPr>
        <w:t xml:space="preserve"> (např</w:t>
      </w:r>
      <w:r>
        <w:rPr>
          <w:sz w:val="22"/>
        </w:rPr>
        <w:t>íklad</w:t>
      </w:r>
      <w:r w:rsidRPr="00DE4794">
        <w:rPr>
          <w:sz w:val="22"/>
        </w:rPr>
        <w:t xml:space="preserve"> zápachem, hlukem, apod.)</w:t>
      </w:r>
      <w:r>
        <w:rPr>
          <w:sz w:val="22"/>
        </w:rPr>
        <w:t>, a nebude v rozporu s hygienickými normami</w:t>
      </w:r>
      <w:r w:rsidRPr="00DE4794">
        <w:rPr>
          <w:sz w:val="22"/>
        </w:rPr>
        <w:t xml:space="preserve">. </w:t>
      </w:r>
      <w:r>
        <w:rPr>
          <w:sz w:val="22"/>
          <w:szCs w:val="22"/>
        </w:rPr>
        <w:t>Stavby monofunkční i polyfunkční.</w:t>
      </w:r>
      <w:r w:rsidRPr="00DE4794">
        <w:rPr>
          <w:sz w:val="22"/>
          <w:szCs w:val="22"/>
        </w:rPr>
        <w:t xml:space="preserve"> </w:t>
      </w:r>
    </w:p>
    <w:p w:rsidR="0009753A" w:rsidRPr="00DE4794" w:rsidRDefault="0009753A" w:rsidP="0009753A">
      <w:pPr>
        <w:widowControl w:val="0"/>
        <w:ind w:firstLine="737"/>
        <w:rPr>
          <w:sz w:val="22"/>
          <w:szCs w:val="22"/>
        </w:rPr>
      </w:pPr>
      <w:r w:rsidRPr="00DE4794">
        <w:rPr>
          <w:b/>
          <w:sz w:val="22"/>
          <w:szCs w:val="22"/>
        </w:rPr>
        <w:t>Přípustné využití:</w:t>
      </w:r>
      <w:r w:rsidRPr="00DE4794">
        <w:rPr>
          <w:sz w:val="22"/>
          <w:szCs w:val="22"/>
        </w:rPr>
        <w:t xml:space="preserve"> </w:t>
      </w:r>
    </w:p>
    <w:p w:rsidR="0009753A" w:rsidRPr="00DE4794" w:rsidRDefault="0009753A" w:rsidP="0009753A">
      <w:pPr>
        <w:widowControl w:val="0"/>
        <w:numPr>
          <w:ilvl w:val="0"/>
          <w:numId w:val="9"/>
        </w:numPr>
        <w:rPr>
          <w:sz w:val="22"/>
        </w:rPr>
      </w:pPr>
      <w:r w:rsidRPr="00DE4794">
        <w:rPr>
          <w:sz w:val="22"/>
          <w:szCs w:val="22"/>
        </w:rPr>
        <w:t>zařízení školství, kultury, zdravotnictví, sociálních služeb</w:t>
      </w:r>
      <w:r>
        <w:rPr>
          <w:sz w:val="22"/>
          <w:szCs w:val="22"/>
        </w:rPr>
        <w:t>,</w:t>
      </w:r>
      <w:r w:rsidRPr="00DE4794">
        <w:rPr>
          <w:sz w:val="22"/>
          <w:szCs w:val="22"/>
        </w:rPr>
        <w:t xml:space="preserve"> sportu</w:t>
      </w:r>
      <w:r>
        <w:rPr>
          <w:sz w:val="22"/>
          <w:szCs w:val="22"/>
        </w:rPr>
        <w:t>, rekreace – pro místní potřebu</w:t>
      </w:r>
    </w:p>
    <w:p w:rsidR="0009753A" w:rsidRPr="00DE4794" w:rsidRDefault="0009753A" w:rsidP="0009753A">
      <w:pPr>
        <w:widowControl w:val="0"/>
        <w:numPr>
          <w:ilvl w:val="0"/>
          <w:numId w:val="9"/>
        </w:numPr>
        <w:rPr>
          <w:sz w:val="22"/>
        </w:rPr>
      </w:pPr>
      <w:r w:rsidRPr="00DE4794">
        <w:rPr>
          <w:sz w:val="22"/>
          <w:szCs w:val="22"/>
        </w:rPr>
        <w:t xml:space="preserve">drobné provozovny pro </w:t>
      </w:r>
      <w:r>
        <w:rPr>
          <w:sz w:val="22"/>
          <w:szCs w:val="22"/>
        </w:rPr>
        <w:t>maloobchod</w:t>
      </w:r>
      <w:r w:rsidRPr="00DE4794">
        <w:rPr>
          <w:sz w:val="22"/>
          <w:szCs w:val="22"/>
        </w:rPr>
        <w:t xml:space="preserve">, služby, veřejné stravování a ubytování, </w:t>
      </w:r>
      <w:r>
        <w:rPr>
          <w:sz w:val="22"/>
          <w:szCs w:val="22"/>
        </w:rPr>
        <w:t xml:space="preserve">penziony, </w:t>
      </w:r>
      <w:r w:rsidRPr="00DE4794">
        <w:rPr>
          <w:sz w:val="22"/>
          <w:szCs w:val="22"/>
        </w:rPr>
        <w:t>kanceláře, ateliery</w:t>
      </w:r>
    </w:p>
    <w:p w:rsidR="0009753A" w:rsidRPr="00DE4794" w:rsidRDefault="0009753A" w:rsidP="0009753A">
      <w:pPr>
        <w:widowControl w:val="0"/>
        <w:numPr>
          <w:ilvl w:val="0"/>
          <w:numId w:val="9"/>
        </w:numPr>
        <w:rPr>
          <w:sz w:val="22"/>
        </w:rPr>
      </w:pPr>
      <w:r w:rsidRPr="00DE4794">
        <w:rPr>
          <w:sz w:val="22"/>
        </w:rPr>
        <w:t xml:space="preserve">drobné řemeslné dílny a zařízení drobné výroby </w:t>
      </w:r>
      <w:r>
        <w:rPr>
          <w:sz w:val="22"/>
        </w:rPr>
        <w:t xml:space="preserve">převážně </w:t>
      </w:r>
      <w:r w:rsidRPr="00DE4794">
        <w:rPr>
          <w:sz w:val="22"/>
        </w:rPr>
        <w:t xml:space="preserve">pro potřeby obyvatel území </w:t>
      </w:r>
    </w:p>
    <w:p w:rsidR="0009753A" w:rsidRDefault="0009753A" w:rsidP="0009753A">
      <w:pPr>
        <w:widowControl w:val="0"/>
        <w:numPr>
          <w:ilvl w:val="0"/>
          <w:numId w:val="9"/>
        </w:numPr>
        <w:rPr>
          <w:sz w:val="22"/>
        </w:rPr>
      </w:pPr>
      <w:r w:rsidRPr="00DE4794">
        <w:rPr>
          <w:sz w:val="22"/>
        </w:rPr>
        <w:t>drobn</w:t>
      </w:r>
      <w:r>
        <w:rPr>
          <w:sz w:val="22"/>
        </w:rPr>
        <w:t xml:space="preserve">á hospodářská zařízení zemědělství, </w:t>
      </w:r>
    </w:p>
    <w:p w:rsidR="0009753A" w:rsidRDefault="0009753A" w:rsidP="0009753A">
      <w:pPr>
        <w:widowControl w:val="0"/>
        <w:numPr>
          <w:ilvl w:val="0"/>
          <w:numId w:val="9"/>
        </w:numPr>
        <w:rPr>
          <w:sz w:val="22"/>
        </w:rPr>
      </w:pPr>
      <w:r>
        <w:rPr>
          <w:sz w:val="22"/>
        </w:rPr>
        <w:t>drobn</w:t>
      </w:r>
      <w:r w:rsidRPr="00DE4794">
        <w:rPr>
          <w:sz w:val="22"/>
        </w:rPr>
        <w:t>é provozy pro sběr a zpracování zemědělských, ovocnářských a lesních produktů a zahradnictví jako součást pozemku s</w:t>
      </w:r>
      <w:r>
        <w:rPr>
          <w:sz w:val="22"/>
        </w:rPr>
        <w:t> </w:t>
      </w:r>
      <w:r w:rsidRPr="00DE4794">
        <w:rPr>
          <w:sz w:val="22"/>
        </w:rPr>
        <w:t>bydlením</w:t>
      </w:r>
    </w:p>
    <w:p w:rsidR="0009753A" w:rsidRPr="00DE4794" w:rsidRDefault="0009753A" w:rsidP="0009753A">
      <w:pPr>
        <w:widowControl w:val="0"/>
        <w:numPr>
          <w:ilvl w:val="0"/>
          <w:numId w:val="9"/>
        </w:numPr>
        <w:rPr>
          <w:sz w:val="22"/>
        </w:rPr>
      </w:pPr>
      <w:r>
        <w:rPr>
          <w:sz w:val="22"/>
        </w:rPr>
        <w:t>chovatelství (chov drůbeže, ptactva, terarijních živočichů, domácího zvířectva), hygienicky nevylučující a neovlivňující bydlení</w:t>
      </w:r>
    </w:p>
    <w:p w:rsidR="0009753A" w:rsidRPr="00DE4794" w:rsidRDefault="0009753A" w:rsidP="0009753A">
      <w:pPr>
        <w:widowControl w:val="0"/>
        <w:numPr>
          <w:ilvl w:val="0"/>
          <w:numId w:val="9"/>
        </w:numPr>
        <w:rPr>
          <w:sz w:val="22"/>
          <w:szCs w:val="22"/>
        </w:rPr>
      </w:pPr>
      <w:r w:rsidRPr="00DE4794">
        <w:rPr>
          <w:sz w:val="22"/>
          <w:szCs w:val="22"/>
        </w:rPr>
        <w:t>vedlejší stavby a zařízení bezprostředně související a podmíněné existencí hlavní stavby, jako například garáže, bazény, altány</w:t>
      </w:r>
      <w:r>
        <w:rPr>
          <w:sz w:val="22"/>
          <w:szCs w:val="22"/>
        </w:rPr>
        <w:t>, sklady zahradního nářadí</w:t>
      </w:r>
      <w:r w:rsidRPr="00DE4794">
        <w:rPr>
          <w:sz w:val="22"/>
          <w:szCs w:val="22"/>
        </w:rPr>
        <w:t xml:space="preserve"> </w:t>
      </w:r>
      <w:r>
        <w:rPr>
          <w:sz w:val="22"/>
          <w:szCs w:val="22"/>
        </w:rPr>
        <w:t>a techniky</w:t>
      </w:r>
    </w:p>
    <w:p w:rsidR="0009753A" w:rsidRDefault="0009753A" w:rsidP="0009753A">
      <w:pPr>
        <w:widowControl w:val="0"/>
        <w:numPr>
          <w:ilvl w:val="0"/>
          <w:numId w:val="9"/>
        </w:numPr>
        <w:rPr>
          <w:sz w:val="22"/>
          <w:szCs w:val="22"/>
        </w:rPr>
      </w:pPr>
      <w:r w:rsidRPr="00DE4794">
        <w:rPr>
          <w:sz w:val="22"/>
          <w:szCs w:val="22"/>
        </w:rPr>
        <w:t xml:space="preserve">samostatné garáže pro maximálně 4 osobní vozidla </w:t>
      </w:r>
    </w:p>
    <w:p w:rsidR="0009753A" w:rsidRPr="00DE4794" w:rsidRDefault="0009753A" w:rsidP="0009753A">
      <w:pPr>
        <w:widowControl w:val="0"/>
        <w:numPr>
          <w:ilvl w:val="0"/>
          <w:numId w:val="9"/>
        </w:numPr>
        <w:rPr>
          <w:sz w:val="22"/>
          <w:szCs w:val="22"/>
        </w:rPr>
      </w:pPr>
      <w:r>
        <w:rPr>
          <w:sz w:val="22"/>
          <w:szCs w:val="22"/>
        </w:rPr>
        <w:t>plochy využívané pro pěstování plodin zejména pro samozásobování</w:t>
      </w:r>
    </w:p>
    <w:p w:rsidR="0009753A" w:rsidRPr="00DE4794" w:rsidRDefault="0009753A" w:rsidP="0009753A">
      <w:pPr>
        <w:widowControl w:val="0"/>
        <w:numPr>
          <w:ilvl w:val="0"/>
          <w:numId w:val="9"/>
        </w:numPr>
        <w:rPr>
          <w:sz w:val="22"/>
          <w:szCs w:val="22"/>
        </w:rPr>
      </w:pPr>
      <w:r w:rsidRPr="00DE4794">
        <w:rPr>
          <w:sz w:val="22"/>
          <w:szCs w:val="22"/>
        </w:rPr>
        <w:t>veřejná prostranství (zejména zpevněné prostory</w:t>
      </w:r>
      <w:r>
        <w:rPr>
          <w:sz w:val="22"/>
          <w:szCs w:val="22"/>
        </w:rPr>
        <w:t xml:space="preserve"> a </w:t>
      </w:r>
      <w:r w:rsidRPr="00DE4794">
        <w:rPr>
          <w:sz w:val="22"/>
          <w:szCs w:val="22"/>
        </w:rPr>
        <w:t xml:space="preserve">veřejná zeleň, přístupné každému bez omezení) </w:t>
      </w:r>
    </w:p>
    <w:p w:rsidR="0009753A" w:rsidRPr="00DE4794" w:rsidRDefault="0009753A" w:rsidP="0009753A">
      <w:pPr>
        <w:widowControl w:val="0"/>
        <w:numPr>
          <w:ilvl w:val="0"/>
          <w:numId w:val="9"/>
        </w:numPr>
        <w:rPr>
          <w:sz w:val="22"/>
          <w:szCs w:val="22"/>
        </w:rPr>
      </w:pPr>
      <w:r w:rsidRPr="00DE4794">
        <w:rPr>
          <w:sz w:val="22"/>
          <w:szCs w:val="22"/>
        </w:rPr>
        <w:t>dětská hřiště</w:t>
      </w:r>
    </w:p>
    <w:p w:rsidR="0009753A" w:rsidRPr="00DE4794" w:rsidRDefault="0009753A" w:rsidP="0009753A">
      <w:pPr>
        <w:widowControl w:val="0"/>
        <w:numPr>
          <w:ilvl w:val="0"/>
          <w:numId w:val="9"/>
        </w:numPr>
        <w:rPr>
          <w:sz w:val="22"/>
          <w:szCs w:val="22"/>
        </w:rPr>
      </w:pPr>
      <w:r w:rsidRPr="00DE4794">
        <w:rPr>
          <w:sz w:val="22"/>
          <w:szCs w:val="22"/>
        </w:rPr>
        <w:t xml:space="preserve">nezbytné stavby dopravní infrastruktury pro zajištění funkčnosti plochy </w:t>
      </w:r>
    </w:p>
    <w:p w:rsidR="0009753A" w:rsidRPr="00DE4794" w:rsidRDefault="0009753A" w:rsidP="0009753A">
      <w:pPr>
        <w:widowControl w:val="0"/>
        <w:numPr>
          <w:ilvl w:val="0"/>
          <w:numId w:val="9"/>
        </w:numPr>
        <w:rPr>
          <w:sz w:val="22"/>
          <w:szCs w:val="22"/>
        </w:rPr>
      </w:pPr>
      <w:r w:rsidRPr="00DE4794">
        <w:rPr>
          <w:sz w:val="22"/>
          <w:szCs w:val="22"/>
        </w:rPr>
        <w:t xml:space="preserve">nezbytné stavby technické infrastruktury </w:t>
      </w:r>
      <w:r w:rsidRPr="001A2A0D">
        <w:rPr>
          <w:sz w:val="22"/>
          <w:szCs w:val="22"/>
        </w:rPr>
        <w:t>pro zajištění funkčnosti plochy</w:t>
      </w:r>
      <w:r w:rsidRPr="00DE4794">
        <w:rPr>
          <w:sz w:val="22"/>
          <w:szCs w:val="22"/>
        </w:rPr>
        <w:t xml:space="preserve"> (u novostaveb sítí </w:t>
      </w:r>
      <w:r>
        <w:rPr>
          <w:sz w:val="22"/>
          <w:szCs w:val="22"/>
        </w:rPr>
        <w:t xml:space="preserve">nebo jejich rekonstrukcí </w:t>
      </w:r>
      <w:r w:rsidRPr="00DE4794">
        <w:rPr>
          <w:sz w:val="22"/>
          <w:szCs w:val="22"/>
        </w:rPr>
        <w:t xml:space="preserve">podzemní umístění) </w:t>
      </w:r>
    </w:p>
    <w:p w:rsidR="0009753A" w:rsidRPr="00DE4794" w:rsidRDefault="0009753A" w:rsidP="0009753A">
      <w:pPr>
        <w:widowControl w:val="0"/>
        <w:numPr>
          <w:ilvl w:val="0"/>
          <w:numId w:val="9"/>
        </w:numPr>
        <w:rPr>
          <w:sz w:val="22"/>
          <w:szCs w:val="22"/>
        </w:rPr>
      </w:pPr>
      <w:r w:rsidRPr="00DE4794">
        <w:rPr>
          <w:sz w:val="22"/>
          <w:szCs w:val="22"/>
        </w:rPr>
        <w:t>užívání stávající</w:t>
      </w:r>
      <w:r>
        <w:rPr>
          <w:sz w:val="22"/>
          <w:szCs w:val="22"/>
        </w:rPr>
        <w:t>ch staveb pro individuální rodinnou rekreaci</w:t>
      </w:r>
    </w:p>
    <w:p w:rsidR="0009753A" w:rsidRPr="00DE4794" w:rsidRDefault="0009753A" w:rsidP="0009753A">
      <w:pPr>
        <w:widowControl w:val="0"/>
        <w:ind w:firstLine="737"/>
        <w:rPr>
          <w:sz w:val="22"/>
          <w:szCs w:val="22"/>
        </w:rPr>
      </w:pPr>
      <w:r w:rsidRPr="00DE4794">
        <w:rPr>
          <w:b/>
          <w:sz w:val="22"/>
          <w:szCs w:val="22"/>
        </w:rPr>
        <w:t>Nepřípustné využití:</w:t>
      </w:r>
      <w:r w:rsidRPr="00DE4794">
        <w:rPr>
          <w:sz w:val="22"/>
          <w:szCs w:val="22"/>
        </w:rPr>
        <w:t xml:space="preserve"> </w:t>
      </w:r>
    </w:p>
    <w:p w:rsidR="0009753A" w:rsidRPr="00DE4794" w:rsidRDefault="0009753A" w:rsidP="0009753A">
      <w:pPr>
        <w:widowControl w:val="0"/>
        <w:numPr>
          <w:ilvl w:val="0"/>
          <w:numId w:val="9"/>
        </w:numPr>
        <w:rPr>
          <w:sz w:val="22"/>
          <w:szCs w:val="22"/>
        </w:rPr>
      </w:pPr>
      <w:r w:rsidRPr="00DE4794">
        <w:rPr>
          <w:sz w:val="22"/>
          <w:szCs w:val="22"/>
        </w:rPr>
        <w:t xml:space="preserve">jakékoli jiné </w:t>
      </w:r>
      <w:r>
        <w:rPr>
          <w:sz w:val="22"/>
          <w:szCs w:val="22"/>
        </w:rPr>
        <w:t xml:space="preserve">nejmenované </w:t>
      </w:r>
      <w:r w:rsidRPr="00DE4794">
        <w:rPr>
          <w:sz w:val="22"/>
          <w:szCs w:val="22"/>
        </w:rPr>
        <w:t>využití nesouvisející s hlavním či přípustným využitím</w:t>
      </w:r>
    </w:p>
    <w:p w:rsidR="0009753A" w:rsidRDefault="0009753A" w:rsidP="0009753A">
      <w:pPr>
        <w:widowControl w:val="0"/>
        <w:numPr>
          <w:ilvl w:val="0"/>
          <w:numId w:val="9"/>
        </w:numPr>
        <w:rPr>
          <w:sz w:val="22"/>
        </w:rPr>
      </w:pPr>
      <w:r w:rsidRPr="00101A52">
        <w:rPr>
          <w:sz w:val="22"/>
        </w:rPr>
        <w:t>všechny takové druhy činností, které svými negativními vlivy přímo nebo nepřímo narušují vzájemné využití smíšen</w:t>
      </w:r>
      <w:r>
        <w:rPr>
          <w:sz w:val="22"/>
        </w:rPr>
        <w:t>é funkční plochy</w:t>
      </w:r>
      <w:r w:rsidRPr="00101A52">
        <w:rPr>
          <w:sz w:val="22"/>
        </w:rPr>
        <w:t xml:space="preserve"> nebo využití okolních funkčních ploch a kvalitu životního prostředí.</w:t>
      </w:r>
    </w:p>
    <w:p w:rsidR="0009753A" w:rsidRPr="001D53D3" w:rsidRDefault="0009753A" w:rsidP="0009753A">
      <w:pPr>
        <w:pStyle w:val="Zkladntext"/>
        <w:widowControl w:val="0"/>
        <w:numPr>
          <w:ilvl w:val="0"/>
          <w:numId w:val="9"/>
        </w:numPr>
        <w:tabs>
          <w:tab w:val="left" w:pos="720"/>
        </w:tabs>
        <w:rPr>
          <w:b w:val="0"/>
          <w:sz w:val="22"/>
        </w:rPr>
      </w:pPr>
      <w:r w:rsidRPr="001D53D3">
        <w:rPr>
          <w:rFonts w:ascii="Calibri" w:hAnsi="Calibri" w:cs="Calibri"/>
          <w:b w:val="0"/>
          <w:sz w:val="22"/>
          <w:szCs w:val="22"/>
        </w:rPr>
        <w:t xml:space="preserve">využití, které by jakkoliv (i esteticky) znehodnotilo bydlení a estetiku prostředí. Venkovní skladování. </w:t>
      </w:r>
    </w:p>
    <w:p w:rsidR="0009753A" w:rsidRPr="00285888" w:rsidRDefault="0009753A" w:rsidP="0009753A">
      <w:pPr>
        <w:widowControl w:val="0"/>
        <w:numPr>
          <w:ilvl w:val="0"/>
          <w:numId w:val="9"/>
        </w:numPr>
        <w:rPr>
          <w:sz w:val="22"/>
          <w:szCs w:val="22"/>
        </w:rPr>
      </w:pPr>
      <w:r w:rsidRPr="00DE4794">
        <w:rPr>
          <w:sz w:val="22"/>
        </w:rPr>
        <w:t xml:space="preserve">veškeré </w:t>
      </w:r>
      <w:r w:rsidRPr="00DE4794">
        <w:rPr>
          <w:sz w:val="22"/>
          <w:szCs w:val="22"/>
        </w:rPr>
        <w:t xml:space="preserve">využití a veškeré stavby, které </w:t>
      </w:r>
      <w:r>
        <w:rPr>
          <w:sz w:val="22"/>
          <w:szCs w:val="22"/>
        </w:rPr>
        <w:t xml:space="preserve">by </w:t>
      </w:r>
      <w:r w:rsidRPr="00DE4794">
        <w:rPr>
          <w:sz w:val="22"/>
          <w:szCs w:val="22"/>
        </w:rPr>
        <w:t xml:space="preserve">svými negativními vlivy přímo nebo nepřímo </w:t>
      </w:r>
      <w:r w:rsidRPr="00285888">
        <w:rPr>
          <w:sz w:val="22"/>
          <w:szCs w:val="22"/>
        </w:rPr>
        <w:t xml:space="preserve">(například hlukem, prachem, zápachem, </w:t>
      </w:r>
      <w:r>
        <w:rPr>
          <w:sz w:val="22"/>
          <w:szCs w:val="22"/>
        </w:rPr>
        <w:t xml:space="preserve">emisemi, </w:t>
      </w:r>
      <w:r w:rsidRPr="00285888">
        <w:rPr>
          <w:sz w:val="22"/>
          <w:szCs w:val="22"/>
        </w:rPr>
        <w:t>vyvolanou autodopravou) narušily pohodu bydlení a životního prostředí, jako např. rozsáhlejší výrobní, opravárenská a skladovací činnost, velkoobchodní činnost, autoservisy, apod., tj. činnosti s možným dopadem na životní prostředí a na sousední nemovitosti.</w:t>
      </w:r>
    </w:p>
    <w:p w:rsidR="0009753A" w:rsidRPr="00DE4794" w:rsidRDefault="0009753A" w:rsidP="0009753A">
      <w:pPr>
        <w:widowControl w:val="0"/>
        <w:numPr>
          <w:ilvl w:val="0"/>
          <w:numId w:val="9"/>
        </w:numPr>
        <w:rPr>
          <w:sz w:val="22"/>
          <w:szCs w:val="22"/>
        </w:rPr>
      </w:pPr>
      <w:r w:rsidRPr="00DE4794">
        <w:rPr>
          <w:sz w:val="22"/>
          <w:szCs w:val="22"/>
        </w:rPr>
        <w:t>nové stavby samostatných bytových domů, nové stavby pro rodinnou rekreaci</w:t>
      </w:r>
    </w:p>
    <w:p w:rsidR="0009753A" w:rsidRPr="00DE4794" w:rsidRDefault="0009753A" w:rsidP="0009753A">
      <w:pPr>
        <w:widowControl w:val="0"/>
        <w:ind w:firstLine="737"/>
        <w:rPr>
          <w:b/>
          <w:sz w:val="22"/>
          <w:szCs w:val="22"/>
        </w:rPr>
      </w:pPr>
      <w:r w:rsidRPr="00DE4794">
        <w:rPr>
          <w:b/>
          <w:sz w:val="22"/>
          <w:szCs w:val="22"/>
        </w:rPr>
        <w:t xml:space="preserve">Podmínky prostorového uspořádání: </w:t>
      </w:r>
    </w:p>
    <w:p w:rsidR="0009753A" w:rsidRPr="001D53D3" w:rsidRDefault="0009753A" w:rsidP="0009753A">
      <w:pPr>
        <w:pStyle w:val="Zkladntext"/>
        <w:widowControl w:val="0"/>
        <w:numPr>
          <w:ilvl w:val="0"/>
          <w:numId w:val="9"/>
        </w:numPr>
        <w:tabs>
          <w:tab w:val="left" w:pos="720"/>
        </w:tabs>
        <w:rPr>
          <w:rFonts w:ascii="Calibri" w:hAnsi="Calibri" w:cs="Calibri"/>
          <w:b w:val="0"/>
          <w:sz w:val="22"/>
          <w:szCs w:val="22"/>
        </w:rPr>
      </w:pPr>
      <w:r w:rsidRPr="001D53D3">
        <w:rPr>
          <w:rFonts w:ascii="Calibri" w:hAnsi="Calibri" w:cs="Calibri"/>
          <w:b w:val="0"/>
          <w:sz w:val="22"/>
          <w:szCs w:val="22"/>
        </w:rPr>
        <w:t xml:space="preserve">objekty musí hmotou (zejména objemem a výškou zastavění) a architekturou i členěním </w:t>
      </w:r>
      <w:r w:rsidRPr="001D53D3">
        <w:rPr>
          <w:rFonts w:ascii="Calibri" w:hAnsi="Calibri" w:cs="Calibri"/>
          <w:b w:val="0"/>
          <w:sz w:val="22"/>
          <w:szCs w:val="22"/>
        </w:rPr>
        <w:lastRenderedPageBreak/>
        <w:t xml:space="preserve">respektovat měřítko a kontext okolní zástavby a urbanistický charakter sídla. </w:t>
      </w:r>
    </w:p>
    <w:p w:rsidR="0009753A" w:rsidRPr="00DE4794" w:rsidRDefault="0009753A" w:rsidP="0009753A">
      <w:pPr>
        <w:widowControl w:val="0"/>
        <w:numPr>
          <w:ilvl w:val="0"/>
          <w:numId w:val="9"/>
        </w:numPr>
        <w:rPr>
          <w:sz w:val="22"/>
          <w:szCs w:val="22"/>
        </w:rPr>
      </w:pPr>
      <w:r w:rsidRPr="00DE4794">
        <w:rPr>
          <w:sz w:val="22"/>
          <w:szCs w:val="22"/>
          <w:lang w:eastAsia="ar-SA"/>
        </w:rPr>
        <w:t>v zastavitelných plochách je minimální velikost stavebního pozemku určeného pro hlavní stavbu 1000 m</w:t>
      </w:r>
      <w:r w:rsidRPr="00DE4794">
        <w:rPr>
          <w:sz w:val="22"/>
          <w:szCs w:val="22"/>
          <w:vertAlign w:val="superscript"/>
          <w:lang w:eastAsia="ar-SA"/>
        </w:rPr>
        <w:t xml:space="preserve">2 </w:t>
      </w:r>
    </w:p>
    <w:p w:rsidR="0009753A" w:rsidRPr="00DE4794" w:rsidRDefault="0009753A" w:rsidP="0009753A">
      <w:pPr>
        <w:widowControl w:val="0"/>
        <w:numPr>
          <w:ilvl w:val="0"/>
          <w:numId w:val="9"/>
        </w:numPr>
        <w:rPr>
          <w:sz w:val="22"/>
          <w:szCs w:val="22"/>
        </w:rPr>
      </w:pPr>
      <w:r w:rsidRPr="00DE4794">
        <w:rPr>
          <w:sz w:val="22"/>
          <w:szCs w:val="22"/>
          <w:lang w:eastAsia="ar-SA"/>
        </w:rPr>
        <w:t>v zastavěném území je minimální velikost stavebního pozemku určeného pro hlavní stavbu 1000 m</w:t>
      </w:r>
      <w:r w:rsidRPr="00DE4794">
        <w:rPr>
          <w:sz w:val="22"/>
          <w:szCs w:val="22"/>
          <w:vertAlign w:val="superscript"/>
          <w:lang w:eastAsia="ar-SA"/>
        </w:rPr>
        <w:t>2</w:t>
      </w:r>
    </w:p>
    <w:p w:rsidR="0009753A" w:rsidRPr="00DE4794" w:rsidRDefault="0009753A" w:rsidP="0009753A">
      <w:pPr>
        <w:widowControl w:val="0"/>
        <w:numPr>
          <w:ilvl w:val="0"/>
          <w:numId w:val="9"/>
        </w:numPr>
        <w:rPr>
          <w:sz w:val="22"/>
        </w:rPr>
      </w:pPr>
      <w:r w:rsidRPr="00DE4794">
        <w:rPr>
          <w:sz w:val="22"/>
          <w:szCs w:val="22"/>
        </w:rPr>
        <w:t>z</w:t>
      </w:r>
      <w:r w:rsidRPr="00DE4794">
        <w:rPr>
          <w:sz w:val="22"/>
        </w:rPr>
        <w:t>astavěný stavební pozemek musí mít i po oddělení jakékoliv části pozemku v součtu stavebních a dalších pozemkových parcel velikost minimálně 1000 m</w:t>
      </w:r>
      <w:r w:rsidRPr="00DE4794">
        <w:rPr>
          <w:sz w:val="22"/>
          <w:vertAlign w:val="superscript"/>
        </w:rPr>
        <w:t>2</w:t>
      </w:r>
    </w:p>
    <w:p w:rsidR="0009753A" w:rsidRPr="00DE4794" w:rsidRDefault="0009753A" w:rsidP="0009753A">
      <w:pPr>
        <w:widowControl w:val="0"/>
        <w:numPr>
          <w:ilvl w:val="0"/>
          <w:numId w:val="9"/>
        </w:numPr>
        <w:rPr>
          <w:sz w:val="22"/>
        </w:rPr>
      </w:pPr>
      <w:r w:rsidRPr="00DE4794">
        <w:rPr>
          <w:sz w:val="22"/>
        </w:rPr>
        <w:t>d</w:t>
      </w:r>
      <w:r w:rsidRPr="00DE4794">
        <w:rPr>
          <w:sz w:val="22"/>
          <w:szCs w:val="22"/>
          <w:lang w:eastAsia="ar-SA"/>
        </w:rPr>
        <w:t>alší dělení pozemku stavby hlavní na díly, například dle počtu bytů, je nepřípustné</w:t>
      </w:r>
    </w:p>
    <w:p w:rsidR="0009753A" w:rsidRPr="00DE4794" w:rsidRDefault="0009753A" w:rsidP="0009753A">
      <w:pPr>
        <w:widowControl w:val="0"/>
        <w:numPr>
          <w:ilvl w:val="0"/>
          <w:numId w:val="9"/>
        </w:numPr>
        <w:rPr>
          <w:sz w:val="22"/>
          <w:szCs w:val="22"/>
        </w:rPr>
      </w:pPr>
      <w:r w:rsidRPr="00DE4794">
        <w:rPr>
          <w:sz w:val="22"/>
        </w:rPr>
        <w:t>m</w:t>
      </w:r>
      <w:r w:rsidRPr="00DE4794">
        <w:rPr>
          <w:sz w:val="22"/>
          <w:szCs w:val="22"/>
          <w:lang w:eastAsia="ar-SA"/>
        </w:rPr>
        <w:t xml:space="preserve">inimální velikost stavebního pozemku neplatí pro </w:t>
      </w:r>
      <w:r w:rsidRPr="00DE4794">
        <w:rPr>
          <w:sz w:val="22"/>
          <w:szCs w:val="22"/>
        </w:rPr>
        <w:t>veřejná prostranství, dětská hřiště a stavby pro dopravní a technickou infrastrukturu</w:t>
      </w:r>
    </w:p>
    <w:p w:rsidR="0009753A" w:rsidRPr="00DE4794" w:rsidRDefault="0009753A" w:rsidP="0009753A">
      <w:pPr>
        <w:widowControl w:val="0"/>
        <w:numPr>
          <w:ilvl w:val="0"/>
          <w:numId w:val="9"/>
        </w:numPr>
        <w:rPr>
          <w:sz w:val="22"/>
          <w:szCs w:val="22"/>
          <w:lang w:eastAsia="ar-SA"/>
        </w:rPr>
      </w:pPr>
      <w:r w:rsidRPr="00DE4794">
        <w:rPr>
          <w:sz w:val="22"/>
          <w:szCs w:val="22"/>
          <w:lang w:eastAsia="ar-SA"/>
        </w:rPr>
        <w:t xml:space="preserve">celková zastavěnost pozemku může být maximálně 30 % z plochy pozemku </w:t>
      </w:r>
    </w:p>
    <w:p w:rsidR="0009753A" w:rsidRPr="00DE4794" w:rsidRDefault="0009753A" w:rsidP="0009753A">
      <w:pPr>
        <w:widowControl w:val="0"/>
        <w:numPr>
          <w:ilvl w:val="0"/>
          <w:numId w:val="9"/>
        </w:numPr>
        <w:rPr>
          <w:sz w:val="22"/>
        </w:rPr>
      </w:pPr>
      <w:r w:rsidRPr="00DE4794">
        <w:rPr>
          <w:sz w:val="22"/>
          <w:szCs w:val="22"/>
          <w:lang w:eastAsia="ar-SA"/>
        </w:rPr>
        <w:t>zastavěnost hlavní stavbou může být maximálně 20 % z plochy pozemku</w:t>
      </w:r>
    </w:p>
    <w:p w:rsidR="0009753A" w:rsidRPr="00DE4794" w:rsidRDefault="0009753A" w:rsidP="0009753A">
      <w:pPr>
        <w:widowControl w:val="0"/>
        <w:numPr>
          <w:ilvl w:val="0"/>
          <w:numId w:val="9"/>
        </w:numPr>
        <w:rPr>
          <w:sz w:val="22"/>
        </w:rPr>
      </w:pPr>
      <w:r w:rsidRPr="00DE4794">
        <w:rPr>
          <w:sz w:val="22"/>
        </w:rPr>
        <w:t xml:space="preserve">podíl zeleně musí být minimálně 50 % z celkové plochy pozemku. </w:t>
      </w:r>
    </w:p>
    <w:p w:rsidR="0009753A" w:rsidRPr="00DE4794" w:rsidRDefault="0009753A" w:rsidP="0009753A">
      <w:pPr>
        <w:widowControl w:val="0"/>
        <w:numPr>
          <w:ilvl w:val="0"/>
          <w:numId w:val="9"/>
        </w:numPr>
        <w:rPr>
          <w:sz w:val="22"/>
          <w:szCs w:val="22"/>
        </w:rPr>
      </w:pPr>
      <w:r w:rsidRPr="00DE4794">
        <w:rPr>
          <w:sz w:val="22"/>
          <w:szCs w:val="22"/>
        </w:rPr>
        <w:t>hlavní stavby mohou mít výškově maximálně přízemí, patro a podkroví</w:t>
      </w:r>
      <w:r w:rsidRPr="00DE4794">
        <w:rPr>
          <w:sz w:val="22"/>
          <w:szCs w:val="22"/>
        </w:rPr>
        <w:tab/>
        <w:t>, podsklepení není touto podmínkou vyloučeno</w:t>
      </w:r>
    </w:p>
    <w:p w:rsidR="0009753A" w:rsidRDefault="0009753A" w:rsidP="0009753A">
      <w:pPr>
        <w:widowControl w:val="0"/>
        <w:numPr>
          <w:ilvl w:val="0"/>
          <w:numId w:val="9"/>
        </w:numPr>
        <w:rPr>
          <w:sz w:val="22"/>
          <w:szCs w:val="22"/>
          <w:lang w:eastAsia="ar-SA"/>
        </w:rPr>
      </w:pPr>
      <w:r w:rsidRPr="001A2A0D">
        <w:rPr>
          <w:sz w:val="22"/>
          <w:szCs w:val="22"/>
          <w:lang w:eastAsia="ar-SA"/>
        </w:rPr>
        <w:t xml:space="preserve">přípustná je střecha sedlová, valbová, symetrická dle hlavního hřebene, </w:t>
      </w:r>
      <w:r w:rsidRPr="001A2A0D">
        <w:rPr>
          <w:sz w:val="22"/>
        </w:rPr>
        <w:t xml:space="preserve">sklon střechy v rozmezí 35° – 45°, </w:t>
      </w:r>
      <w:r w:rsidRPr="001A2A0D">
        <w:rPr>
          <w:sz w:val="22"/>
          <w:szCs w:val="22"/>
          <w:lang w:eastAsia="ar-SA"/>
        </w:rPr>
        <w:t>dle návazné zástavby, nebo dle převažujících tvarů střech v okolí.</w:t>
      </w:r>
      <w:r>
        <w:rPr>
          <w:sz w:val="22"/>
          <w:szCs w:val="22"/>
          <w:lang w:eastAsia="ar-SA"/>
        </w:rPr>
        <w:t xml:space="preserve"> </w:t>
      </w:r>
    </w:p>
    <w:p w:rsidR="0009753A" w:rsidRPr="000C17B9" w:rsidRDefault="0009753A" w:rsidP="0009753A">
      <w:pPr>
        <w:widowControl w:val="0"/>
        <w:numPr>
          <w:ilvl w:val="0"/>
          <w:numId w:val="9"/>
        </w:numPr>
        <w:rPr>
          <w:sz w:val="22"/>
          <w:szCs w:val="22"/>
          <w:lang w:eastAsia="ar-SA"/>
        </w:rPr>
      </w:pPr>
      <w:r w:rsidRPr="000C17B9">
        <w:rPr>
          <w:sz w:val="22"/>
          <w:szCs w:val="22"/>
        </w:rPr>
        <w:t xml:space="preserve">při situování staveb a zařízení či změn dokončených staveb v již zastavěném území bude přihlédnuto při prostorovém, materiálovém a barevném řešení k okolní stabilizované trvalé zástavbě vykazující urbanistickou a architektonickou kvalitu, a k charakteru prostředí. </w:t>
      </w:r>
    </w:p>
    <w:p w:rsidR="0009753A" w:rsidRDefault="0009753A" w:rsidP="0009753A">
      <w:pPr>
        <w:widowControl w:val="0"/>
        <w:numPr>
          <w:ilvl w:val="0"/>
          <w:numId w:val="9"/>
        </w:numPr>
        <w:rPr>
          <w:sz w:val="22"/>
          <w:szCs w:val="22"/>
        </w:rPr>
      </w:pPr>
      <w:r w:rsidRPr="001A2A0D">
        <w:rPr>
          <w:sz w:val="22"/>
          <w:szCs w:val="22"/>
        </w:rPr>
        <w:t>doprava v klidu musí být umístěna na stavebním pozemku příslušné stavby, pokud možno v garážích uvnitř dispozice stavby, a to v rozsahu zabezpečujícím umístění vozidel rezidentů i návštěvníků pro všechny funkce objektu. Mimo stavební pozemek se připouští řešení dopravy v klidu, pokud bude takový prostor vyhrazen pouze pro danou stavbu</w:t>
      </w:r>
      <w:r>
        <w:rPr>
          <w:sz w:val="22"/>
          <w:szCs w:val="22"/>
        </w:rPr>
        <w:t xml:space="preserve"> (stavby) a bude v jejím sousedství</w:t>
      </w:r>
      <w:r w:rsidRPr="001A2A0D">
        <w:rPr>
          <w:sz w:val="22"/>
          <w:szCs w:val="22"/>
        </w:rPr>
        <w:t>.</w:t>
      </w:r>
    </w:p>
    <w:p w:rsidR="0009753A" w:rsidRPr="00824D11" w:rsidRDefault="0009753A" w:rsidP="0009753A">
      <w:pPr>
        <w:widowControl w:val="0"/>
        <w:numPr>
          <w:ilvl w:val="0"/>
          <w:numId w:val="9"/>
        </w:numPr>
        <w:rPr>
          <w:sz w:val="22"/>
          <w:szCs w:val="22"/>
          <w:lang w:eastAsia="ar-SA"/>
        </w:rPr>
      </w:pPr>
      <w:r w:rsidRPr="00DE4794">
        <w:rPr>
          <w:sz w:val="22"/>
        </w:rPr>
        <w:t>na stavebním pozemku rodinného domu musí být vymezena minimálně dvě odstavná stání</w:t>
      </w:r>
    </w:p>
    <w:p w:rsidR="0009753A" w:rsidRPr="00824D11" w:rsidRDefault="0009753A" w:rsidP="0009753A">
      <w:pPr>
        <w:pStyle w:val="Zkladntext"/>
        <w:widowControl w:val="0"/>
        <w:tabs>
          <w:tab w:val="left" w:pos="720"/>
        </w:tabs>
        <w:ind w:left="1457" w:hanging="890"/>
        <w:rPr>
          <w:rFonts w:ascii="Calibri" w:hAnsi="Calibri"/>
          <w:sz w:val="22"/>
          <w:szCs w:val="22"/>
          <w:lang w:val="cs-CZ"/>
        </w:rPr>
      </w:pPr>
      <w:r w:rsidRPr="00A651D0">
        <w:rPr>
          <w:rFonts w:ascii="Calibri" w:hAnsi="Calibri"/>
          <w:sz w:val="22"/>
          <w:szCs w:val="22"/>
        </w:rPr>
        <w:t>Podmínky specifické koncepční</w:t>
      </w:r>
      <w:r w:rsidRPr="00A651D0">
        <w:rPr>
          <w:rFonts w:ascii="Calibri" w:hAnsi="Calibri"/>
          <w:sz w:val="22"/>
          <w:szCs w:val="22"/>
          <w:lang w:val="cs-CZ"/>
        </w:rPr>
        <w:t>:</w:t>
      </w:r>
    </w:p>
    <w:p w:rsidR="0009753A" w:rsidRDefault="0009753A" w:rsidP="0009753A">
      <w:pPr>
        <w:widowControl w:val="0"/>
        <w:numPr>
          <w:ilvl w:val="0"/>
          <w:numId w:val="9"/>
        </w:numPr>
        <w:rPr>
          <w:sz w:val="22"/>
          <w:szCs w:val="22"/>
          <w:lang w:eastAsia="ar-SA"/>
        </w:rPr>
      </w:pPr>
      <w:r>
        <w:rPr>
          <w:sz w:val="22"/>
          <w:szCs w:val="22"/>
          <w:lang w:eastAsia="ar-SA"/>
        </w:rPr>
        <w:t>SV 01: lokalita v ochranném pásmu dráhy, zasažena hlukem z provozu na železnici a po komunikaci I/6. Případné hygienicky chráněné funkce nutno ochránit před nadlimitním hlukem.</w:t>
      </w:r>
    </w:p>
    <w:p w:rsidR="0009753A" w:rsidRDefault="0009753A" w:rsidP="0009753A">
      <w:pPr>
        <w:widowControl w:val="0"/>
        <w:numPr>
          <w:ilvl w:val="0"/>
          <w:numId w:val="9"/>
        </w:numPr>
        <w:rPr>
          <w:sz w:val="22"/>
          <w:szCs w:val="22"/>
          <w:lang w:eastAsia="ar-SA"/>
        </w:rPr>
      </w:pPr>
      <w:r>
        <w:rPr>
          <w:sz w:val="22"/>
          <w:szCs w:val="22"/>
          <w:lang w:eastAsia="ar-SA"/>
        </w:rPr>
        <w:t xml:space="preserve">SV 02: lokalita v ochranném pásmu dráhy, zasažena hlukem z provozu na železnici. Případné hygienicky chráněné funkce nutno ochránit před nadlimitním hlukem. </w:t>
      </w:r>
    </w:p>
    <w:p w:rsidR="0009753A" w:rsidRDefault="0009753A" w:rsidP="0009753A">
      <w:pPr>
        <w:widowControl w:val="0"/>
        <w:numPr>
          <w:ilvl w:val="0"/>
          <w:numId w:val="9"/>
        </w:numPr>
        <w:rPr>
          <w:sz w:val="22"/>
          <w:szCs w:val="22"/>
          <w:lang w:eastAsia="ar-SA"/>
        </w:rPr>
      </w:pPr>
      <w:r>
        <w:rPr>
          <w:sz w:val="22"/>
          <w:szCs w:val="22"/>
          <w:lang w:eastAsia="ar-SA"/>
        </w:rPr>
        <w:t>SV 03: zástavba přípustná v části pozemku přilehlé ke komunikaci.</w:t>
      </w:r>
    </w:p>
    <w:p w:rsidR="0009753A" w:rsidRDefault="0009753A" w:rsidP="0009753A">
      <w:pPr>
        <w:widowControl w:val="0"/>
        <w:numPr>
          <w:ilvl w:val="0"/>
          <w:numId w:val="9"/>
        </w:numPr>
        <w:rPr>
          <w:sz w:val="22"/>
          <w:szCs w:val="22"/>
          <w:lang w:eastAsia="ar-SA"/>
        </w:rPr>
      </w:pPr>
      <w:r>
        <w:rPr>
          <w:sz w:val="22"/>
          <w:szCs w:val="22"/>
          <w:lang w:eastAsia="ar-SA"/>
        </w:rPr>
        <w:t>SV 04: zástavba přípustná v části pozemku přilehlé ke komunikaci.</w:t>
      </w:r>
    </w:p>
    <w:p w:rsidR="0009753A" w:rsidRPr="00824D11" w:rsidRDefault="0009753A" w:rsidP="0009753A">
      <w:pPr>
        <w:widowControl w:val="0"/>
        <w:numPr>
          <w:ilvl w:val="0"/>
          <w:numId w:val="9"/>
        </w:numPr>
        <w:rPr>
          <w:sz w:val="22"/>
          <w:szCs w:val="22"/>
          <w:lang w:eastAsia="ar-SA"/>
        </w:rPr>
      </w:pPr>
      <w:r w:rsidRPr="00824D11">
        <w:rPr>
          <w:sz w:val="22"/>
          <w:szCs w:val="22"/>
          <w:lang w:eastAsia="ar-SA"/>
        </w:rPr>
        <w:t>SV 05: zástavba je přípustná po vybudování zpevněné přístupové komunikace o šíři 3 m.</w:t>
      </w:r>
    </w:p>
    <w:p w:rsidR="0009753A" w:rsidRPr="00824D11" w:rsidRDefault="0009753A" w:rsidP="0009753A">
      <w:pPr>
        <w:pStyle w:val="Zkladntext"/>
        <w:widowControl w:val="0"/>
        <w:tabs>
          <w:tab w:val="left" w:pos="720"/>
        </w:tabs>
        <w:rPr>
          <w:rFonts w:ascii="Calibri" w:hAnsi="Calibri" w:cs="Calibri"/>
          <w:b w:val="0"/>
          <w:color w:val="00B0F0"/>
          <w:sz w:val="22"/>
          <w:szCs w:val="22"/>
          <w:lang w:val="cs-CZ"/>
        </w:rPr>
      </w:pPr>
    </w:p>
    <w:p w:rsidR="0009753A" w:rsidRDefault="0009753A" w:rsidP="0009753A">
      <w:pPr>
        <w:pStyle w:val="Zkladntext"/>
        <w:widowControl w:val="0"/>
        <w:shd w:val="clear" w:color="auto" w:fill="CC66FF"/>
        <w:tabs>
          <w:tab w:val="left" w:pos="720"/>
        </w:tabs>
        <w:rPr>
          <w:rFonts w:ascii="Calibri" w:hAnsi="Calibri" w:cs="Calibri"/>
          <w:sz w:val="22"/>
          <w:szCs w:val="22"/>
        </w:rPr>
      </w:pPr>
      <w:r w:rsidRPr="00E01F29">
        <w:rPr>
          <w:rFonts w:ascii="Calibri" w:hAnsi="Calibri" w:cs="Calibri"/>
          <w:sz w:val="22"/>
          <w:szCs w:val="22"/>
        </w:rPr>
        <w:tab/>
        <w:t>F.2.1</w:t>
      </w:r>
      <w:r>
        <w:rPr>
          <w:rFonts w:ascii="Calibri" w:hAnsi="Calibri" w:cs="Calibri"/>
          <w:sz w:val="22"/>
          <w:szCs w:val="22"/>
        </w:rPr>
        <w:t>1</w:t>
      </w:r>
      <w:r w:rsidRPr="00E01F29">
        <w:rPr>
          <w:rFonts w:ascii="Calibri" w:hAnsi="Calibri" w:cs="Calibri"/>
          <w:sz w:val="22"/>
          <w:szCs w:val="22"/>
        </w:rPr>
        <w:t>.  S</w:t>
      </w:r>
      <w:r>
        <w:rPr>
          <w:rFonts w:ascii="Calibri" w:hAnsi="Calibri" w:cs="Calibri"/>
          <w:sz w:val="22"/>
          <w:szCs w:val="22"/>
        </w:rPr>
        <w:t>K</w:t>
      </w:r>
      <w:r w:rsidRPr="00E01F29">
        <w:rPr>
          <w:rFonts w:ascii="Calibri" w:hAnsi="Calibri" w:cs="Calibri"/>
          <w:sz w:val="22"/>
          <w:szCs w:val="22"/>
        </w:rPr>
        <w:t>: PLOCHY SMÍŠENÉ OBYTNÉ</w:t>
      </w:r>
      <w:r>
        <w:rPr>
          <w:rFonts w:ascii="Calibri" w:hAnsi="Calibri" w:cs="Calibri"/>
          <w:sz w:val="22"/>
          <w:szCs w:val="22"/>
        </w:rPr>
        <w:t xml:space="preserve"> – KOMERČNÍ </w:t>
      </w:r>
    </w:p>
    <w:p w:rsidR="0009753A" w:rsidRDefault="0009753A" w:rsidP="0009753A">
      <w:pPr>
        <w:pStyle w:val="Zkladntext"/>
        <w:widowControl w:val="0"/>
        <w:shd w:val="clear" w:color="auto" w:fill="CC66FF"/>
        <w:tabs>
          <w:tab w:val="left" w:pos="720"/>
        </w:tabs>
        <w:rPr>
          <w:rFonts w:ascii="Calibri" w:hAnsi="Calibri" w:cs="Calibri"/>
          <w:sz w:val="22"/>
          <w:szCs w:val="22"/>
        </w:rPr>
      </w:pPr>
    </w:p>
    <w:p w:rsidR="0009753A" w:rsidRDefault="0009753A" w:rsidP="0009753A">
      <w:pPr>
        <w:widowControl w:val="0"/>
        <w:spacing w:before="72"/>
        <w:ind w:firstLine="710"/>
        <w:rPr>
          <w:sz w:val="22"/>
          <w:szCs w:val="22"/>
        </w:rPr>
      </w:pPr>
      <w:r>
        <w:rPr>
          <w:b/>
          <w:sz w:val="22"/>
          <w:szCs w:val="22"/>
        </w:rPr>
        <w:t> </w:t>
      </w:r>
      <w:r w:rsidRPr="00F55122">
        <w:rPr>
          <w:b/>
          <w:sz w:val="22"/>
          <w:szCs w:val="22"/>
        </w:rPr>
        <w:t>Rámcová charakteristika:</w:t>
      </w:r>
      <w:r w:rsidRPr="00F55122">
        <w:rPr>
          <w:sz w:val="22"/>
          <w:szCs w:val="22"/>
        </w:rPr>
        <w:t xml:space="preserve"> </w:t>
      </w:r>
    </w:p>
    <w:p w:rsidR="0009753A" w:rsidRDefault="0009753A" w:rsidP="0009753A">
      <w:pPr>
        <w:pStyle w:val="Zkladntext"/>
        <w:widowControl w:val="0"/>
        <w:numPr>
          <w:ilvl w:val="0"/>
          <w:numId w:val="9"/>
        </w:numPr>
        <w:tabs>
          <w:tab w:val="left" w:pos="720"/>
        </w:tabs>
        <w:rPr>
          <w:rFonts w:ascii="Calibri" w:hAnsi="Calibri" w:cs="Calibri"/>
          <w:b w:val="0"/>
          <w:sz w:val="22"/>
          <w:szCs w:val="22"/>
        </w:rPr>
      </w:pPr>
      <w:r w:rsidRPr="00F57AB4">
        <w:rPr>
          <w:rFonts w:ascii="Calibri" w:hAnsi="Calibri" w:cs="Calibri"/>
          <w:b w:val="0"/>
          <w:sz w:val="22"/>
          <w:szCs w:val="22"/>
        </w:rPr>
        <w:t>ploch</w:t>
      </w:r>
      <w:r>
        <w:rPr>
          <w:rFonts w:ascii="Calibri" w:hAnsi="Calibri" w:cs="Calibri"/>
          <w:b w:val="0"/>
          <w:sz w:val="22"/>
          <w:szCs w:val="22"/>
        </w:rPr>
        <w:t xml:space="preserve">y smíšené obytné v malých - venkovských sídlech s převahou funkcí pro komerční obslužnou sféru (maloobchod, služby, administrativa) a drobné nerušící výrobní činnosti převážně místního významu, s možnou doplňující příměsí bydlení. </w:t>
      </w:r>
    </w:p>
    <w:p w:rsidR="0009753A" w:rsidRPr="00DE4794" w:rsidRDefault="0009753A" w:rsidP="0009753A">
      <w:pPr>
        <w:widowControl w:val="0"/>
        <w:ind w:firstLine="737"/>
        <w:rPr>
          <w:sz w:val="22"/>
          <w:szCs w:val="22"/>
        </w:rPr>
      </w:pPr>
      <w:r w:rsidRPr="00DE4794">
        <w:rPr>
          <w:b/>
          <w:sz w:val="22"/>
          <w:szCs w:val="22"/>
        </w:rPr>
        <w:t>Hlavní využití:</w:t>
      </w:r>
      <w:r w:rsidRPr="00DE4794">
        <w:rPr>
          <w:sz w:val="22"/>
          <w:szCs w:val="22"/>
        </w:rPr>
        <w:t xml:space="preserve"> </w:t>
      </w:r>
    </w:p>
    <w:p w:rsidR="0009753A" w:rsidRPr="00DE4794" w:rsidRDefault="0009753A" w:rsidP="0009753A">
      <w:pPr>
        <w:widowControl w:val="0"/>
        <w:numPr>
          <w:ilvl w:val="0"/>
          <w:numId w:val="9"/>
        </w:numPr>
        <w:rPr>
          <w:sz w:val="22"/>
        </w:rPr>
      </w:pPr>
      <w:r w:rsidRPr="00DE4794">
        <w:rPr>
          <w:sz w:val="22"/>
          <w:szCs w:val="22"/>
        </w:rPr>
        <w:t xml:space="preserve">situování a provozování </w:t>
      </w:r>
      <w:r>
        <w:rPr>
          <w:sz w:val="22"/>
          <w:szCs w:val="22"/>
        </w:rPr>
        <w:t xml:space="preserve">komerční </w:t>
      </w:r>
      <w:r w:rsidRPr="00DE4794">
        <w:rPr>
          <w:sz w:val="22"/>
          <w:szCs w:val="22"/>
        </w:rPr>
        <w:t>vybavenosti</w:t>
      </w:r>
      <w:r>
        <w:rPr>
          <w:sz w:val="22"/>
          <w:szCs w:val="22"/>
        </w:rPr>
        <w:t xml:space="preserve"> a</w:t>
      </w:r>
      <w:r w:rsidRPr="00DE4794">
        <w:rPr>
          <w:sz w:val="22"/>
          <w:szCs w:val="22"/>
        </w:rPr>
        <w:t xml:space="preserve"> nerušících služeb</w:t>
      </w:r>
      <w:r>
        <w:rPr>
          <w:sz w:val="22"/>
          <w:szCs w:val="22"/>
        </w:rPr>
        <w:t xml:space="preserve">, například </w:t>
      </w:r>
      <w:r w:rsidRPr="00DE4794">
        <w:rPr>
          <w:sz w:val="22"/>
          <w:szCs w:val="22"/>
        </w:rPr>
        <w:t xml:space="preserve">provozovny </w:t>
      </w:r>
      <w:r>
        <w:rPr>
          <w:sz w:val="22"/>
          <w:szCs w:val="22"/>
        </w:rPr>
        <w:t>maloobchodu</w:t>
      </w:r>
      <w:r w:rsidRPr="00DE4794">
        <w:rPr>
          <w:sz w:val="22"/>
          <w:szCs w:val="22"/>
        </w:rPr>
        <w:t xml:space="preserve">, služby, </w:t>
      </w:r>
      <w:r>
        <w:rPr>
          <w:sz w:val="22"/>
          <w:szCs w:val="22"/>
        </w:rPr>
        <w:t>v</w:t>
      </w:r>
      <w:r w:rsidRPr="00DE4794">
        <w:rPr>
          <w:sz w:val="22"/>
          <w:szCs w:val="22"/>
        </w:rPr>
        <w:t>eřejné stravování a ubytování</w:t>
      </w:r>
      <w:r>
        <w:rPr>
          <w:sz w:val="22"/>
          <w:szCs w:val="22"/>
        </w:rPr>
        <w:t xml:space="preserve"> (hotely</w:t>
      </w:r>
      <w:r w:rsidRPr="00DE4794">
        <w:rPr>
          <w:sz w:val="22"/>
          <w:szCs w:val="22"/>
        </w:rPr>
        <w:t xml:space="preserve">, </w:t>
      </w:r>
      <w:r>
        <w:rPr>
          <w:sz w:val="22"/>
          <w:szCs w:val="22"/>
        </w:rPr>
        <w:t xml:space="preserve">penziony, zařízení pro pobytovou rekreaci, ozdravné pobyty), </w:t>
      </w:r>
      <w:r w:rsidRPr="00DE4794">
        <w:rPr>
          <w:sz w:val="22"/>
          <w:szCs w:val="22"/>
        </w:rPr>
        <w:t>kanceláře, ateliery</w:t>
      </w:r>
    </w:p>
    <w:p w:rsidR="0009753A" w:rsidRPr="008D2811" w:rsidRDefault="0009753A" w:rsidP="0009753A">
      <w:pPr>
        <w:widowControl w:val="0"/>
        <w:numPr>
          <w:ilvl w:val="0"/>
          <w:numId w:val="9"/>
        </w:numPr>
        <w:rPr>
          <w:sz w:val="22"/>
        </w:rPr>
      </w:pPr>
      <w:r>
        <w:rPr>
          <w:sz w:val="22"/>
          <w:szCs w:val="22"/>
        </w:rPr>
        <w:t xml:space="preserve">situování </w:t>
      </w:r>
      <w:r w:rsidRPr="00DE4794">
        <w:rPr>
          <w:sz w:val="22"/>
          <w:szCs w:val="22"/>
        </w:rPr>
        <w:t xml:space="preserve">drobné nerušící </w:t>
      </w:r>
      <w:r>
        <w:rPr>
          <w:sz w:val="22"/>
          <w:szCs w:val="22"/>
        </w:rPr>
        <w:t>výroby -</w:t>
      </w:r>
      <w:r w:rsidRPr="00DE4794">
        <w:rPr>
          <w:sz w:val="22"/>
        </w:rPr>
        <w:t xml:space="preserve"> řemeslné dílny a zařízení drobné výroby </w:t>
      </w:r>
      <w:r>
        <w:rPr>
          <w:sz w:val="22"/>
        </w:rPr>
        <w:t xml:space="preserve">převážně </w:t>
      </w:r>
      <w:r w:rsidRPr="00DE4794">
        <w:rPr>
          <w:sz w:val="22"/>
        </w:rPr>
        <w:t xml:space="preserve">pro potřeby obyvatel území </w:t>
      </w:r>
    </w:p>
    <w:p w:rsidR="0009753A" w:rsidRPr="008D2811" w:rsidRDefault="0009753A" w:rsidP="0009753A">
      <w:pPr>
        <w:widowControl w:val="0"/>
        <w:numPr>
          <w:ilvl w:val="0"/>
          <w:numId w:val="9"/>
        </w:numPr>
        <w:rPr>
          <w:sz w:val="22"/>
        </w:rPr>
      </w:pPr>
      <w:r w:rsidRPr="00DE4794">
        <w:rPr>
          <w:sz w:val="22"/>
          <w:szCs w:val="22"/>
        </w:rPr>
        <w:lastRenderedPageBreak/>
        <w:t>zařízení školství, kultury, zdravotnictví, sociálních služeb</w:t>
      </w:r>
      <w:r>
        <w:rPr>
          <w:sz w:val="22"/>
          <w:szCs w:val="22"/>
        </w:rPr>
        <w:t>,</w:t>
      </w:r>
      <w:r w:rsidRPr="00DE4794">
        <w:rPr>
          <w:sz w:val="22"/>
          <w:szCs w:val="22"/>
        </w:rPr>
        <w:t xml:space="preserve"> sportu</w:t>
      </w:r>
      <w:r>
        <w:rPr>
          <w:sz w:val="22"/>
          <w:szCs w:val="22"/>
        </w:rPr>
        <w:t>, rekreace</w:t>
      </w:r>
    </w:p>
    <w:p w:rsidR="0009753A" w:rsidRPr="00DE4794" w:rsidRDefault="0009753A" w:rsidP="0009753A">
      <w:pPr>
        <w:widowControl w:val="0"/>
        <w:ind w:firstLine="737"/>
        <w:rPr>
          <w:sz w:val="22"/>
          <w:szCs w:val="22"/>
        </w:rPr>
      </w:pPr>
      <w:r w:rsidRPr="00DE4794">
        <w:rPr>
          <w:b/>
          <w:sz w:val="22"/>
          <w:szCs w:val="22"/>
        </w:rPr>
        <w:t>Přípustné využití:</w:t>
      </w:r>
      <w:r w:rsidRPr="00DE4794">
        <w:rPr>
          <w:sz w:val="22"/>
          <w:szCs w:val="22"/>
        </w:rPr>
        <w:t xml:space="preserve"> </w:t>
      </w:r>
    </w:p>
    <w:p w:rsidR="0009753A" w:rsidRPr="00E65905" w:rsidRDefault="0009753A" w:rsidP="0009753A">
      <w:pPr>
        <w:widowControl w:val="0"/>
        <w:numPr>
          <w:ilvl w:val="0"/>
          <w:numId w:val="9"/>
        </w:numPr>
        <w:rPr>
          <w:sz w:val="22"/>
          <w:szCs w:val="22"/>
        </w:rPr>
      </w:pPr>
      <w:r w:rsidRPr="00DE4794">
        <w:rPr>
          <w:sz w:val="22"/>
          <w:szCs w:val="22"/>
        </w:rPr>
        <w:t xml:space="preserve">vedlejší </w:t>
      </w:r>
      <w:r>
        <w:rPr>
          <w:sz w:val="22"/>
          <w:szCs w:val="22"/>
        </w:rPr>
        <w:t>zemědělská výroba</w:t>
      </w:r>
      <w:r w:rsidRPr="00DE4794">
        <w:rPr>
          <w:sz w:val="22"/>
          <w:szCs w:val="22"/>
        </w:rPr>
        <w:t xml:space="preserve"> </w:t>
      </w:r>
      <w:r>
        <w:rPr>
          <w:sz w:val="22"/>
          <w:szCs w:val="22"/>
        </w:rPr>
        <w:t xml:space="preserve">– </w:t>
      </w:r>
      <w:r w:rsidRPr="006A5338">
        <w:rPr>
          <w:sz w:val="22"/>
        </w:rPr>
        <w:t>sběr a zpracování zemědělských, ovocnářských a lesních produktů</w:t>
      </w:r>
      <w:r>
        <w:rPr>
          <w:sz w:val="22"/>
        </w:rPr>
        <w:t>,</w:t>
      </w:r>
      <w:r w:rsidRPr="006A5338">
        <w:rPr>
          <w:sz w:val="22"/>
        </w:rPr>
        <w:t xml:space="preserve"> zahradnictví</w:t>
      </w:r>
      <w:r>
        <w:rPr>
          <w:sz w:val="22"/>
        </w:rPr>
        <w:t xml:space="preserve">, </w:t>
      </w:r>
    </w:p>
    <w:p w:rsidR="0009753A" w:rsidRPr="00DE4794" w:rsidRDefault="0009753A" w:rsidP="0009753A">
      <w:pPr>
        <w:widowControl w:val="0"/>
        <w:numPr>
          <w:ilvl w:val="0"/>
          <w:numId w:val="9"/>
        </w:numPr>
        <w:rPr>
          <w:sz w:val="22"/>
        </w:rPr>
      </w:pPr>
      <w:r>
        <w:rPr>
          <w:sz w:val="22"/>
        </w:rPr>
        <w:t>chovatelství (chov drůbeže, ptactva, terarijních živočichů, domácího zvířectva), hygienicky nevylučující a neovlivňující bydlení</w:t>
      </w:r>
    </w:p>
    <w:p w:rsidR="0009753A" w:rsidRPr="00DE4794" w:rsidRDefault="0009753A" w:rsidP="0009753A">
      <w:pPr>
        <w:widowControl w:val="0"/>
        <w:numPr>
          <w:ilvl w:val="0"/>
          <w:numId w:val="9"/>
        </w:numPr>
        <w:rPr>
          <w:sz w:val="22"/>
        </w:rPr>
      </w:pPr>
      <w:r>
        <w:rPr>
          <w:sz w:val="22"/>
        </w:rPr>
        <w:t xml:space="preserve">bydlení včetně zahrady s možností </w:t>
      </w:r>
      <w:r>
        <w:rPr>
          <w:sz w:val="22"/>
          <w:szCs w:val="22"/>
        </w:rPr>
        <w:t>pěstování plodin, zejména pro samozásobování</w:t>
      </w:r>
    </w:p>
    <w:p w:rsidR="0009753A" w:rsidRPr="00DE4794" w:rsidRDefault="0009753A" w:rsidP="0009753A">
      <w:pPr>
        <w:widowControl w:val="0"/>
        <w:numPr>
          <w:ilvl w:val="0"/>
          <w:numId w:val="9"/>
        </w:numPr>
        <w:rPr>
          <w:sz w:val="22"/>
          <w:szCs w:val="22"/>
        </w:rPr>
      </w:pPr>
      <w:r w:rsidRPr="00DE4794">
        <w:rPr>
          <w:sz w:val="22"/>
          <w:szCs w:val="22"/>
        </w:rPr>
        <w:t>vedlejší stavby a zařízení bezprostředně související a podmíněné existencí hlavní stavby, jako například garáže, bazény, altány</w:t>
      </w:r>
      <w:r>
        <w:rPr>
          <w:sz w:val="22"/>
          <w:szCs w:val="22"/>
        </w:rPr>
        <w:t>, seníky, apod.</w:t>
      </w:r>
      <w:r w:rsidRPr="00DE4794">
        <w:rPr>
          <w:sz w:val="22"/>
          <w:szCs w:val="22"/>
        </w:rPr>
        <w:t xml:space="preserve"> </w:t>
      </w:r>
    </w:p>
    <w:p w:rsidR="0009753A" w:rsidRPr="0018088E" w:rsidRDefault="0009753A" w:rsidP="0009753A">
      <w:pPr>
        <w:widowControl w:val="0"/>
        <w:numPr>
          <w:ilvl w:val="0"/>
          <w:numId w:val="9"/>
        </w:numPr>
        <w:rPr>
          <w:sz w:val="22"/>
          <w:szCs w:val="22"/>
        </w:rPr>
      </w:pPr>
      <w:r w:rsidRPr="00DE4794">
        <w:rPr>
          <w:sz w:val="22"/>
          <w:szCs w:val="22"/>
        </w:rPr>
        <w:t>samostatné garáže</w:t>
      </w:r>
      <w:r>
        <w:rPr>
          <w:sz w:val="22"/>
          <w:szCs w:val="22"/>
        </w:rPr>
        <w:t xml:space="preserve"> pro maximálně 4 osobní vozidla</w:t>
      </w:r>
    </w:p>
    <w:p w:rsidR="0009753A" w:rsidRPr="00DE4794" w:rsidRDefault="0009753A" w:rsidP="0009753A">
      <w:pPr>
        <w:widowControl w:val="0"/>
        <w:numPr>
          <w:ilvl w:val="0"/>
          <w:numId w:val="9"/>
        </w:numPr>
        <w:rPr>
          <w:sz w:val="22"/>
          <w:szCs w:val="22"/>
        </w:rPr>
      </w:pPr>
      <w:r w:rsidRPr="00DE4794">
        <w:rPr>
          <w:sz w:val="22"/>
          <w:szCs w:val="22"/>
        </w:rPr>
        <w:t>veřejná prostranství (zejména zpevněné prostory</w:t>
      </w:r>
      <w:r>
        <w:rPr>
          <w:sz w:val="22"/>
          <w:szCs w:val="22"/>
        </w:rPr>
        <w:t xml:space="preserve"> a </w:t>
      </w:r>
      <w:r w:rsidRPr="00DE4794">
        <w:rPr>
          <w:sz w:val="22"/>
          <w:szCs w:val="22"/>
        </w:rPr>
        <w:t xml:space="preserve">veřejná zeleň, přístupné každému bez omezení) </w:t>
      </w:r>
    </w:p>
    <w:p w:rsidR="0009753A" w:rsidRPr="00DE4794" w:rsidRDefault="0009753A" w:rsidP="0009753A">
      <w:pPr>
        <w:widowControl w:val="0"/>
        <w:numPr>
          <w:ilvl w:val="0"/>
          <w:numId w:val="9"/>
        </w:numPr>
        <w:rPr>
          <w:sz w:val="22"/>
          <w:szCs w:val="22"/>
        </w:rPr>
      </w:pPr>
      <w:r w:rsidRPr="00DE4794">
        <w:rPr>
          <w:sz w:val="22"/>
          <w:szCs w:val="22"/>
        </w:rPr>
        <w:t>dětská hřiště</w:t>
      </w:r>
    </w:p>
    <w:p w:rsidR="0009753A" w:rsidRPr="00DE4794" w:rsidRDefault="0009753A" w:rsidP="0009753A">
      <w:pPr>
        <w:widowControl w:val="0"/>
        <w:numPr>
          <w:ilvl w:val="0"/>
          <w:numId w:val="9"/>
        </w:numPr>
        <w:rPr>
          <w:sz w:val="22"/>
          <w:szCs w:val="22"/>
        </w:rPr>
      </w:pPr>
      <w:r w:rsidRPr="00DE4794">
        <w:rPr>
          <w:sz w:val="22"/>
          <w:szCs w:val="22"/>
        </w:rPr>
        <w:t xml:space="preserve">nezbytné stavby dopravní infrastruktury pro zajištění funkčnosti plochy </w:t>
      </w:r>
    </w:p>
    <w:p w:rsidR="0009753A" w:rsidRPr="006A5338" w:rsidRDefault="0009753A" w:rsidP="0009753A">
      <w:pPr>
        <w:widowControl w:val="0"/>
        <w:numPr>
          <w:ilvl w:val="0"/>
          <w:numId w:val="9"/>
        </w:numPr>
        <w:rPr>
          <w:sz w:val="22"/>
          <w:szCs w:val="22"/>
        </w:rPr>
      </w:pPr>
      <w:r w:rsidRPr="00DE4794">
        <w:rPr>
          <w:sz w:val="22"/>
          <w:szCs w:val="22"/>
        </w:rPr>
        <w:t>nezbytné stavby technické infrastruktury</w:t>
      </w:r>
      <w:r w:rsidRPr="00130FE0">
        <w:rPr>
          <w:sz w:val="22"/>
          <w:szCs w:val="22"/>
        </w:rPr>
        <w:t xml:space="preserve"> </w:t>
      </w:r>
      <w:r w:rsidRPr="001A2A0D">
        <w:rPr>
          <w:sz w:val="22"/>
          <w:szCs w:val="22"/>
        </w:rPr>
        <w:t>pro zajištění funkčnosti plochy</w:t>
      </w:r>
      <w:r w:rsidRPr="00DE4794">
        <w:rPr>
          <w:sz w:val="22"/>
          <w:szCs w:val="22"/>
        </w:rPr>
        <w:t xml:space="preserve"> (u novostaveb sítí </w:t>
      </w:r>
      <w:r>
        <w:rPr>
          <w:sz w:val="22"/>
          <w:szCs w:val="22"/>
        </w:rPr>
        <w:t xml:space="preserve">nebo jejich rekonstrukcí </w:t>
      </w:r>
      <w:r w:rsidRPr="00DE4794">
        <w:rPr>
          <w:sz w:val="22"/>
          <w:szCs w:val="22"/>
        </w:rPr>
        <w:t xml:space="preserve">podzemní umístění) </w:t>
      </w:r>
    </w:p>
    <w:p w:rsidR="0009753A" w:rsidRPr="00DE4794" w:rsidRDefault="0009753A" w:rsidP="0009753A">
      <w:pPr>
        <w:widowControl w:val="0"/>
        <w:ind w:firstLine="737"/>
        <w:rPr>
          <w:sz w:val="22"/>
          <w:szCs w:val="22"/>
        </w:rPr>
      </w:pPr>
      <w:r w:rsidRPr="00DE4794">
        <w:rPr>
          <w:b/>
          <w:sz w:val="22"/>
          <w:szCs w:val="22"/>
        </w:rPr>
        <w:t>Nepřípustné využití:</w:t>
      </w:r>
      <w:r w:rsidRPr="00DE4794">
        <w:rPr>
          <w:sz w:val="22"/>
          <w:szCs w:val="22"/>
        </w:rPr>
        <w:t xml:space="preserve"> </w:t>
      </w:r>
    </w:p>
    <w:p w:rsidR="0009753A" w:rsidRPr="00DE4794" w:rsidRDefault="0009753A" w:rsidP="0009753A">
      <w:pPr>
        <w:widowControl w:val="0"/>
        <w:numPr>
          <w:ilvl w:val="0"/>
          <w:numId w:val="9"/>
        </w:numPr>
        <w:rPr>
          <w:sz w:val="22"/>
          <w:szCs w:val="22"/>
        </w:rPr>
      </w:pPr>
      <w:r w:rsidRPr="00DE4794">
        <w:rPr>
          <w:sz w:val="22"/>
          <w:szCs w:val="22"/>
        </w:rPr>
        <w:t xml:space="preserve">jakékoli jiné </w:t>
      </w:r>
      <w:r>
        <w:rPr>
          <w:sz w:val="22"/>
          <w:szCs w:val="22"/>
        </w:rPr>
        <w:t xml:space="preserve">nejmenované </w:t>
      </w:r>
      <w:r w:rsidRPr="00DE4794">
        <w:rPr>
          <w:sz w:val="22"/>
          <w:szCs w:val="22"/>
        </w:rPr>
        <w:t>využití nesouvisející s hlavním či přípustným využitím</w:t>
      </w:r>
    </w:p>
    <w:p w:rsidR="0009753A" w:rsidRPr="008D2811" w:rsidRDefault="0009753A" w:rsidP="0009753A">
      <w:pPr>
        <w:widowControl w:val="0"/>
        <w:numPr>
          <w:ilvl w:val="0"/>
          <w:numId w:val="9"/>
        </w:numPr>
        <w:rPr>
          <w:sz w:val="22"/>
          <w:szCs w:val="22"/>
        </w:rPr>
      </w:pPr>
      <w:r w:rsidRPr="00101A52">
        <w:rPr>
          <w:sz w:val="22"/>
        </w:rPr>
        <w:t xml:space="preserve">všechny takové druhy činností, které </w:t>
      </w:r>
      <w:r>
        <w:rPr>
          <w:sz w:val="22"/>
        </w:rPr>
        <w:t xml:space="preserve">by </w:t>
      </w:r>
      <w:r w:rsidRPr="00101A52">
        <w:rPr>
          <w:sz w:val="22"/>
        </w:rPr>
        <w:t>svými negativními v</w:t>
      </w:r>
      <w:r>
        <w:rPr>
          <w:sz w:val="22"/>
        </w:rPr>
        <w:t>livy přímo nebo nepřímo narušily</w:t>
      </w:r>
      <w:r w:rsidRPr="00101A52">
        <w:rPr>
          <w:sz w:val="22"/>
        </w:rPr>
        <w:t xml:space="preserve"> využití </w:t>
      </w:r>
      <w:r>
        <w:rPr>
          <w:sz w:val="22"/>
        </w:rPr>
        <w:t>funkční plochy</w:t>
      </w:r>
      <w:r w:rsidRPr="00101A52">
        <w:rPr>
          <w:sz w:val="22"/>
        </w:rPr>
        <w:t xml:space="preserve"> nebo využití okolních funkčních ploch a kvalitu životního prostředí</w:t>
      </w:r>
      <w:r>
        <w:rPr>
          <w:sz w:val="22"/>
        </w:rPr>
        <w:t>, anebo by byly v rozporu s hygienickými normami</w:t>
      </w:r>
      <w:r w:rsidRPr="00DE4794">
        <w:rPr>
          <w:sz w:val="22"/>
        </w:rPr>
        <w:t>.</w:t>
      </w:r>
      <w:r w:rsidRPr="00DE4794">
        <w:rPr>
          <w:sz w:val="22"/>
          <w:szCs w:val="22"/>
        </w:rPr>
        <w:t xml:space="preserve"> </w:t>
      </w:r>
    </w:p>
    <w:p w:rsidR="0009753A" w:rsidRPr="001D53D3" w:rsidRDefault="0009753A" w:rsidP="0009753A">
      <w:pPr>
        <w:pStyle w:val="Zkladntext"/>
        <w:widowControl w:val="0"/>
        <w:numPr>
          <w:ilvl w:val="0"/>
          <w:numId w:val="9"/>
        </w:numPr>
        <w:tabs>
          <w:tab w:val="left" w:pos="720"/>
        </w:tabs>
        <w:rPr>
          <w:b w:val="0"/>
          <w:sz w:val="22"/>
        </w:rPr>
      </w:pPr>
      <w:r w:rsidRPr="001D53D3">
        <w:rPr>
          <w:rFonts w:ascii="Calibri" w:hAnsi="Calibri" w:cs="Calibri"/>
          <w:b w:val="0"/>
          <w:sz w:val="22"/>
          <w:szCs w:val="22"/>
        </w:rPr>
        <w:t>využití, které by jak</w:t>
      </w:r>
      <w:r>
        <w:rPr>
          <w:rFonts w:ascii="Calibri" w:hAnsi="Calibri" w:cs="Calibri"/>
          <w:b w:val="0"/>
          <w:sz w:val="22"/>
          <w:szCs w:val="22"/>
        </w:rPr>
        <w:t>koliv (</w:t>
      </w:r>
      <w:r w:rsidRPr="001D53D3">
        <w:rPr>
          <w:rFonts w:ascii="Calibri" w:hAnsi="Calibri" w:cs="Calibri"/>
          <w:b w:val="0"/>
          <w:sz w:val="22"/>
          <w:szCs w:val="22"/>
        </w:rPr>
        <w:t xml:space="preserve">esteticky) znehodnotilo estetiku prostředí. Venkovní skladování. </w:t>
      </w:r>
    </w:p>
    <w:p w:rsidR="0009753A" w:rsidRPr="00285888" w:rsidRDefault="0009753A" w:rsidP="0009753A">
      <w:pPr>
        <w:widowControl w:val="0"/>
        <w:numPr>
          <w:ilvl w:val="0"/>
          <w:numId w:val="9"/>
        </w:numPr>
        <w:rPr>
          <w:sz w:val="22"/>
          <w:szCs w:val="22"/>
        </w:rPr>
      </w:pPr>
      <w:r w:rsidRPr="00DE4794">
        <w:rPr>
          <w:sz w:val="22"/>
        </w:rPr>
        <w:t xml:space="preserve">veškeré </w:t>
      </w:r>
      <w:r w:rsidRPr="00DE4794">
        <w:rPr>
          <w:sz w:val="22"/>
          <w:szCs w:val="22"/>
        </w:rPr>
        <w:t xml:space="preserve">využití a veškeré stavby, které </w:t>
      </w:r>
      <w:r>
        <w:rPr>
          <w:sz w:val="22"/>
          <w:szCs w:val="22"/>
        </w:rPr>
        <w:t xml:space="preserve">by </w:t>
      </w:r>
      <w:r w:rsidRPr="00DE4794">
        <w:rPr>
          <w:sz w:val="22"/>
          <w:szCs w:val="22"/>
        </w:rPr>
        <w:t xml:space="preserve">svými negativními vlivy přímo nebo nepřímo </w:t>
      </w:r>
      <w:r w:rsidRPr="00285888">
        <w:rPr>
          <w:sz w:val="22"/>
          <w:szCs w:val="22"/>
        </w:rPr>
        <w:t xml:space="preserve">(například hlukem, prachem, zápachem, </w:t>
      </w:r>
      <w:r>
        <w:rPr>
          <w:sz w:val="22"/>
          <w:szCs w:val="22"/>
        </w:rPr>
        <w:t xml:space="preserve">emisemi, </w:t>
      </w:r>
      <w:r w:rsidRPr="00285888">
        <w:rPr>
          <w:sz w:val="22"/>
          <w:szCs w:val="22"/>
        </w:rPr>
        <w:t>vyvolanou autodopravou) narušily pohodu bydlení a životního prostředí, jako např. rozsáhlejší výrobní, opravárenská a skladovací činnost, velkoobchodní činnost, autoservisy, apod., tj. činnosti s možným dopadem na životní prostředí a na sousední nemovitosti.</w:t>
      </w:r>
    </w:p>
    <w:p w:rsidR="0009753A" w:rsidRPr="00DE4794" w:rsidRDefault="0009753A" w:rsidP="0009753A">
      <w:pPr>
        <w:widowControl w:val="0"/>
        <w:numPr>
          <w:ilvl w:val="0"/>
          <w:numId w:val="9"/>
        </w:numPr>
        <w:rPr>
          <w:sz w:val="22"/>
          <w:szCs w:val="22"/>
        </w:rPr>
      </w:pPr>
      <w:r w:rsidRPr="00DE4794">
        <w:rPr>
          <w:sz w:val="22"/>
          <w:szCs w:val="22"/>
        </w:rPr>
        <w:t xml:space="preserve">nové stavby </w:t>
      </w:r>
      <w:r>
        <w:rPr>
          <w:sz w:val="22"/>
          <w:szCs w:val="22"/>
        </w:rPr>
        <w:t xml:space="preserve">bydlení bez situování hlavní funkce, </w:t>
      </w:r>
      <w:r w:rsidRPr="00DE4794">
        <w:rPr>
          <w:sz w:val="22"/>
          <w:szCs w:val="22"/>
        </w:rPr>
        <w:t>stavby pro rodinnou rekreaci</w:t>
      </w:r>
    </w:p>
    <w:p w:rsidR="0009753A" w:rsidRPr="00DE4794" w:rsidRDefault="0009753A" w:rsidP="0009753A">
      <w:pPr>
        <w:widowControl w:val="0"/>
        <w:ind w:firstLine="737"/>
        <w:rPr>
          <w:b/>
          <w:sz w:val="22"/>
          <w:szCs w:val="22"/>
        </w:rPr>
      </w:pPr>
      <w:r w:rsidRPr="00DE4794">
        <w:rPr>
          <w:b/>
          <w:sz w:val="22"/>
          <w:szCs w:val="22"/>
        </w:rPr>
        <w:t xml:space="preserve">Podmínky prostorového uspořádání: </w:t>
      </w:r>
    </w:p>
    <w:p w:rsidR="0009753A" w:rsidRPr="001D53D3" w:rsidRDefault="0009753A" w:rsidP="0009753A">
      <w:pPr>
        <w:pStyle w:val="Zkladntext"/>
        <w:widowControl w:val="0"/>
        <w:numPr>
          <w:ilvl w:val="0"/>
          <w:numId w:val="9"/>
        </w:numPr>
        <w:tabs>
          <w:tab w:val="left" w:pos="720"/>
        </w:tabs>
        <w:rPr>
          <w:rFonts w:ascii="Calibri" w:hAnsi="Calibri" w:cs="Calibri"/>
          <w:b w:val="0"/>
          <w:sz w:val="22"/>
          <w:szCs w:val="22"/>
        </w:rPr>
      </w:pPr>
      <w:r w:rsidRPr="001D53D3">
        <w:rPr>
          <w:rFonts w:ascii="Calibri" w:hAnsi="Calibri" w:cs="Calibri"/>
          <w:b w:val="0"/>
          <w:sz w:val="22"/>
          <w:szCs w:val="22"/>
        </w:rPr>
        <w:t xml:space="preserve">objekty musí hmotou (zejména objemem a výškou zastavění) a architekturou i členěním respektovat měřítko a kontext okolní zástavby a urbanistický charakter sídla. </w:t>
      </w:r>
    </w:p>
    <w:p w:rsidR="0009753A" w:rsidRPr="00DE4794" w:rsidRDefault="0009753A" w:rsidP="0009753A">
      <w:pPr>
        <w:widowControl w:val="0"/>
        <w:numPr>
          <w:ilvl w:val="0"/>
          <w:numId w:val="9"/>
        </w:numPr>
        <w:rPr>
          <w:sz w:val="22"/>
          <w:szCs w:val="22"/>
        </w:rPr>
      </w:pPr>
      <w:r w:rsidRPr="00DE4794">
        <w:rPr>
          <w:sz w:val="22"/>
          <w:szCs w:val="22"/>
          <w:lang w:eastAsia="ar-SA"/>
        </w:rPr>
        <w:t>v zastavitelných plochách je minimální velikost stavebního pozemku určeného pro hlavní stavbu 1000 m</w:t>
      </w:r>
      <w:r w:rsidRPr="00DE4794">
        <w:rPr>
          <w:sz w:val="22"/>
          <w:szCs w:val="22"/>
          <w:vertAlign w:val="superscript"/>
          <w:lang w:eastAsia="ar-SA"/>
        </w:rPr>
        <w:t xml:space="preserve">2 </w:t>
      </w:r>
    </w:p>
    <w:p w:rsidR="0009753A" w:rsidRPr="00DE4794" w:rsidRDefault="0009753A" w:rsidP="0009753A">
      <w:pPr>
        <w:widowControl w:val="0"/>
        <w:numPr>
          <w:ilvl w:val="0"/>
          <w:numId w:val="9"/>
        </w:numPr>
        <w:rPr>
          <w:sz w:val="22"/>
          <w:szCs w:val="22"/>
        </w:rPr>
      </w:pPr>
      <w:r w:rsidRPr="00DE4794">
        <w:rPr>
          <w:sz w:val="22"/>
          <w:szCs w:val="22"/>
          <w:lang w:eastAsia="ar-SA"/>
        </w:rPr>
        <w:t>v zastavěném území je minimální velikost stavebního pozemku určeného pro hlavní stavbu 1000 m</w:t>
      </w:r>
      <w:r w:rsidRPr="00DE4794">
        <w:rPr>
          <w:sz w:val="22"/>
          <w:szCs w:val="22"/>
          <w:vertAlign w:val="superscript"/>
          <w:lang w:eastAsia="ar-SA"/>
        </w:rPr>
        <w:t>2</w:t>
      </w:r>
    </w:p>
    <w:p w:rsidR="0009753A" w:rsidRPr="00DE4794" w:rsidRDefault="0009753A" w:rsidP="0009753A">
      <w:pPr>
        <w:widowControl w:val="0"/>
        <w:numPr>
          <w:ilvl w:val="0"/>
          <w:numId w:val="9"/>
        </w:numPr>
        <w:rPr>
          <w:sz w:val="22"/>
        </w:rPr>
      </w:pPr>
      <w:r w:rsidRPr="00DE4794">
        <w:rPr>
          <w:sz w:val="22"/>
          <w:szCs w:val="22"/>
        </w:rPr>
        <w:t>z</w:t>
      </w:r>
      <w:r w:rsidRPr="00DE4794">
        <w:rPr>
          <w:sz w:val="22"/>
        </w:rPr>
        <w:t>astavěný stavební pozemek musí mít i po oddělení jakékoliv části pozemku v součtu stavebních a dalších pozemkových parcel velikost minimálně 1000 m</w:t>
      </w:r>
      <w:r w:rsidRPr="00DE4794">
        <w:rPr>
          <w:sz w:val="22"/>
          <w:vertAlign w:val="superscript"/>
        </w:rPr>
        <w:t>2</w:t>
      </w:r>
    </w:p>
    <w:p w:rsidR="0009753A" w:rsidRPr="00DE4794" w:rsidRDefault="0009753A" w:rsidP="0009753A">
      <w:pPr>
        <w:widowControl w:val="0"/>
        <w:numPr>
          <w:ilvl w:val="0"/>
          <w:numId w:val="9"/>
        </w:numPr>
        <w:rPr>
          <w:sz w:val="22"/>
        </w:rPr>
      </w:pPr>
      <w:r w:rsidRPr="00DE4794">
        <w:rPr>
          <w:sz w:val="22"/>
        </w:rPr>
        <w:t>d</w:t>
      </w:r>
      <w:r w:rsidRPr="00DE4794">
        <w:rPr>
          <w:sz w:val="22"/>
          <w:szCs w:val="22"/>
          <w:lang w:eastAsia="ar-SA"/>
        </w:rPr>
        <w:t>alší dělení pozemku stavby hlavní na díly, například dle počtu bytů, je nepřípustné</w:t>
      </w:r>
    </w:p>
    <w:p w:rsidR="0009753A" w:rsidRPr="00DE4794" w:rsidRDefault="0009753A" w:rsidP="0009753A">
      <w:pPr>
        <w:widowControl w:val="0"/>
        <w:numPr>
          <w:ilvl w:val="0"/>
          <w:numId w:val="9"/>
        </w:numPr>
        <w:rPr>
          <w:sz w:val="22"/>
          <w:szCs w:val="22"/>
        </w:rPr>
      </w:pPr>
      <w:r w:rsidRPr="00DE4794">
        <w:rPr>
          <w:sz w:val="22"/>
        </w:rPr>
        <w:t>m</w:t>
      </w:r>
      <w:r w:rsidRPr="00DE4794">
        <w:rPr>
          <w:sz w:val="22"/>
          <w:szCs w:val="22"/>
          <w:lang w:eastAsia="ar-SA"/>
        </w:rPr>
        <w:t xml:space="preserve">inimální velikost stavebního pozemku neplatí pro </w:t>
      </w:r>
      <w:r w:rsidRPr="00DE4794">
        <w:rPr>
          <w:sz w:val="22"/>
          <w:szCs w:val="22"/>
        </w:rPr>
        <w:t>veřejná prostranství, dětská hřiště a stavby pro dopravní a technickou infrastrukturu</w:t>
      </w:r>
    </w:p>
    <w:p w:rsidR="0009753A" w:rsidRPr="00DE4794" w:rsidRDefault="0009753A" w:rsidP="0009753A">
      <w:pPr>
        <w:widowControl w:val="0"/>
        <w:numPr>
          <w:ilvl w:val="0"/>
          <w:numId w:val="9"/>
        </w:numPr>
        <w:rPr>
          <w:sz w:val="22"/>
          <w:szCs w:val="22"/>
          <w:lang w:eastAsia="ar-SA"/>
        </w:rPr>
      </w:pPr>
      <w:r w:rsidRPr="00DE4794">
        <w:rPr>
          <w:sz w:val="22"/>
          <w:szCs w:val="22"/>
          <w:lang w:eastAsia="ar-SA"/>
        </w:rPr>
        <w:t xml:space="preserve">celková zastavěnost pozemku může být maximálně 30 % z plochy pozemku </w:t>
      </w:r>
    </w:p>
    <w:p w:rsidR="0009753A" w:rsidRPr="00DE4794" w:rsidRDefault="0009753A" w:rsidP="0009753A">
      <w:pPr>
        <w:widowControl w:val="0"/>
        <w:numPr>
          <w:ilvl w:val="0"/>
          <w:numId w:val="9"/>
        </w:numPr>
        <w:rPr>
          <w:sz w:val="22"/>
        </w:rPr>
      </w:pPr>
      <w:r w:rsidRPr="00DE4794">
        <w:rPr>
          <w:sz w:val="22"/>
          <w:szCs w:val="22"/>
          <w:lang w:eastAsia="ar-SA"/>
        </w:rPr>
        <w:t>zastavěnost hlavní stavbou může být maximálně 20 % z plochy pozemku</w:t>
      </w:r>
    </w:p>
    <w:p w:rsidR="0009753A" w:rsidRPr="00DE4794" w:rsidRDefault="0009753A" w:rsidP="0009753A">
      <w:pPr>
        <w:widowControl w:val="0"/>
        <w:numPr>
          <w:ilvl w:val="0"/>
          <w:numId w:val="9"/>
        </w:numPr>
        <w:rPr>
          <w:sz w:val="22"/>
        </w:rPr>
      </w:pPr>
      <w:r w:rsidRPr="00DE4794">
        <w:rPr>
          <w:sz w:val="22"/>
        </w:rPr>
        <w:t xml:space="preserve">podíl zeleně musí být minimálně 50 % z celkové plochy pozemku. </w:t>
      </w:r>
    </w:p>
    <w:p w:rsidR="0009753A" w:rsidRPr="00DE4794" w:rsidRDefault="0009753A" w:rsidP="0009753A">
      <w:pPr>
        <w:widowControl w:val="0"/>
        <w:numPr>
          <w:ilvl w:val="0"/>
          <w:numId w:val="9"/>
        </w:numPr>
        <w:rPr>
          <w:sz w:val="22"/>
          <w:szCs w:val="22"/>
        </w:rPr>
      </w:pPr>
      <w:r w:rsidRPr="00DE4794">
        <w:rPr>
          <w:sz w:val="22"/>
          <w:szCs w:val="22"/>
        </w:rPr>
        <w:t>hlavní stavby mohou mít výškově maximálně přízemí, patro a podkroví</w:t>
      </w:r>
      <w:r w:rsidRPr="00DE4794">
        <w:rPr>
          <w:sz w:val="22"/>
          <w:szCs w:val="22"/>
        </w:rPr>
        <w:tab/>
        <w:t>, podsklepení není touto podmínkou vyloučeno</w:t>
      </w:r>
    </w:p>
    <w:p w:rsidR="0009753A" w:rsidRDefault="0009753A" w:rsidP="0009753A">
      <w:pPr>
        <w:widowControl w:val="0"/>
        <w:numPr>
          <w:ilvl w:val="0"/>
          <w:numId w:val="9"/>
        </w:numPr>
        <w:rPr>
          <w:sz w:val="22"/>
          <w:szCs w:val="22"/>
          <w:lang w:eastAsia="ar-SA"/>
        </w:rPr>
      </w:pPr>
      <w:r w:rsidRPr="001A2A0D">
        <w:rPr>
          <w:sz w:val="22"/>
          <w:szCs w:val="22"/>
          <w:lang w:eastAsia="ar-SA"/>
        </w:rPr>
        <w:t xml:space="preserve">přípustná je střecha sedlová, valbová, symetrická dle hlavního hřebene, </w:t>
      </w:r>
      <w:r w:rsidRPr="001A2A0D">
        <w:rPr>
          <w:sz w:val="22"/>
        </w:rPr>
        <w:t xml:space="preserve">sklon střechy v rozmezí 35° – 45°, </w:t>
      </w:r>
      <w:r w:rsidRPr="001A2A0D">
        <w:rPr>
          <w:sz w:val="22"/>
          <w:szCs w:val="22"/>
          <w:lang w:eastAsia="ar-SA"/>
        </w:rPr>
        <w:t>dle návazné zástavby, nebo dle převažujících tvarů střech v okolí.</w:t>
      </w:r>
      <w:r>
        <w:rPr>
          <w:sz w:val="22"/>
          <w:szCs w:val="22"/>
          <w:lang w:eastAsia="ar-SA"/>
        </w:rPr>
        <w:t xml:space="preserve"> </w:t>
      </w:r>
    </w:p>
    <w:p w:rsidR="0009753A" w:rsidRPr="000C17B9" w:rsidRDefault="0009753A" w:rsidP="0009753A">
      <w:pPr>
        <w:widowControl w:val="0"/>
        <w:numPr>
          <w:ilvl w:val="0"/>
          <w:numId w:val="9"/>
        </w:numPr>
        <w:rPr>
          <w:sz w:val="22"/>
          <w:szCs w:val="22"/>
          <w:lang w:eastAsia="ar-SA"/>
        </w:rPr>
      </w:pPr>
      <w:r w:rsidRPr="000C17B9">
        <w:rPr>
          <w:sz w:val="22"/>
          <w:szCs w:val="22"/>
        </w:rPr>
        <w:t xml:space="preserve">při situování staveb a zařízení či změn dokončených staveb v již zastavěném území bude přihlédnuto při prostorovém, materiálovém a barevném řešení k okolní stabilizované trvalé zástavbě vykazující urbanistickou a architektonickou kvalitu, a k charakteru </w:t>
      </w:r>
      <w:r w:rsidRPr="000C17B9">
        <w:rPr>
          <w:sz w:val="22"/>
          <w:szCs w:val="22"/>
        </w:rPr>
        <w:lastRenderedPageBreak/>
        <w:t xml:space="preserve">prostředí. </w:t>
      </w:r>
    </w:p>
    <w:p w:rsidR="0009753A" w:rsidRDefault="0009753A" w:rsidP="0009753A">
      <w:pPr>
        <w:widowControl w:val="0"/>
        <w:numPr>
          <w:ilvl w:val="0"/>
          <w:numId w:val="9"/>
        </w:numPr>
        <w:rPr>
          <w:sz w:val="22"/>
          <w:szCs w:val="22"/>
        </w:rPr>
      </w:pPr>
      <w:r w:rsidRPr="001A2A0D">
        <w:rPr>
          <w:sz w:val="22"/>
          <w:szCs w:val="22"/>
        </w:rPr>
        <w:t>doprava v klidu musí být umístěna na stavebním pozemku příslušné stavby, pokud možno v garážích uvnitř dispozice stavby, a to v rozsahu zabezpečujícím umístění vozidel rezidentů i návštěvníků pro všechny funkce objektu. Mimo stavební pozemek se připouští řešení dopravy v klidu, pokud bude takový prostor vyhrazen pouze pro danou stavbu</w:t>
      </w:r>
      <w:r>
        <w:rPr>
          <w:sz w:val="22"/>
          <w:szCs w:val="22"/>
        </w:rPr>
        <w:t xml:space="preserve"> (stavby) a bude v jejím sousedství</w:t>
      </w:r>
      <w:r w:rsidRPr="001A2A0D">
        <w:rPr>
          <w:sz w:val="22"/>
          <w:szCs w:val="22"/>
        </w:rPr>
        <w:t>.</w:t>
      </w:r>
    </w:p>
    <w:p w:rsidR="0009753A" w:rsidRPr="009201FD" w:rsidRDefault="0009753A" w:rsidP="0009753A">
      <w:pPr>
        <w:pStyle w:val="Zkladntext"/>
        <w:widowControl w:val="0"/>
        <w:tabs>
          <w:tab w:val="left" w:pos="720"/>
        </w:tabs>
        <w:ind w:left="1457" w:hanging="890"/>
        <w:rPr>
          <w:rFonts w:ascii="Calibri" w:hAnsi="Calibri"/>
          <w:sz w:val="22"/>
          <w:szCs w:val="22"/>
          <w:lang w:val="cs-CZ"/>
        </w:rPr>
      </w:pPr>
      <w:r w:rsidRPr="00A651D0">
        <w:rPr>
          <w:rFonts w:ascii="Calibri" w:hAnsi="Calibri"/>
          <w:sz w:val="22"/>
          <w:szCs w:val="22"/>
        </w:rPr>
        <w:t>Podmínky specifické koncepční</w:t>
      </w:r>
      <w:r w:rsidRPr="00A651D0">
        <w:rPr>
          <w:rFonts w:ascii="Calibri" w:hAnsi="Calibri"/>
          <w:sz w:val="22"/>
          <w:szCs w:val="22"/>
          <w:lang w:val="cs-CZ"/>
        </w:rPr>
        <w:t>:</w:t>
      </w:r>
    </w:p>
    <w:p w:rsidR="0009753A" w:rsidRDefault="0009753A" w:rsidP="0009753A">
      <w:pPr>
        <w:widowControl w:val="0"/>
        <w:numPr>
          <w:ilvl w:val="0"/>
          <w:numId w:val="9"/>
        </w:numPr>
        <w:rPr>
          <w:sz w:val="22"/>
          <w:szCs w:val="22"/>
          <w:lang w:eastAsia="ar-SA"/>
        </w:rPr>
      </w:pPr>
      <w:r>
        <w:rPr>
          <w:sz w:val="22"/>
          <w:szCs w:val="22"/>
          <w:lang w:eastAsia="ar-SA"/>
        </w:rPr>
        <w:t>SK 01: lokalita může být ovlivněna užíváním (zejména hlukem) sousední plochy VZ (stávající strojní zemědělské základny).</w:t>
      </w:r>
    </w:p>
    <w:p w:rsidR="0009753A" w:rsidRDefault="0009753A" w:rsidP="0009753A">
      <w:pPr>
        <w:widowControl w:val="0"/>
        <w:numPr>
          <w:ilvl w:val="0"/>
          <w:numId w:val="9"/>
        </w:numPr>
        <w:rPr>
          <w:sz w:val="22"/>
          <w:szCs w:val="22"/>
          <w:lang w:eastAsia="ar-SA"/>
        </w:rPr>
      </w:pPr>
      <w:r>
        <w:rPr>
          <w:sz w:val="22"/>
          <w:szCs w:val="22"/>
          <w:lang w:eastAsia="ar-SA"/>
        </w:rPr>
        <w:t>SK 02: využití plochy nesmí indukovat automobilovou dopravu a negativně ovlivňovat okolní obytné funkce.</w:t>
      </w:r>
    </w:p>
    <w:p w:rsidR="0009753A" w:rsidRDefault="0009753A" w:rsidP="0009753A">
      <w:pPr>
        <w:widowControl w:val="0"/>
        <w:numPr>
          <w:ilvl w:val="0"/>
          <w:numId w:val="9"/>
        </w:numPr>
        <w:rPr>
          <w:sz w:val="22"/>
          <w:szCs w:val="22"/>
          <w:lang w:eastAsia="ar-SA"/>
        </w:rPr>
      </w:pPr>
      <w:r>
        <w:rPr>
          <w:sz w:val="22"/>
          <w:szCs w:val="22"/>
          <w:lang w:eastAsia="ar-SA"/>
        </w:rPr>
        <w:t xml:space="preserve">SK 03: zástavbu doporučeno situovat do jižní části lokality k místní obslužné komunikaci, doporučeno případné situování průchodu lokalitou ke stanici autobusu (zkrácení pěší cesty kolem vybavenosti a služeb.  </w:t>
      </w:r>
    </w:p>
    <w:p w:rsidR="0009753A" w:rsidRPr="00824D11" w:rsidRDefault="0009753A" w:rsidP="0009753A">
      <w:pPr>
        <w:widowControl w:val="0"/>
        <w:numPr>
          <w:ilvl w:val="0"/>
          <w:numId w:val="9"/>
        </w:numPr>
        <w:rPr>
          <w:sz w:val="22"/>
          <w:szCs w:val="22"/>
          <w:lang w:eastAsia="ar-SA"/>
        </w:rPr>
      </w:pPr>
      <w:r>
        <w:rPr>
          <w:sz w:val="22"/>
          <w:szCs w:val="22"/>
          <w:lang w:eastAsia="ar-SA"/>
        </w:rPr>
        <w:t>SK 04: zástavbu se předepisuje situovat v severní části pozemku k místní obslužné komunikaci.</w:t>
      </w:r>
    </w:p>
    <w:p w:rsidR="0009753A" w:rsidRDefault="0009753A" w:rsidP="0009753A">
      <w:pPr>
        <w:pStyle w:val="Zkladntext"/>
        <w:widowControl w:val="0"/>
        <w:tabs>
          <w:tab w:val="left" w:pos="720"/>
        </w:tabs>
        <w:rPr>
          <w:rFonts w:ascii="Calibri" w:hAnsi="Calibri" w:cs="Calibri"/>
          <w:b w:val="0"/>
          <w:color w:val="00B0F0"/>
          <w:sz w:val="22"/>
          <w:szCs w:val="22"/>
        </w:rPr>
      </w:pPr>
    </w:p>
    <w:p w:rsidR="0009753A" w:rsidRPr="00E01F29" w:rsidRDefault="0009753A" w:rsidP="0009753A">
      <w:pPr>
        <w:pStyle w:val="Zkladntext"/>
        <w:widowControl w:val="0"/>
        <w:shd w:val="clear" w:color="auto" w:fill="FFD7FF"/>
        <w:tabs>
          <w:tab w:val="left" w:pos="720"/>
        </w:tabs>
        <w:rPr>
          <w:rFonts w:ascii="Calibri" w:hAnsi="Calibri" w:cs="Calibri"/>
          <w:sz w:val="22"/>
          <w:szCs w:val="22"/>
        </w:rPr>
      </w:pPr>
      <w:r w:rsidRPr="00E01F29">
        <w:rPr>
          <w:rFonts w:ascii="Calibri" w:hAnsi="Calibri" w:cs="Calibri"/>
          <w:sz w:val="22"/>
          <w:szCs w:val="22"/>
        </w:rPr>
        <w:tab/>
        <w:t>F.2.1</w:t>
      </w:r>
      <w:r>
        <w:rPr>
          <w:rFonts w:ascii="Calibri" w:hAnsi="Calibri" w:cs="Calibri"/>
          <w:sz w:val="22"/>
          <w:szCs w:val="22"/>
        </w:rPr>
        <w:t>2</w:t>
      </w:r>
      <w:r w:rsidRPr="00E01F29">
        <w:rPr>
          <w:rFonts w:ascii="Calibri" w:hAnsi="Calibri" w:cs="Calibri"/>
          <w:sz w:val="22"/>
          <w:szCs w:val="22"/>
        </w:rPr>
        <w:t>.  DS: PLOCHY DOPRAVNÍ INFRASTRUKTURY – SILNIČNÍ A OSTATNÍ LINIOVÉ</w:t>
      </w:r>
    </w:p>
    <w:p w:rsidR="0009753A" w:rsidRPr="00986009" w:rsidRDefault="0009753A" w:rsidP="0009753A">
      <w:pPr>
        <w:pStyle w:val="Zkladntext"/>
        <w:widowControl w:val="0"/>
        <w:shd w:val="clear" w:color="auto" w:fill="FFD7FF"/>
        <w:tabs>
          <w:tab w:val="left" w:pos="720"/>
        </w:tabs>
        <w:rPr>
          <w:rFonts w:ascii="Calibri" w:hAnsi="Calibri" w:cs="Calibri"/>
          <w:color w:val="00B0F0"/>
          <w:sz w:val="22"/>
          <w:szCs w:val="22"/>
        </w:rPr>
      </w:pPr>
    </w:p>
    <w:p w:rsidR="0009753A" w:rsidRDefault="0009753A" w:rsidP="0009753A">
      <w:pPr>
        <w:widowControl w:val="0"/>
        <w:spacing w:before="72"/>
        <w:ind w:firstLine="710"/>
        <w:rPr>
          <w:b/>
          <w:sz w:val="22"/>
          <w:szCs w:val="22"/>
        </w:rPr>
      </w:pPr>
      <w:r>
        <w:rPr>
          <w:b/>
          <w:sz w:val="22"/>
          <w:szCs w:val="22"/>
        </w:rPr>
        <w:t> </w:t>
      </w:r>
      <w:r w:rsidRPr="00F55122">
        <w:rPr>
          <w:b/>
          <w:sz w:val="22"/>
          <w:szCs w:val="22"/>
        </w:rPr>
        <w:t>Rámcová charakteristika:</w:t>
      </w:r>
    </w:p>
    <w:p w:rsidR="0009753A" w:rsidRPr="00E65905" w:rsidRDefault="0009753A" w:rsidP="0009753A">
      <w:pPr>
        <w:pStyle w:val="Zkladntext"/>
        <w:widowControl w:val="0"/>
        <w:numPr>
          <w:ilvl w:val="0"/>
          <w:numId w:val="9"/>
        </w:numPr>
        <w:tabs>
          <w:tab w:val="left" w:pos="720"/>
        </w:tabs>
        <w:rPr>
          <w:rFonts w:ascii="Calibri" w:hAnsi="Calibri" w:cs="Calibri"/>
          <w:b w:val="0"/>
          <w:sz w:val="22"/>
          <w:szCs w:val="22"/>
        </w:rPr>
      </w:pPr>
      <w:r w:rsidRPr="00E65905">
        <w:rPr>
          <w:rFonts w:ascii="Calibri" w:hAnsi="Calibri" w:cs="Calibri"/>
          <w:b w:val="0"/>
          <w:sz w:val="22"/>
          <w:szCs w:val="22"/>
        </w:rPr>
        <w:t>převážně liniové plochy silniční (automobilové, cyklistické a pěší) dopravy.</w:t>
      </w:r>
    </w:p>
    <w:p w:rsidR="0009753A" w:rsidRDefault="0009753A" w:rsidP="0009753A">
      <w:pPr>
        <w:widowControl w:val="0"/>
        <w:ind w:firstLine="737"/>
        <w:rPr>
          <w:sz w:val="22"/>
        </w:rPr>
      </w:pPr>
      <w:r w:rsidRPr="00101A52">
        <w:rPr>
          <w:b/>
          <w:bCs/>
          <w:sz w:val="22"/>
        </w:rPr>
        <w:t>Hlavní využití:</w:t>
      </w:r>
      <w:r w:rsidRPr="00101A52">
        <w:rPr>
          <w:sz w:val="22"/>
        </w:rPr>
        <w:t xml:space="preserve"> </w:t>
      </w:r>
    </w:p>
    <w:p w:rsidR="0009753A" w:rsidRPr="00774366" w:rsidRDefault="0009753A" w:rsidP="0009753A">
      <w:pPr>
        <w:widowControl w:val="0"/>
        <w:numPr>
          <w:ilvl w:val="0"/>
          <w:numId w:val="9"/>
        </w:numPr>
        <w:rPr>
          <w:sz w:val="22"/>
          <w:szCs w:val="22"/>
          <w:lang w:eastAsia="ar-SA"/>
        </w:rPr>
      </w:pPr>
      <w:r w:rsidRPr="00101A52">
        <w:rPr>
          <w:sz w:val="22"/>
        </w:rPr>
        <w:t xml:space="preserve">pozemky </w:t>
      </w:r>
      <w:r>
        <w:rPr>
          <w:sz w:val="22"/>
        </w:rPr>
        <w:t xml:space="preserve">a </w:t>
      </w:r>
      <w:r w:rsidRPr="00101A52">
        <w:rPr>
          <w:sz w:val="22"/>
        </w:rPr>
        <w:t>stavb</w:t>
      </w:r>
      <w:r>
        <w:rPr>
          <w:sz w:val="22"/>
        </w:rPr>
        <w:t>y</w:t>
      </w:r>
      <w:r w:rsidRPr="00101A52">
        <w:rPr>
          <w:sz w:val="22"/>
        </w:rPr>
        <w:t xml:space="preserve"> dopravních zařízení a dopravního vybavení pro dopravu v</w:t>
      </w:r>
      <w:r>
        <w:rPr>
          <w:sz w:val="22"/>
        </w:rPr>
        <w:t> pohybu i v </w:t>
      </w:r>
      <w:r w:rsidRPr="00101A52">
        <w:rPr>
          <w:sz w:val="22"/>
        </w:rPr>
        <w:t xml:space="preserve">klidu </w:t>
      </w:r>
      <w:r>
        <w:rPr>
          <w:sz w:val="22"/>
        </w:rPr>
        <w:t xml:space="preserve">– komunikace pro motorová vozidla, pro cyklistický i pěší pohyb, nebo jejich kombinaci </w:t>
      </w:r>
    </w:p>
    <w:p w:rsidR="0009753A" w:rsidRDefault="0009753A" w:rsidP="0009753A">
      <w:pPr>
        <w:widowControl w:val="0"/>
        <w:ind w:firstLine="737"/>
        <w:rPr>
          <w:sz w:val="22"/>
        </w:rPr>
      </w:pPr>
      <w:r w:rsidRPr="00101A52">
        <w:rPr>
          <w:b/>
          <w:bCs/>
          <w:sz w:val="22"/>
        </w:rPr>
        <w:t>Přípustné využití:</w:t>
      </w:r>
      <w:r w:rsidRPr="00101A52">
        <w:rPr>
          <w:sz w:val="22"/>
        </w:rPr>
        <w:t xml:space="preserve"> </w:t>
      </w:r>
    </w:p>
    <w:p w:rsidR="0009753A" w:rsidRDefault="0009753A" w:rsidP="0009753A">
      <w:pPr>
        <w:widowControl w:val="0"/>
        <w:numPr>
          <w:ilvl w:val="0"/>
          <w:numId w:val="9"/>
        </w:numPr>
        <w:rPr>
          <w:sz w:val="22"/>
          <w:szCs w:val="22"/>
        </w:rPr>
      </w:pPr>
      <w:r w:rsidRPr="00101A52">
        <w:rPr>
          <w:sz w:val="22"/>
          <w:szCs w:val="22"/>
        </w:rPr>
        <w:t xml:space="preserve">mosty, lávky, </w:t>
      </w:r>
      <w:r>
        <w:rPr>
          <w:sz w:val="22"/>
          <w:szCs w:val="22"/>
        </w:rPr>
        <w:t xml:space="preserve">opěrné zdi, </w:t>
      </w:r>
    </w:p>
    <w:p w:rsidR="0009753A" w:rsidRDefault="0009753A" w:rsidP="0009753A">
      <w:pPr>
        <w:widowControl w:val="0"/>
        <w:numPr>
          <w:ilvl w:val="0"/>
          <w:numId w:val="9"/>
        </w:numPr>
        <w:rPr>
          <w:sz w:val="22"/>
          <w:szCs w:val="22"/>
        </w:rPr>
      </w:pPr>
      <w:r w:rsidRPr="00101A52">
        <w:rPr>
          <w:sz w:val="22"/>
          <w:szCs w:val="22"/>
        </w:rPr>
        <w:t>stavby a terénní úpravy omezující šíření hluku, apod.</w:t>
      </w:r>
    </w:p>
    <w:p w:rsidR="0009753A" w:rsidRPr="00A6792E" w:rsidRDefault="0009753A" w:rsidP="0009753A">
      <w:pPr>
        <w:widowControl w:val="0"/>
        <w:numPr>
          <w:ilvl w:val="0"/>
          <w:numId w:val="9"/>
        </w:numPr>
        <w:rPr>
          <w:sz w:val="22"/>
          <w:szCs w:val="22"/>
          <w:lang w:eastAsia="ar-SA"/>
        </w:rPr>
      </w:pPr>
      <w:r w:rsidRPr="00A6792E">
        <w:rPr>
          <w:sz w:val="22"/>
        </w:rPr>
        <w:t xml:space="preserve">doprovodné stavby a zařízení pro dopravu v klidu </w:t>
      </w:r>
      <w:r>
        <w:rPr>
          <w:sz w:val="22"/>
        </w:rPr>
        <w:t>–</w:t>
      </w:r>
      <w:r w:rsidRPr="00C653D5">
        <w:rPr>
          <w:sz w:val="22"/>
        </w:rPr>
        <w:t xml:space="preserve"> </w:t>
      </w:r>
      <w:r>
        <w:rPr>
          <w:sz w:val="22"/>
        </w:rPr>
        <w:t xml:space="preserve">samostatná a záchytná parkoviště, </w:t>
      </w:r>
      <w:r w:rsidRPr="00101A52">
        <w:rPr>
          <w:sz w:val="22"/>
        </w:rPr>
        <w:t xml:space="preserve">odstavné a parkovací </w:t>
      </w:r>
      <w:r>
        <w:rPr>
          <w:sz w:val="22"/>
        </w:rPr>
        <w:t xml:space="preserve">zálivy, samostatné </w:t>
      </w:r>
      <w:r w:rsidRPr="00101A52">
        <w:rPr>
          <w:sz w:val="22"/>
        </w:rPr>
        <w:t>garáže</w:t>
      </w:r>
    </w:p>
    <w:p w:rsidR="0009753A" w:rsidRPr="00A6792E" w:rsidRDefault="0009753A" w:rsidP="0009753A">
      <w:pPr>
        <w:widowControl w:val="0"/>
        <w:numPr>
          <w:ilvl w:val="0"/>
          <w:numId w:val="9"/>
        </w:numPr>
        <w:rPr>
          <w:sz w:val="22"/>
          <w:szCs w:val="22"/>
          <w:lang w:eastAsia="ar-SA"/>
        </w:rPr>
      </w:pPr>
      <w:r w:rsidRPr="00A6792E">
        <w:rPr>
          <w:sz w:val="22"/>
        </w:rPr>
        <w:t xml:space="preserve">čerpací stanice pohonných hmot, myčky, drobné servisní služby </w:t>
      </w:r>
    </w:p>
    <w:p w:rsidR="0009753A" w:rsidRPr="00774366" w:rsidRDefault="0009753A" w:rsidP="0009753A">
      <w:pPr>
        <w:widowControl w:val="0"/>
        <w:numPr>
          <w:ilvl w:val="0"/>
          <w:numId w:val="9"/>
        </w:numPr>
        <w:rPr>
          <w:sz w:val="22"/>
          <w:szCs w:val="22"/>
          <w:lang w:eastAsia="ar-SA"/>
        </w:rPr>
      </w:pPr>
      <w:r w:rsidRPr="004B713F">
        <w:rPr>
          <w:sz w:val="22"/>
          <w:szCs w:val="22"/>
        </w:rPr>
        <w:t xml:space="preserve">stavby zastávek, nástupních ostrůvků a čekáren sloužící </w:t>
      </w:r>
      <w:r>
        <w:rPr>
          <w:sz w:val="22"/>
          <w:szCs w:val="22"/>
        </w:rPr>
        <w:t>silniční</w:t>
      </w:r>
      <w:r w:rsidRPr="004B713F">
        <w:rPr>
          <w:sz w:val="22"/>
          <w:szCs w:val="22"/>
        </w:rPr>
        <w:t xml:space="preserve"> hromadné dopravě</w:t>
      </w:r>
      <w:r>
        <w:rPr>
          <w:sz w:val="22"/>
          <w:szCs w:val="22"/>
        </w:rPr>
        <w:t xml:space="preserve"> </w:t>
      </w:r>
    </w:p>
    <w:p w:rsidR="0009753A" w:rsidRPr="00C653D5" w:rsidRDefault="0009753A" w:rsidP="0009753A">
      <w:pPr>
        <w:widowControl w:val="0"/>
        <w:numPr>
          <w:ilvl w:val="0"/>
          <w:numId w:val="9"/>
        </w:numPr>
        <w:rPr>
          <w:sz w:val="22"/>
          <w:szCs w:val="22"/>
          <w:lang w:eastAsia="ar-SA"/>
        </w:rPr>
      </w:pPr>
      <w:r w:rsidRPr="004B713F">
        <w:rPr>
          <w:sz w:val="22"/>
          <w:szCs w:val="22"/>
        </w:rPr>
        <w:t>stavby informačních systémů</w:t>
      </w:r>
      <w:r>
        <w:rPr>
          <w:sz w:val="22"/>
          <w:szCs w:val="22"/>
        </w:rPr>
        <w:t>, dopravního značení, technické vybavení komunikací a jejich křižovatek</w:t>
      </w:r>
    </w:p>
    <w:p w:rsidR="0009753A" w:rsidRDefault="0009753A" w:rsidP="0009753A">
      <w:pPr>
        <w:widowControl w:val="0"/>
        <w:numPr>
          <w:ilvl w:val="0"/>
          <w:numId w:val="9"/>
        </w:numPr>
        <w:rPr>
          <w:sz w:val="22"/>
          <w:szCs w:val="22"/>
        </w:rPr>
      </w:pPr>
      <w:r>
        <w:rPr>
          <w:sz w:val="22"/>
          <w:szCs w:val="22"/>
        </w:rPr>
        <w:t xml:space="preserve">doplňující drobná </w:t>
      </w:r>
      <w:r w:rsidRPr="00DD7B15">
        <w:rPr>
          <w:sz w:val="22"/>
          <w:szCs w:val="22"/>
        </w:rPr>
        <w:t>veřejná prostranství</w:t>
      </w:r>
      <w:r>
        <w:rPr>
          <w:sz w:val="22"/>
          <w:szCs w:val="22"/>
        </w:rPr>
        <w:t xml:space="preserve">, </w:t>
      </w:r>
      <w:r w:rsidRPr="00DD7B15">
        <w:rPr>
          <w:sz w:val="22"/>
          <w:szCs w:val="22"/>
        </w:rPr>
        <w:t>zejména zpevněné prostory přístupné každému bez omezení</w:t>
      </w:r>
      <w:r>
        <w:rPr>
          <w:sz w:val="22"/>
          <w:szCs w:val="22"/>
        </w:rPr>
        <w:t>, veřejná průběžně udržovaná zeleň včetně izolační a doprovodné a zeleň přilehlých výkopů a násypů, pokud není stanovena samostatnou funkční plochou.</w:t>
      </w:r>
    </w:p>
    <w:p w:rsidR="0009753A" w:rsidRPr="00DD7B15" w:rsidRDefault="0009753A" w:rsidP="0009753A">
      <w:pPr>
        <w:widowControl w:val="0"/>
        <w:numPr>
          <w:ilvl w:val="0"/>
          <w:numId w:val="9"/>
        </w:numPr>
        <w:rPr>
          <w:sz w:val="22"/>
          <w:szCs w:val="22"/>
        </w:rPr>
      </w:pPr>
      <w:r>
        <w:rPr>
          <w:sz w:val="22"/>
          <w:szCs w:val="22"/>
        </w:rPr>
        <w:t>oplocení</w:t>
      </w:r>
      <w:r w:rsidRPr="00DD7B15">
        <w:rPr>
          <w:sz w:val="22"/>
          <w:szCs w:val="22"/>
        </w:rPr>
        <w:t xml:space="preserve"> </w:t>
      </w:r>
    </w:p>
    <w:p w:rsidR="0009753A" w:rsidRPr="007C7FB3" w:rsidRDefault="0009753A" w:rsidP="0009753A">
      <w:pPr>
        <w:widowControl w:val="0"/>
        <w:numPr>
          <w:ilvl w:val="0"/>
          <w:numId w:val="9"/>
        </w:numPr>
        <w:rPr>
          <w:sz w:val="22"/>
          <w:szCs w:val="22"/>
          <w:lang w:eastAsia="ar-SA"/>
        </w:rPr>
      </w:pPr>
      <w:r>
        <w:rPr>
          <w:sz w:val="22"/>
          <w:szCs w:val="22"/>
        </w:rPr>
        <w:t>stanoviště nádob na komunální odpad (tříděný odpad)</w:t>
      </w:r>
      <w:r w:rsidRPr="007C7FB3">
        <w:rPr>
          <w:sz w:val="22"/>
          <w:szCs w:val="22"/>
        </w:rPr>
        <w:t xml:space="preserve"> </w:t>
      </w:r>
    </w:p>
    <w:p w:rsidR="0009753A" w:rsidRPr="007C7FB3" w:rsidRDefault="0009753A" w:rsidP="0009753A">
      <w:pPr>
        <w:widowControl w:val="0"/>
        <w:numPr>
          <w:ilvl w:val="0"/>
          <w:numId w:val="9"/>
        </w:numPr>
        <w:rPr>
          <w:sz w:val="22"/>
          <w:szCs w:val="22"/>
          <w:lang w:eastAsia="ar-SA"/>
        </w:rPr>
      </w:pPr>
      <w:r>
        <w:rPr>
          <w:sz w:val="22"/>
          <w:szCs w:val="22"/>
        </w:rPr>
        <w:t xml:space="preserve">nezbytné </w:t>
      </w:r>
      <w:r w:rsidRPr="00DD7B15">
        <w:rPr>
          <w:sz w:val="22"/>
          <w:szCs w:val="22"/>
        </w:rPr>
        <w:t xml:space="preserve">stavby technické infrastruktury </w:t>
      </w:r>
      <w:r w:rsidRPr="001A2A0D">
        <w:rPr>
          <w:sz w:val="22"/>
          <w:szCs w:val="22"/>
        </w:rPr>
        <w:t>pro zajištění funkčnosti plochy</w:t>
      </w:r>
      <w:r w:rsidRPr="00DD7B15">
        <w:rPr>
          <w:sz w:val="22"/>
          <w:szCs w:val="22"/>
        </w:rPr>
        <w:t xml:space="preserve"> (</w:t>
      </w:r>
      <w:r>
        <w:rPr>
          <w:sz w:val="22"/>
          <w:szCs w:val="22"/>
        </w:rPr>
        <w:t>u novostaveb sítí nebo jejich rekonstrukcí podzemní umístění)</w:t>
      </w:r>
    </w:p>
    <w:p w:rsidR="0009753A" w:rsidRDefault="0009753A" w:rsidP="0009753A">
      <w:pPr>
        <w:widowControl w:val="0"/>
        <w:ind w:firstLine="737"/>
        <w:rPr>
          <w:sz w:val="22"/>
          <w:szCs w:val="22"/>
        </w:rPr>
      </w:pPr>
      <w:r w:rsidRPr="00101A52">
        <w:rPr>
          <w:b/>
          <w:sz w:val="22"/>
          <w:szCs w:val="22"/>
        </w:rPr>
        <w:t>Nepřípustné využití:</w:t>
      </w:r>
      <w:r w:rsidRPr="00101A52">
        <w:rPr>
          <w:sz w:val="22"/>
          <w:szCs w:val="22"/>
        </w:rPr>
        <w:t xml:space="preserve"> </w:t>
      </w:r>
    </w:p>
    <w:p w:rsidR="0009753A" w:rsidRDefault="0009753A" w:rsidP="0009753A">
      <w:pPr>
        <w:widowControl w:val="0"/>
        <w:numPr>
          <w:ilvl w:val="0"/>
          <w:numId w:val="9"/>
        </w:numPr>
        <w:rPr>
          <w:sz w:val="22"/>
        </w:rPr>
      </w:pPr>
      <w:r>
        <w:rPr>
          <w:sz w:val="22"/>
        </w:rPr>
        <w:t>využití, stavby a zařízení,</w:t>
      </w:r>
      <w:r w:rsidRPr="00101A52">
        <w:rPr>
          <w:sz w:val="22"/>
        </w:rPr>
        <w:t xml:space="preserve"> které nejsou jmenovány v hlavním nebo přípustném využití</w:t>
      </w:r>
    </w:p>
    <w:p w:rsidR="0009753A" w:rsidRDefault="0009753A" w:rsidP="0009753A">
      <w:pPr>
        <w:widowControl w:val="0"/>
        <w:numPr>
          <w:ilvl w:val="0"/>
          <w:numId w:val="9"/>
        </w:numPr>
        <w:rPr>
          <w:sz w:val="22"/>
        </w:rPr>
      </w:pPr>
      <w:r>
        <w:rPr>
          <w:sz w:val="22"/>
        </w:rPr>
        <w:t>reklamní tabule a poutače</w:t>
      </w:r>
    </w:p>
    <w:p w:rsidR="0009753A" w:rsidRDefault="0009753A" w:rsidP="0009753A">
      <w:pPr>
        <w:widowControl w:val="0"/>
        <w:ind w:firstLine="737"/>
        <w:rPr>
          <w:b/>
          <w:sz w:val="22"/>
          <w:szCs w:val="22"/>
        </w:rPr>
      </w:pPr>
      <w:r w:rsidRPr="00101A52">
        <w:rPr>
          <w:b/>
          <w:sz w:val="22"/>
          <w:szCs w:val="22"/>
        </w:rPr>
        <w:t xml:space="preserve">Podmínky prostorového uspořádání: </w:t>
      </w:r>
    </w:p>
    <w:p w:rsidR="0009753A" w:rsidRDefault="0009753A" w:rsidP="0009753A">
      <w:pPr>
        <w:widowControl w:val="0"/>
        <w:numPr>
          <w:ilvl w:val="0"/>
          <w:numId w:val="9"/>
        </w:numPr>
        <w:rPr>
          <w:sz w:val="22"/>
          <w:szCs w:val="22"/>
        </w:rPr>
      </w:pPr>
      <w:r>
        <w:rPr>
          <w:sz w:val="22"/>
          <w:szCs w:val="22"/>
        </w:rPr>
        <w:t>součástí výstavby nových dopravních staveb musí být stavby omezující v zastavěném i zastavitelném území šíření hluku do sousedních ploch nad limitní (přípustnou) mez.</w:t>
      </w:r>
    </w:p>
    <w:p w:rsidR="0009753A" w:rsidRDefault="0009753A" w:rsidP="0009753A">
      <w:pPr>
        <w:widowControl w:val="0"/>
        <w:ind w:left="1457" w:hanging="1741"/>
        <w:rPr>
          <w:b/>
          <w:sz w:val="22"/>
          <w:szCs w:val="22"/>
        </w:rPr>
      </w:pPr>
      <w:r>
        <w:rPr>
          <w:sz w:val="22"/>
          <w:szCs w:val="22"/>
        </w:rPr>
        <w:t xml:space="preserve">v nových zastavitelných plochách, jejichž součástí je i návrh komunikace pro obsluhu dané plochy, se připouští upřesnění polohy této komunikace dle podrobnější dokumentace (například v závislosti na velikosti parcel rodinné zástavby). </w:t>
      </w:r>
      <w:r>
        <w:rPr>
          <w:b/>
          <w:sz w:val="22"/>
          <w:szCs w:val="22"/>
        </w:rPr>
        <w:t>         </w:t>
      </w:r>
      <w:r w:rsidRPr="00824D11">
        <w:rPr>
          <w:b/>
          <w:sz w:val="22"/>
          <w:szCs w:val="22"/>
        </w:rPr>
        <w:t>Podmínky specifické koncepční:</w:t>
      </w:r>
    </w:p>
    <w:p w:rsidR="0009753A" w:rsidRDefault="0009753A" w:rsidP="0009753A">
      <w:pPr>
        <w:widowControl w:val="0"/>
        <w:numPr>
          <w:ilvl w:val="0"/>
          <w:numId w:val="9"/>
        </w:numPr>
        <w:rPr>
          <w:sz w:val="22"/>
        </w:rPr>
      </w:pPr>
      <w:r>
        <w:rPr>
          <w:sz w:val="22"/>
        </w:rPr>
        <w:lastRenderedPageBreak/>
        <w:t xml:space="preserve">komunikace R6 bude svým technickým řešením umožňovat bezkolizní křížení s prvky územního systému ekologické stability i migraci větších živočichů (savců – lesní zvěře). </w:t>
      </w:r>
    </w:p>
    <w:p w:rsidR="0009753A" w:rsidRDefault="0009753A" w:rsidP="0009753A">
      <w:pPr>
        <w:widowControl w:val="0"/>
        <w:numPr>
          <w:ilvl w:val="0"/>
          <w:numId w:val="9"/>
        </w:numPr>
        <w:rPr>
          <w:sz w:val="22"/>
        </w:rPr>
      </w:pPr>
      <w:r>
        <w:rPr>
          <w:sz w:val="22"/>
        </w:rPr>
        <w:t>komunikace R6 bude citlivě včleněna do krajiny násypy modelovanými v přírodních křivkách a tvarech a bude opatřena protihlukovými prvky, které nebudou rušivé v krajině (například se vylučují železobetonové protihlukové zdi)</w:t>
      </w:r>
    </w:p>
    <w:p w:rsidR="0009753A" w:rsidRDefault="0009753A" w:rsidP="0009753A">
      <w:pPr>
        <w:widowControl w:val="0"/>
        <w:numPr>
          <w:ilvl w:val="0"/>
          <w:numId w:val="9"/>
        </w:numPr>
        <w:rPr>
          <w:sz w:val="22"/>
        </w:rPr>
      </w:pPr>
      <w:r>
        <w:rPr>
          <w:sz w:val="22"/>
        </w:rPr>
        <w:t xml:space="preserve">součástí výstavby R6 v řešeném území budou výsadby zeleně v jejím okolí. </w:t>
      </w:r>
    </w:p>
    <w:p w:rsidR="0009753A" w:rsidRPr="004C035E" w:rsidRDefault="0009753A" w:rsidP="0009753A">
      <w:pPr>
        <w:pStyle w:val="Zkladntext"/>
        <w:widowControl w:val="0"/>
        <w:tabs>
          <w:tab w:val="left" w:pos="720"/>
        </w:tabs>
        <w:rPr>
          <w:rFonts w:ascii="Calibri" w:hAnsi="Calibri" w:cs="Calibri"/>
          <w:color w:val="00B0F0"/>
          <w:sz w:val="22"/>
          <w:szCs w:val="22"/>
          <w:lang w:val="cs-CZ"/>
        </w:rPr>
      </w:pPr>
    </w:p>
    <w:p w:rsidR="0009753A" w:rsidRPr="00E01F29" w:rsidRDefault="0009753A" w:rsidP="0009753A">
      <w:pPr>
        <w:pStyle w:val="Zkladntext"/>
        <w:widowControl w:val="0"/>
        <w:shd w:val="clear" w:color="auto" w:fill="AA14B4"/>
        <w:tabs>
          <w:tab w:val="left" w:pos="720"/>
        </w:tabs>
        <w:rPr>
          <w:rFonts w:ascii="Calibri" w:hAnsi="Calibri" w:cs="Calibri"/>
          <w:sz w:val="22"/>
          <w:szCs w:val="22"/>
        </w:rPr>
      </w:pPr>
      <w:r w:rsidRPr="00E01F29">
        <w:rPr>
          <w:rFonts w:ascii="Calibri" w:hAnsi="Calibri" w:cs="Calibri"/>
          <w:sz w:val="22"/>
          <w:szCs w:val="22"/>
        </w:rPr>
        <w:t>F.2.1</w:t>
      </w:r>
      <w:r>
        <w:rPr>
          <w:rFonts w:ascii="Calibri" w:hAnsi="Calibri" w:cs="Calibri"/>
          <w:sz w:val="22"/>
          <w:szCs w:val="22"/>
        </w:rPr>
        <w:t>3</w:t>
      </w:r>
      <w:r w:rsidRPr="00E01F29">
        <w:rPr>
          <w:rFonts w:ascii="Calibri" w:hAnsi="Calibri" w:cs="Calibri"/>
          <w:sz w:val="22"/>
          <w:szCs w:val="22"/>
        </w:rPr>
        <w:t xml:space="preserve">.  </w:t>
      </w:r>
      <w:r w:rsidRPr="00E01F29">
        <w:rPr>
          <w:rFonts w:ascii="Calibri" w:hAnsi="Calibri" w:cs="Calibri"/>
          <w:sz w:val="22"/>
          <w:szCs w:val="22"/>
        </w:rPr>
        <w:tab/>
        <w:t>DZ: PLOCHY DOPRAVNÍ INFRASTRUKTURY – ŽELEZNIČNÍ</w:t>
      </w:r>
    </w:p>
    <w:p w:rsidR="0009753A" w:rsidRPr="00986009" w:rsidRDefault="0009753A" w:rsidP="0009753A">
      <w:pPr>
        <w:pStyle w:val="Zkladntext"/>
        <w:widowControl w:val="0"/>
        <w:shd w:val="clear" w:color="auto" w:fill="AA14B4"/>
        <w:tabs>
          <w:tab w:val="left" w:pos="720"/>
        </w:tabs>
        <w:rPr>
          <w:rFonts w:ascii="Calibri" w:hAnsi="Calibri" w:cs="Calibri"/>
          <w:color w:val="00B0F0"/>
          <w:sz w:val="22"/>
          <w:szCs w:val="22"/>
        </w:rPr>
      </w:pPr>
    </w:p>
    <w:p w:rsidR="0009753A" w:rsidRDefault="0009753A" w:rsidP="0009753A">
      <w:pPr>
        <w:widowControl w:val="0"/>
        <w:spacing w:before="72"/>
        <w:ind w:firstLine="710"/>
        <w:rPr>
          <w:b/>
          <w:sz w:val="22"/>
          <w:szCs w:val="22"/>
        </w:rPr>
      </w:pPr>
      <w:r>
        <w:rPr>
          <w:b/>
          <w:sz w:val="22"/>
          <w:szCs w:val="22"/>
        </w:rPr>
        <w:t> </w:t>
      </w:r>
      <w:r w:rsidRPr="00F55122">
        <w:rPr>
          <w:b/>
          <w:sz w:val="22"/>
          <w:szCs w:val="22"/>
        </w:rPr>
        <w:t>Rámcová charakteristika:</w:t>
      </w:r>
    </w:p>
    <w:p w:rsidR="0009753A" w:rsidRPr="00E65905" w:rsidRDefault="0009753A" w:rsidP="0009753A">
      <w:pPr>
        <w:pStyle w:val="Zkladntext"/>
        <w:widowControl w:val="0"/>
        <w:numPr>
          <w:ilvl w:val="0"/>
          <w:numId w:val="9"/>
        </w:numPr>
        <w:tabs>
          <w:tab w:val="left" w:pos="720"/>
        </w:tabs>
        <w:rPr>
          <w:rFonts w:ascii="Calibri" w:hAnsi="Calibri" w:cs="Calibri"/>
          <w:b w:val="0"/>
          <w:sz w:val="22"/>
          <w:szCs w:val="22"/>
        </w:rPr>
      </w:pPr>
      <w:r w:rsidRPr="00E65905">
        <w:rPr>
          <w:rFonts w:ascii="Calibri" w:hAnsi="Calibri" w:cs="Calibri"/>
          <w:b w:val="0"/>
          <w:sz w:val="22"/>
          <w:szCs w:val="22"/>
        </w:rPr>
        <w:t xml:space="preserve">převážně liniové plochy </w:t>
      </w:r>
      <w:r>
        <w:rPr>
          <w:rFonts w:ascii="Calibri" w:hAnsi="Calibri" w:cs="Calibri"/>
          <w:b w:val="0"/>
          <w:sz w:val="22"/>
          <w:szCs w:val="22"/>
        </w:rPr>
        <w:t>drážní</w:t>
      </w:r>
      <w:r w:rsidRPr="00E65905">
        <w:rPr>
          <w:rFonts w:ascii="Calibri" w:hAnsi="Calibri" w:cs="Calibri"/>
          <w:b w:val="0"/>
          <w:sz w:val="22"/>
          <w:szCs w:val="22"/>
        </w:rPr>
        <w:t xml:space="preserve"> dopravy</w:t>
      </w:r>
      <w:r>
        <w:rPr>
          <w:rFonts w:ascii="Calibri" w:hAnsi="Calibri" w:cs="Calibri"/>
          <w:b w:val="0"/>
          <w:sz w:val="22"/>
          <w:szCs w:val="22"/>
        </w:rPr>
        <w:t xml:space="preserve"> včetně zařízení k tomu potřebných a souvisejících</w:t>
      </w:r>
      <w:r w:rsidRPr="00E65905">
        <w:rPr>
          <w:rFonts w:ascii="Calibri" w:hAnsi="Calibri" w:cs="Calibri"/>
          <w:b w:val="0"/>
          <w:sz w:val="22"/>
          <w:szCs w:val="22"/>
        </w:rPr>
        <w:t>.</w:t>
      </w:r>
    </w:p>
    <w:p w:rsidR="0009753A" w:rsidRDefault="0009753A" w:rsidP="0009753A">
      <w:pPr>
        <w:widowControl w:val="0"/>
        <w:ind w:firstLine="737"/>
        <w:rPr>
          <w:sz w:val="22"/>
        </w:rPr>
      </w:pPr>
      <w:r w:rsidRPr="00101A52">
        <w:rPr>
          <w:b/>
          <w:bCs/>
          <w:sz w:val="22"/>
        </w:rPr>
        <w:t>Hlavní využití:</w:t>
      </w:r>
      <w:r w:rsidRPr="00101A52">
        <w:rPr>
          <w:sz w:val="22"/>
        </w:rPr>
        <w:t xml:space="preserve"> </w:t>
      </w:r>
    </w:p>
    <w:p w:rsidR="0009753A" w:rsidRDefault="0009753A" w:rsidP="0009753A">
      <w:pPr>
        <w:widowControl w:val="0"/>
        <w:numPr>
          <w:ilvl w:val="0"/>
          <w:numId w:val="9"/>
        </w:numPr>
        <w:rPr>
          <w:sz w:val="22"/>
          <w:szCs w:val="22"/>
        </w:rPr>
      </w:pPr>
      <w:r w:rsidRPr="00101A52">
        <w:rPr>
          <w:sz w:val="22"/>
          <w:szCs w:val="22"/>
        </w:rPr>
        <w:t>území, stavby a zařízení slou</w:t>
      </w:r>
      <w:r>
        <w:rPr>
          <w:sz w:val="22"/>
          <w:szCs w:val="22"/>
        </w:rPr>
        <w:t xml:space="preserve">žící přímo železničnímu </w:t>
      </w:r>
      <w:r w:rsidRPr="005D168C">
        <w:rPr>
          <w:sz w:val="22"/>
          <w:szCs w:val="22"/>
        </w:rPr>
        <w:t xml:space="preserve">provozu </w:t>
      </w:r>
      <w:r>
        <w:rPr>
          <w:sz w:val="22"/>
          <w:szCs w:val="22"/>
        </w:rPr>
        <w:t xml:space="preserve">– pohybu </w:t>
      </w:r>
      <w:r w:rsidRPr="005D168C">
        <w:rPr>
          <w:sz w:val="22"/>
          <w:szCs w:val="22"/>
        </w:rPr>
        <w:t>(kolejiště) až k obvodu dráhy, tj.</w:t>
      </w:r>
      <w:r w:rsidRPr="00101A52">
        <w:rPr>
          <w:sz w:val="22"/>
          <w:szCs w:val="22"/>
        </w:rPr>
        <w:t xml:space="preserve"> včetně pozemků, na kterých jsou umístěny </w:t>
      </w:r>
      <w:r>
        <w:rPr>
          <w:sz w:val="22"/>
          <w:szCs w:val="22"/>
        </w:rPr>
        <w:t xml:space="preserve">nezbytné </w:t>
      </w:r>
      <w:r w:rsidRPr="00101A52">
        <w:rPr>
          <w:sz w:val="22"/>
          <w:szCs w:val="22"/>
        </w:rPr>
        <w:t>drážní stavb</w:t>
      </w:r>
      <w:r>
        <w:rPr>
          <w:sz w:val="22"/>
          <w:szCs w:val="22"/>
        </w:rPr>
        <w:t>y a jejich součásti</w:t>
      </w:r>
      <w:r w:rsidRPr="00101A52">
        <w:rPr>
          <w:sz w:val="22"/>
          <w:szCs w:val="22"/>
        </w:rPr>
        <w:t xml:space="preserve">, jako například náspy, zářezy, opěrné zdi, mosty, lávky, </w:t>
      </w:r>
      <w:r>
        <w:rPr>
          <w:sz w:val="22"/>
          <w:szCs w:val="22"/>
        </w:rPr>
        <w:t xml:space="preserve">propustky, podjezdy, podchody, </w:t>
      </w:r>
      <w:r w:rsidRPr="00101A52">
        <w:rPr>
          <w:sz w:val="22"/>
          <w:szCs w:val="22"/>
        </w:rPr>
        <w:t>stavby a terénní úpravy omezující šíření hluku, apod.</w:t>
      </w:r>
    </w:p>
    <w:p w:rsidR="0009753A" w:rsidRPr="009412C5" w:rsidRDefault="0009753A" w:rsidP="0009753A">
      <w:pPr>
        <w:pStyle w:val="Zkladntext"/>
        <w:widowControl w:val="0"/>
        <w:numPr>
          <w:ilvl w:val="0"/>
          <w:numId w:val="9"/>
        </w:numPr>
        <w:tabs>
          <w:tab w:val="left" w:pos="720"/>
        </w:tabs>
        <w:rPr>
          <w:rFonts w:ascii="Calibri" w:hAnsi="Calibri" w:cs="Calibri"/>
          <w:b w:val="0"/>
          <w:sz w:val="22"/>
          <w:szCs w:val="22"/>
        </w:rPr>
      </w:pPr>
      <w:r w:rsidRPr="009412C5">
        <w:rPr>
          <w:rFonts w:ascii="Calibri" w:hAnsi="Calibri" w:cs="Calibri"/>
          <w:b w:val="0"/>
          <w:sz w:val="22"/>
          <w:szCs w:val="22"/>
        </w:rPr>
        <w:t xml:space="preserve">pozemky, stavby a zařízení pro zajištění a organizaci drážní dopravy, například </w:t>
      </w:r>
      <w:r>
        <w:rPr>
          <w:rFonts w:ascii="Calibri" w:hAnsi="Calibri" w:cs="Calibri"/>
          <w:b w:val="0"/>
          <w:sz w:val="22"/>
          <w:szCs w:val="22"/>
        </w:rPr>
        <w:t xml:space="preserve">nádraží, </w:t>
      </w:r>
      <w:r w:rsidRPr="009412C5">
        <w:rPr>
          <w:rFonts w:ascii="Calibri" w:hAnsi="Calibri" w:cs="Calibri"/>
          <w:b w:val="0"/>
          <w:sz w:val="22"/>
          <w:szCs w:val="22"/>
        </w:rPr>
        <w:t xml:space="preserve">zastávky, nástupiště, provozní plochy a budovy, </w:t>
      </w:r>
      <w:r>
        <w:rPr>
          <w:rFonts w:ascii="Calibri" w:hAnsi="Calibri" w:cs="Calibri"/>
          <w:b w:val="0"/>
          <w:sz w:val="22"/>
          <w:szCs w:val="22"/>
        </w:rPr>
        <w:t>správní budovy.</w:t>
      </w:r>
    </w:p>
    <w:p w:rsidR="0009753A" w:rsidRDefault="0009753A" w:rsidP="0009753A">
      <w:pPr>
        <w:widowControl w:val="0"/>
        <w:ind w:firstLine="737"/>
        <w:rPr>
          <w:sz w:val="22"/>
        </w:rPr>
      </w:pPr>
      <w:r w:rsidRPr="00101A52">
        <w:rPr>
          <w:b/>
          <w:bCs/>
          <w:sz w:val="22"/>
        </w:rPr>
        <w:t>Přípustné využití:</w:t>
      </w:r>
      <w:r w:rsidRPr="00101A52">
        <w:rPr>
          <w:sz w:val="22"/>
        </w:rPr>
        <w:t xml:space="preserve"> </w:t>
      </w:r>
    </w:p>
    <w:p w:rsidR="0009753A" w:rsidRDefault="0009753A" w:rsidP="0009753A">
      <w:pPr>
        <w:widowControl w:val="0"/>
        <w:numPr>
          <w:ilvl w:val="0"/>
          <w:numId w:val="9"/>
        </w:numPr>
        <w:rPr>
          <w:sz w:val="22"/>
          <w:szCs w:val="22"/>
        </w:rPr>
      </w:pPr>
      <w:r w:rsidRPr="00101A52">
        <w:rPr>
          <w:sz w:val="22"/>
          <w:szCs w:val="22"/>
        </w:rPr>
        <w:t xml:space="preserve">doprovodné </w:t>
      </w:r>
      <w:r>
        <w:rPr>
          <w:sz w:val="22"/>
          <w:szCs w:val="22"/>
        </w:rPr>
        <w:t>stavby a zařízení nádraží a zastávek pro obchod, služby, stravování, občerstvení</w:t>
      </w:r>
    </w:p>
    <w:p w:rsidR="0009753A" w:rsidRPr="00034647" w:rsidRDefault="0009753A" w:rsidP="0009753A">
      <w:pPr>
        <w:widowControl w:val="0"/>
        <w:numPr>
          <w:ilvl w:val="0"/>
          <w:numId w:val="9"/>
        </w:numPr>
        <w:rPr>
          <w:sz w:val="22"/>
          <w:szCs w:val="22"/>
        </w:rPr>
      </w:pPr>
      <w:r w:rsidRPr="00034647">
        <w:rPr>
          <w:sz w:val="22"/>
          <w:szCs w:val="22"/>
        </w:rPr>
        <w:t>vedlejší drobná výrobní, servisní a skladovací činnost spojená s určeným využitím</w:t>
      </w:r>
    </w:p>
    <w:p w:rsidR="0009753A" w:rsidRPr="00034647" w:rsidRDefault="0009753A" w:rsidP="0009753A">
      <w:pPr>
        <w:widowControl w:val="0"/>
        <w:numPr>
          <w:ilvl w:val="0"/>
          <w:numId w:val="9"/>
        </w:numPr>
        <w:rPr>
          <w:sz w:val="22"/>
          <w:szCs w:val="22"/>
          <w:lang w:eastAsia="ar-SA"/>
        </w:rPr>
      </w:pPr>
      <w:r w:rsidRPr="004B713F">
        <w:rPr>
          <w:sz w:val="22"/>
          <w:szCs w:val="22"/>
        </w:rPr>
        <w:t xml:space="preserve">stavby </w:t>
      </w:r>
      <w:r>
        <w:rPr>
          <w:sz w:val="22"/>
          <w:szCs w:val="22"/>
        </w:rPr>
        <w:t xml:space="preserve">a zařízení </w:t>
      </w:r>
      <w:r w:rsidRPr="004B713F">
        <w:rPr>
          <w:sz w:val="22"/>
          <w:szCs w:val="22"/>
        </w:rPr>
        <w:t>informačních systémů</w:t>
      </w:r>
      <w:r>
        <w:rPr>
          <w:sz w:val="22"/>
          <w:szCs w:val="22"/>
        </w:rPr>
        <w:t>, technické vybavení drah</w:t>
      </w:r>
    </w:p>
    <w:p w:rsidR="0009753A" w:rsidRPr="009412C5" w:rsidRDefault="0009753A" w:rsidP="0009753A">
      <w:pPr>
        <w:widowControl w:val="0"/>
        <w:numPr>
          <w:ilvl w:val="0"/>
          <w:numId w:val="9"/>
        </w:numPr>
        <w:rPr>
          <w:sz w:val="22"/>
          <w:szCs w:val="22"/>
          <w:lang w:eastAsia="ar-SA"/>
        </w:rPr>
      </w:pPr>
      <w:r>
        <w:rPr>
          <w:sz w:val="22"/>
          <w:szCs w:val="22"/>
        </w:rPr>
        <w:t xml:space="preserve">služební (pohotovostní) byt </w:t>
      </w:r>
    </w:p>
    <w:p w:rsidR="0009753A" w:rsidRPr="00DE4794" w:rsidRDefault="0009753A" w:rsidP="0009753A">
      <w:pPr>
        <w:widowControl w:val="0"/>
        <w:numPr>
          <w:ilvl w:val="0"/>
          <w:numId w:val="9"/>
        </w:numPr>
        <w:rPr>
          <w:sz w:val="22"/>
          <w:szCs w:val="22"/>
        </w:rPr>
      </w:pPr>
      <w:r w:rsidRPr="00DE4794">
        <w:rPr>
          <w:sz w:val="22"/>
          <w:szCs w:val="22"/>
        </w:rPr>
        <w:t>veřejná prostranství (zejména zpevněné prostory</w:t>
      </w:r>
      <w:r>
        <w:rPr>
          <w:sz w:val="22"/>
          <w:szCs w:val="22"/>
        </w:rPr>
        <w:t xml:space="preserve"> a </w:t>
      </w:r>
      <w:r w:rsidRPr="00DE4794">
        <w:rPr>
          <w:sz w:val="22"/>
          <w:szCs w:val="22"/>
        </w:rPr>
        <w:t xml:space="preserve">veřejná zeleň, přístupné každému bez omezení) </w:t>
      </w:r>
    </w:p>
    <w:p w:rsidR="0009753A" w:rsidRDefault="0009753A" w:rsidP="0009753A">
      <w:pPr>
        <w:widowControl w:val="0"/>
        <w:numPr>
          <w:ilvl w:val="0"/>
          <w:numId w:val="9"/>
        </w:numPr>
        <w:rPr>
          <w:sz w:val="22"/>
          <w:szCs w:val="22"/>
        </w:rPr>
      </w:pPr>
      <w:r w:rsidRPr="00DD7B15">
        <w:rPr>
          <w:sz w:val="22"/>
          <w:szCs w:val="22"/>
        </w:rPr>
        <w:t xml:space="preserve">nezbytné stavby </w:t>
      </w:r>
      <w:r>
        <w:rPr>
          <w:sz w:val="22"/>
          <w:szCs w:val="22"/>
        </w:rPr>
        <w:t xml:space="preserve">silniční </w:t>
      </w:r>
      <w:r w:rsidRPr="00DD7B15">
        <w:rPr>
          <w:sz w:val="22"/>
          <w:szCs w:val="22"/>
        </w:rPr>
        <w:t xml:space="preserve">dopravní infrastruktury pro zajištění </w:t>
      </w:r>
      <w:r>
        <w:rPr>
          <w:sz w:val="22"/>
          <w:szCs w:val="22"/>
        </w:rPr>
        <w:t xml:space="preserve">přístupu a </w:t>
      </w:r>
      <w:r w:rsidRPr="00DD7B15">
        <w:rPr>
          <w:sz w:val="22"/>
          <w:szCs w:val="22"/>
        </w:rPr>
        <w:t>funkčnosti plochy</w:t>
      </w:r>
      <w:r>
        <w:rPr>
          <w:sz w:val="22"/>
          <w:szCs w:val="22"/>
        </w:rPr>
        <w:t xml:space="preserve"> včetně dopravy v klidu</w:t>
      </w:r>
      <w:r w:rsidRPr="00DD7B15">
        <w:rPr>
          <w:sz w:val="22"/>
          <w:szCs w:val="22"/>
        </w:rPr>
        <w:t xml:space="preserve"> </w:t>
      </w:r>
      <w:r>
        <w:rPr>
          <w:sz w:val="22"/>
          <w:szCs w:val="22"/>
        </w:rPr>
        <w:t>(parkoviště, záchytná parkoviště) pro zaměstnance i uživatele drah</w:t>
      </w:r>
    </w:p>
    <w:p w:rsidR="0009753A" w:rsidRPr="001A188E" w:rsidRDefault="0009753A" w:rsidP="0009753A">
      <w:pPr>
        <w:widowControl w:val="0"/>
        <w:numPr>
          <w:ilvl w:val="0"/>
          <w:numId w:val="9"/>
        </w:numPr>
        <w:rPr>
          <w:sz w:val="22"/>
          <w:szCs w:val="22"/>
          <w:lang w:eastAsia="ar-SA"/>
        </w:rPr>
      </w:pPr>
      <w:r w:rsidRPr="00DD7B15">
        <w:rPr>
          <w:sz w:val="22"/>
          <w:szCs w:val="22"/>
        </w:rPr>
        <w:t xml:space="preserve">stavby technické infrastruktury </w:t>
      </w:r>
      <w:r w:rsidRPr="001A2A0D">
        <w:rPr>
          <w:sz w:val="22"/>
          <w:szCs w:val="22"/>
        </w:rPr>
        <w:t>pro zajištění funkčnosti plochy</w:t>
      </w:r>
      <w:r w:rsidRPr="00DD7B15">
        <w:rPr>
          <w:sz w:val="22"/>
          <w:szCs w:val="22"/>
        </w:rPr>
        <w:t xml:space="preserve"> (</w:t>
      </w:r>
      <w:r>
        <w:rPr>
          <w:sz w:val="22"/>
          <w:szCs w:val="22"/>
        </w:rPr>
        <w:t>u novostaveb sítí nebo jejich rekonstrukcí podzemní umístění)</w:t>
      </w:r>
      <w:r w:rsidRPr="001426DB">
        <w:rPr>
          <w:sz w:val="22"/>
          <w:szCs w:val="22"/>
        </w:rPr>
        <w:t>.</w:t>
      </w:r>
    </w:p>
    <w:p w:rsidR="0009753A" w:rsidRPr="001426DB" w:rsidRDefault="0009753A" w:rsidP="0009753A">
      <w:pPr>
        <w:widowControl w:val="0"/>
        <w:numPr>
          <w:ilvl w:val="0"/>
          <w:numId w:val="9"/>
        </w:numPr>
        <w:rPr>
          <w:sz w:val="22"/>
          <w:szCs w:val="22"/>
          <w:lang w:eastAsia="ar-SA"/>
        </w:rPr>
      </w:pPr>
      <w:r>
        <w:rPr>
          <w:sz w:val="22"/>
          <w:szCs w:val="22"/>
        </w:rPr>
        <w:t>zeleň izolační a doprovodná, pokud není stanovena samostatnou funkční plochou.</w:t>
      </w:r>
    </w:p>
    <w:p w:rsidR="0009753A" w:rsidRDefault="0009753A" w:rsidP="0009753A">
      <w:pPr>
        <w:widowControl w:val="0"/>
        <w:ind w:firstLine="737"/>
        <w:rPr>
          <w:sz w:val="22"/>
          <w:szCs w:val="22"/>
        </w:rPr>
      </w:pPr>
      <w:r w:rsidRPr="00101A52">
        <w:rPr>
          <w:b/>
          <w:sz w:val="22"/>
          <w:szCs w:val="22"/>
        </w:rPr>
        <w:t>Nepřípustné využití:</w:t>
      </w:r>
      <w:r w:rsidRPr="00101A52">
        <w:rPr>
          <w:sz w:val="22"/>
          <w:szCs w:val="22"/>
        </w:rPr>
        <w:t xml:space="preserve"> </w:t>
      </w:r>
    </w:p>
    <w:p w:rsidR="0009753A" w:rsidRPr="00B40EC6" w:rsidRDefault="0009753A" w:rsidP="0009753A">
      <w:pPr>
        <w:widowControl w:val="0"/>
        <w:numPr>
          <w:ilvl w:val="0"/>
          <w:numId w:val="9"/>
        </w:numPr>
        <w:rPr>
          <w:sz w:val="22"/>
          <w:szCs w:val="22"/>
        </w:rPr>
      </w:pPr>
      <w:r w:rsidRPr="004B713F">
        <w:rPr>
          <w:sz w:val="22"/>
          <w:szCs w:val="22"/>
        </w:rPr>
        <w:t xml:space="preserve">veškeré takové </w:t>
      </w:r>
      <w:r>
        <w:rPr>
          <w:sz w:val="22"/>
          <w:szCs w:val="22"/>
        </w:rPr>
        <w:t>stavby a využití</w:t>
      </w:r>
      <w:r w:rsidRPr="004B713F">
        <w:rPr>
          <w:sz w:val="22"/>
          <w:szCs w:val="22"/>
        </w:rPr>
        <w:t>, které nejsou jmenovány v hlavní</w:t>
      </w:r>
      <w:r>
        <w:rPr>
          <w:sz w:val="22"/>
          <w:szCs w:val="22"/>
        </w:rPr>
        <w:t>m nebo přípustném využití</w:t>
      </w:r>
      <w:r w:rsidRPr="004B713F">
        <w:rPr>
          <w:sz w:val="22"/>
          <w:szCs w:val="22"/>
        </w:rPr>
        <w:t xml:space="preserve"> </w:t>
      </w:r>
      <w:r w:rsidRPr="00B40EC6">
        <w:rPr>
          <w:sz w:val="22"/>
        </w:rPr>
        <w:t xml:space="preserve">a nesouvisí s drážní dopravou, </w:t>
      </w:r>
      <w:r w:rsidRPr="00B40EC6">
        <w:rPr>
          <w:sz w:val="22"/>
          <w:szCs w:val="22"/>
        </w:rPr>
        <w:t>omezují nebo narušují hlavní funkci plochy nebo narušují životní prostředí.</w:t>
      </w:r>
    </w:p>
    <w:p w:rsidR="0009753A" w:rsidRDefault="0009753A" w:rsidP="0009753A">
      <w:pPr>
        <w:widowControl w:val="0"/>
        <w:ind w:firstLine="737"/>
        <w:rPr>
          <w:sz w:val="22"/>
          <w:szCs w:val="22"/>
        </w:rPr>
      </w:pPr>
      <w:r>
        <w:rPr>
          <w:b/>
          <w:sz w:val="22"/>
          <w:szCs w:val="22"/>
        </w:rPr>
        <w:t>Podmínky prostorového uspořádání:</w:t>
      </w:r>
    </w:p>
    <w:p w:rsidR="0009753A" w:rsidRPr="00034647" w:rsidRDefault="0009753A" w:rsidP="0009753A">
      <w:pPr>
        <w:widowControl w:val="0"/>
        <w:numPr>
          <w:ilvl w:val="0"/>
          <w:numId w:val="9"/>
        </w:numPr>
        <w:rPr>
          <w:sz w:val="22"/>
        </w:rPr>
      </w:pPr>
      <w:r>
        <w:rPr>
          <w:sz w:val="22"/>
          <w:szCs w:val="22"/>
        </w:rPr>
        <w:t>součástí železniční trati musí být stavby omezující v zastavěném i zastavitelném území šíření hluku do sousedních ploch nad limitní (přípustnou) hygienickou mez.</w:t>
      </w:r>
    </w:p>
    <w:p w:rsidR="0009753A" w:rsidRPr="00034647" w:rsidRDefault="0009753A" w:rsidP="0009753A">
      <w:pPr>
        <w:widowControl w:val="0"/>
        <w:numPr>
          <w:ilvl w:val="0"/>
          <w:numId w:val="9"/>
        </w:numPr>
        <w:rPr>
          <w:sz w:val="22"/>
        </w:rPr>
      </w:pPr>
      <w:r w:rsidRPr="00034647">
        <w:rPr>
          <w:sz w:val="22"/>
          <w:szCs w:val="22"/>
        </w:rPr>
        <w:t xml:space="preserve">nové objekty musí architektonickým členěním stavebních forem a celkovým objemem zástavby respektovat měřítko a kontext okolí.  </w:t>
      </w:r>
    </w:p>
    <w:p w:rsidR="0009753A" w:rsidRPr="00986009" w:rsidRDefault="0009753A" w:rsidP="0009753A">
      <w:pPr>
        <w:pStyle w:val="Zkladntext"/>
        <w:widowControl w:val="0"/>
        <w:tabs>
          <w:tab w:val="left" w:pos="720"/>
        </w:tabs>
        <w:rPr>
          <w:rFonts w:ascii="Calibri" w:hAnsi="Calibri" w:cs="Calibri"/>
          <w:color w:val="00B0F0"/>
          <w:sz w:val="22"/>
          <w:szCs w:val="22"/>
        </w:rPr>
      </w:pPr>
    </w:p>
    <w:p w:rsidR="0009753A" w:rsidRPr="00E01F29" w:rsidRDefault="0009753A" w:rsidP="0009753A">
      <w:pPr>
        <w:pStyle w:val="Zkladntext"/>
        <w:widowControl w:val="0"/>
        <w:shd w:val="clear" w:color="auto" w:fill="6AA9C8"/>
        <w:tabs>
          <w:tab w:val="left" w:pos="720"/>
        </w:tabs>
        <w:rPr>
          <w:rFonts w:ascii="Calibri" w:hAnsi="Calibri" w:cs="Calibri"/>
          <w:sz w:val="22"/>
          <w:szCs w:val="22"/>
        </w:rPr>
      </w:pPr>
      <w:r w:rsidRPr="00E01F29">
        <w:rPr>
          <w:rFonts w:ascii="Calibri" w:hAnsi="Calibri" w:cs="Calibri"/>
          <w:sz w:val="22"/>
          <w:szCs w:val="22"/>
        </w:rPr>
        <w:t>F.2.1</w:t>
      </w:r>
      <w:r>
        <w:rPr>
          <w:rFonts w:ascii="Calibri" w:hAnsi="Calibri" w:cs="Calibri"/>
          <w:sz w:val="22"/>
          <w:szCs w:val="22"/>
        </w:rPr>
        <w:t>4</w:t>
      </w:r>
      <w:r w:rsidRPr="00E01F29">
        <w:rPr>
          <w:rFonts w:ascii="Calibri" w:hAnsi="Calibri" w:cs="Calibri"/>
          <w:sz w:val="22"/>
          <w:szCs w:val="22"/>
        </w:rPr>
        <w:t xml:space="preserve">.  </w:t>
      </w:r>
      <w:r w:rsidRPr="00E01F29">
        <w:rPr>
          <w:rFonts w:ascii="Calibri" w:hAnsi="Calibri" w:cs="Calibri"/>
          <w:sz w:val="22"/>
          <w:szCs w:val="22"/>
        </w:rPr>
        <w:tab/>
        <w:t>TI: PLOCHY TECHNICKÉ INFRASTRUKTURY – INŽENÝRSKÉ SÍTĚ</w:t>
      </w:r>
    </w:p>
    <w:p w:rsidR="0009753A" w:rsidRPr="00986009" w:rsidRDefault="0009753A" w:rsidP="0009753A">
      <w:pPr>
        <w:pStyle w:val="Zkladntext"/>
        <w:widowControl w:val="0"/>
        <w:shd w:val="clear" w:color="auto" w:fill="6AA9C8"/>
        <w:tabs>
          <w:tab w:val="left" w:pos="720"/>
        </w:tabs>
        <w:rPr>
          <w:rFonts w:ascii="Calibri" w:hAnsi="Calibri" w:cs="Calibri"/>
          <w:color w:val="00B0F0"/>
          <w:sz w:val="22"/>
          <w:szCs w:val="22"/>
        </w:rPr>
      </w:pPr>
    </w:p>
    <w:p w:rsidR="0009753A" w:rsidRDefault="0009753A" w:rsidP="0009753A">
      <w:pPr>
        <w:widowControl w:val="0"/>
        <w:spacing w:before="72"/>
        <w:ind w:firstLine="710"/>
        <w:rPr>
          <w:b/>
          <w:sz w:val="22"/>
          <w:szCs w:val="22"/>
        </w:rPr>
      </w:pPr>
      <w:r w:rsidRPr="00986009">
        <w:rPr>
          <w:color w:val="00B0F0"/>
          <w:sz w:val="22"/>
          <w:szCs w:val="22"/>
        </w:rPr>
        <w:tab/>
      </w:r>
      <w:r>
        <w:rPr>
          <w:b/>
          <w:sz w:val="22"/>
          <w:szCs w:val="22"/>
        </w:rPr>
        <w:t> </w:t>
      </w:r>
      <w:r w:rsidRPr="00F55122">
        <w:rPr>
          <w:b/>
          <w:sz w:val="22"/>
          <w:szCs w:val="22"/>
        </w:rPr>
        <w:t>Rámcová charakteristika:</w:t>
      </w:r>
    </w:p>
    <w:p w:rsidR="0009753A" w:rsidRPr="00E65905" w:rsidRDefault="0009753A" w:rsidP="0009753A">
      <w:pPr>
        <w:pStyle w:val="Zkladntext"/>
        <w:widowControl w:val="0"/>
        <w:numPr>
          <w:ilvl w:val="0"/>
          <w:numId w:val="9"/>
        </w:numPr>
        <w:tabs>
          <w:tab w:val="left" w:pos="720"/>
        </w:tabs>
        <w:rPr>
          <w:rFonts w:ascii="Calibri" w:hAnsi="Calibri" w:cs="Calibri"/>
          <w:b w:val="0"/>
          <w:sz w:val="22"/>
          <w:szCs w:val="22"/>
        </w:rPr>
      </w:pPr>
      <w:r w:rsidRPr="00E65905">
        <w:rPr>
          <w:rFonts w:ascii="Calibri" w:hAnsi="Calibri" w:cs="Calibri"/>
          <w:b w:val="0"/>
          <w:sz w:val="22"/>
          <w:szCs w:val="22"/>
        </w:rPr>
        <w:t>plochy</w:t>
      </w:r>
      <w:r>
        <w:rPr>
          <w:rFonts w:ascii="Calibri" w:hAnsi="Calibri" w:cs="Calibri"/>
          <w:b w:val="0"/>
          <w:sz w:val="22"/>
          <w:szCs w:val="22"/>
        </w:rPr>
        <w:t xml:space="preserve"> areálů technického vybavení</w:t>
      </w:r>
    </w:p>
    <w:p w:rsidR="0009753A" w:rsidRDefault="0009753A" w:rsidP="0009753A">
      <w:pPr>
        <w:pStyle w:val="Zkladntext"/>
        <w:widowControl w:val="0"/>
        <w:tabs>
          <w:tab w:val="left" w:pos="720"/>
        </w:tabs>
        <w:ind w:left="0" w:firstLine="0"/>
        <w:rPr>
          <w:rFonts w:ascii="Calibri" w:hAnsi="Calibri" w:cs="Calibri"/>
          <w:color w:val="00B0F0"/>
          <w:sz w:val="22"/>
          <w:szCs w:val="22"/>
        </w:rPr>
      </w:pPr>
    </w:p>
    <w:p w:rsidR="0009753A" w:rsidRDefault="0009753A" w:rsidP="0009753A">
      <w:pPr>
        <w:widowControl w:val="0"/>
        <w:ind w:firstLine="737"/>
        <w:rPr>
          <w:sz w:val="22"/>
        </w:rPr>
      </w:pPr>
      <w:r w:rsidRPr="00101A52">
        <w:rPr>
          <w:b/>
          <w:bCs/>
          <w:sz w:val="22"/>
        </w:rPr>
        <w:t>Hlavní využití:</w:t>
      </w:r>
      <w:r w:rsidRPr="00101A52">
        <w:rPr>
          <w:sz w:val="22"/>
        </w:rPr>
        <w:t xml:space="preserve"> </w:t>
      </w:r>
    </w:p>
    <w:p w:rsidR="0009753A" w:rsidRPr="002B6A93" w:rsidRDefault="0009753A" w:rsidP="0009753A">
      <w:pPr>
        <w:widowControl w:val="0"/>
        <w:numPr>
          <w:ilvl w:val="0"/>
          <w:numId w:val="9"/>
        </w:numPr>
        <w:rPr>
          <w:sz w:val="22"/>
          <w:szCs w:val="22"/>
          <w:lang w:eastAsia="ar-SA"/>
        </w:rPr>
      </w:pPr>
      <w:r>
        <w:rPr>
          <w:sz w:val="22"/>
        </w:rPr>
        <w:t xml:space="preserve">stavby a zařízení </w:t>
      </w:r>
      <w:r w:rsidRPr="00101A52">
        <w:rPr>
          <w:sz w:val="22"/>
        </w:rPr>
        <w:t>technického vybavení</w:t>
      </w:r>
      <w:r>
        <w:rPr>
          <w:sz w:val="22"/>
        </w:rPr>
        <w:t xml:space="preserve"> pro rozvod i úpravu vody, likvidaci srážkových vod, zásobování plynem, zásobování elektrickou energií (nikoliv výrobu)</w:t>
      </w:r>
      <w:r w:rsidRPr="00101A52">
        <w:rPr>
          <w:sz w:val="22"/>
        </w:rPr>
        <w:t xml:space="preserve">, </w:t>
      </w:r>
      <w:r>
        <w:rPr>
          <w:sz w:val="22"/>
        </w:rPr>
        <w:t>pro telekomunikaci, a stavby s nimi provozně související, převážně pod oplocením, bez přístupu veřejnosti,</w:t>
      </w:r>
      <w:r w:rsidRPr="002B6A93">
        <w:rPr>
          <w:b/>
          <w:color w:val="00B0F0"/>
          <w:sz w:val="22"/>
          <w:szCs w:val="22"/>
        </w:rPr>
        <w:t xml:space="preserve"> </w:t>
      </w:r>
      <w:r w:rsidRPr="002B6A93">
        <w:rPr>
          <w:sz w:val="22"/>
          <w:szCs w:val="22"/>
        </w:rPr>
        <w:lastRenderedPageBreak/>
        <w:t>které nejsou zahrnuty do jiných ploch s rozdílným způsobem využit</w:t>
      </w:r>
      <w:r>
        <w:rPr>
          <w:sz w:val="22"/>
          <w:szCs w:val="22"/>
        </w:rPr>
        <w:t>í</w:t>
      </w:r>
      <w:r w:rsidRPr="002B6A93">
        <w:rPr>
          <w:sz w:val="22"/>
        </w:rPr>
        <w:t xml:space="preserve">.  </w:t>
      </w:r>
    </w:p>
    <w:p w:rsidR="0009753A" w:rsidRDefault="0009753A" w:rsidP="0009753A">
      <w:pPr>
        <w:widowControl w:val="0"/>
        <w:ind w:firstLine="737"/>
        <w:rPr>
          <w:sz w:val="22"/>
        </w:rPr>
      </w:pPr>
      <w:r w:rsidRPr="00101A52">
        <w:rPr>
          <w:b/>
          <w:bCs/>
          <w:sz w:val="22"/>
        </w:rPr>
        <w:t>Přípustné využití:</w:t>
      </w:r>
      <w:r w:rsidRPr="00101A52">
        <w:rPr>
          <w:sz w:val="22"/>
        </w:rPr>
        <w:t xml:space="preserve"> </w:t>
      </w:r>
    </w:p>
    <w:p w:rsidR="0009753A" w:rsidRPr="005E6DA0" w:rsidRDefault="0009753A" w:rsidP="0009753A">
      <w:pPr>
        <w:widowControl w:val="0"/>
        <w:numPr>
          <w:ilvl w:val="0"/>
          <w:numId w:val="9"/>
        </w:numPr>
        <w:rPr>
          <w:sz w:val="22"/>
          <w:szCs w:val="22"/>
        </w:rPr>
      </w:pPr>
      <w:r>
        <w:rPr>
          <w:sz w:val="22"/>
          <w:szCs w:val="22"/>
        </w:rPr>
        <w:t xml:space="preserve">plochy a stavby pro obsluhu a údržbu </w:t>
      </w:r>
    </w:p>
    <w:p w:rsidR="0009753A" w:rsidRDefault="0009753A" w:rsidP="0009753A">
      <w:pPr>
        <w:widowControl w:val="0"/>
        <w:numPr>
          <w:ilvl w:val="0"/>
          <w:numId w:val="9"/>
        </w:numPr>
        <w:rPr>
          <w:sz w:val="22"/>
          <w:szCs w:val="22"/>
        </w:rPr>
      </w:pPr>
      <w:r w:rsidRPr="00DD7B15">
        <w:rPr>
          <w:sz w:val="22"/>
          <w:szCs w:val="22"/>
        </w:rPr>
        <w:t>nezbytné stavby dopravní infrastruktury pro zajištění funkčnosti plochy</w:t>
      </w:r>
      <w:r>
        <w:rPr>
          <w:sz w:val="22"/>
          <w:szCs w:val="22"/>
        </w:rPr>
        <w:t xml:space="preserve"> včetně dopravy v klidu</w:t>
      </w:r>
    </w:p>
    <w:p w:rsidR="0009753A" w:rsidRPr="005E6DA0" w:rsidRDefault="0009753A" w:rsidP="0009753A">
      <w:pPr>
        <w:widowControl w:val="0"/>
        <w:numPr>
          <w:ilvl w:val="0"/>
          <w:numId w:val="9"/>
        </w:numPr>
        <w:rPr>
          <w:sz w:val="22"/>
          <w:szCs w:val="22"/>
          <w:lang w:eastAsia="ar-SA"/>
        </w:rPr>
      </w:pPr>
      <w:r w:rsidRPr="00DD7B15">
        <w:rPr>
          <w:sz w:val="22"/>
          <w:szCs w:val="22"/>
        </w:rPr>
        <w:t>stavby</w:t>
      </w:r>
      <w:r>
        <w:rPr>
          <w:sz w:val="22"/>
          <w:szCs w:val="22"/>
        </w:rPr>
        <w:t xml:space="preserve"> liniové</w:t>
      </w:r>
      <w:r w:rsidRPr="00DD7B15">
        <w:rPr>
          <w:sz w:val="22"/>
          <w:szCs w:val="22"/>
        </w:rPr>
        <w:t xml:space="preserve"> technické infrastruktury </w:t>
      </w:r>
      <w:r w:rsidRPr="001A2A0D">
        <w:rPr>
          <w:sz w:val="22"/>
          <w:szCs w:val="22"/>
        </w:rPr>
        <w:t>pro zajištění funkčnosti plochy</w:t>
      </w:r>
      <w:r w:rsidRPr="00DD7B15">
        <w:rPr>
          <w:sz w:val="22"/>
          <w:szCs w:val="22"/>
        </w:rPr>
        <w:t xml:space="preserve"> (</w:t>
      </w:r>
      <w:r>
        <w:rPr>
          <w:sz w:val="22"/>
          <w:szCs w:val="22"/>
        </w:rPr>
        <w:t>u novostaveb sítí nebo jejich rekonstrukcí podzemní umístění)</w:t>
      </w:r>
      <w:r w:rsidRPr="001426DB">
        <w:rPr>
          <w:sz w:val="22"/>
          <w:szCs w:val="22"/>
        </w:rPr>
        <w:t>.</w:t>
      </w:r>
    </w:p>
    <w:p w:rsidR="0009753A" w:rsidRPr="001426DB" w:rsidRDefault="0009753A" w:rsidP="0009753A">
      <w:pPr>
        <w:widowControl w:val="0"/>
        <w:numPr>
          <w:ilvl w:val="0"/>
          <w:numId w:val="9"/>
        </w:numPr>
        <w:rPr>
          <w:sz w:val="22"/>
          <w:szCs w:val="22"/>
        </w:rPr>
      </w:pPr>
      <w:r>
        <w:rPr>
          <w:sz w:val="22"/>
          <w:szCs w:val="22"/>
        </w:rPr>
        <w:t>zeleň</w:t>
      </w:r>
      <w:r w:rsidRPr="00DD7B15">
        <w:rPr>
          <w:sz w:val="22"/>
          <w:szCs w:val="22"/>
        </w:rPr>
        <w:t xml:space="preserve"> </w:t>
      </w:r>
    </w:p>
    <w:p w:rsidR="0009753A" w:rsidRDefault="0009753A" w:rsidP="0009753A">
      <w:pPr>
        <w:widowControl w:val="0"/>
        <w:ind w:firstLine="737"/>
        <w:rPr>
          <w:sz w:val="22"/>
          <w:szCs w:val="22"/>
        </w:rPr>
      </w:pPr>
      <w:r w:rsidRPr="00101A52">
        <w:rPr>
          <w:b/>
          <w:sz w:val="22"/>
          <w:szCs w:val="22"/>
        </w:rPr>
        <w:t>Nepřípustné využití:</w:t>
      </w:r>
      <w:r w:rsidRPr="00101A52">
        <w:rPr>
          <w:sz w:val="22"/>
          <w:szCs w:val="22"/>
        </w:rPr>
        <w:t xml:space="preserve"> </w:t>
      </w:r>
    </w:p>
    <w:p w:rsidR="0009753A" w:rsidRDefault="0009753A" w:rsidP="0009753A">
      <w:pPr>
        <w:widowControl w:val="0"/>
        <w:numPr>
          <w:ilvl w:val="0"/>
          <w:numId w:val="9"/>
        </w:numPr>
        <w:rPr>
          <w:sz w:val="22"/>
          <w:szCs w:val="22"/>
        </w:rPr>
      </w:pPr>
      <w:r w:rsidRPr="004B713F">
        <w:rPr>
          <w:sz w:val="22"/>
          <w:szCs w:val="22"/>
        </w:rPr>
        <w:t xml:space="preserve">veškeré takové </w:t>
      </w:r>
      <w:r>
        <w:rPr>
          <w:sz w:val="22"/>
          <w:szCs w:val="22"/>
        </w:rPr>
        <w:t>stavby a využití</w:t>
      </w:r>
      <w:r w:rsidRPr="004B713F">
        <w:rPr>
          <w:sz w:val="22"/>
          <w:szCs w:val="22"/>
        </w:rPr>
        <w:t>, které nejsou jmenovány v hlavní</w:t>
      </w:r>
      <w:r>
        <w:rPr>
          <w:sz w:val="22"/>
          <w:szCs w:val="22"/>
        </w:rPr>
        <w:t>m nebo přípustném využití</w:t>
      </w:r>
      <w:r w:rsidRPr="004B713F">
        <w:rPr>
          <w:sz w:val="22"/>
          <w:szCs w:val="22"/>
        </w:rPr>
        <w:t xml:space="preserve"> </w:t>
      </w:r>
      <w:r w:rsidRPr="00B40EC6">
        <w:rPr>
          <w:sz w:val="22"/>
        </w:rPr>
        <w:t>a nesouvisí s</w:t>
      </w:r>
      <w:r>
        <w:rPr>
          <w:sz w:val="22"/>
        </w:rPr>
        <w:t> technickou infrastrukturou</w:t>
      </w:r>
      <w:r w:rsidRPr="00B40EC6">
        <w:rPr>
          <w:sz w:val="22"/>
        </w:rPr>
        <w:t xml:space="preserve">, </w:t>
      </w:r>
      <w:r w:rsidRPr="00B40EC6">
        <w:rPr>
          <w:sz w:val="22"/>
          <w:szCs w:val="22"/>
        </w:rPr>
        <w:t>omezují nebo narušují hlavní funkci plochy nebo narušují životní prostředí.</w:t>
      </w:r>
    </w:p>
    <w:p w:rsidR="0009753A" w:rsidRPr="003D6701" w:rsidRDefault="0009753A" w:rsidP="0009753A">
      <w:pPr>
        <w:widowControl w:val="0"/>
        <w:numPr>
          <w:ilvl w:val="0"/>
          <w:numId w:val="9"/>
        </w:numPr>
        <w:rPr>
          <w:sz w:val="22"/>
        </w:rPr>
      </w:pPr>
      <w:r w:rsidRPr="00101A52">
        <w:rPr>
          <w:sz w:val="22"/>
        </w:rPr>
        <w:t xml:space="preserve">vedlejší doplňkové stavby, které prokazatelně nejsou nezbytné pro užívání </w:t>
      </w:r>
      <w:r>
        <w:rPr>
          <w:sz w:val="22"/>
        </w:rPr>
        <w:t xml:space="preserve">hlavní </w:t>
      </w:r>
      <w:r w:rsidRPr="00101A52">
        <w:rPr>
          <w:sz w:val="22"/>
        </w:rPr>
        <w:t xml:space="preserve">stavby. </w:t>
      </w:r>
    </w:p>
    <w:p w:rsidR="0009753A" w:rsidRDefault="0009753A" w:rsidP="0009753A">
      <w:pPr>
        <w:widowControl w:val="0"/>
        <w:ind w:firstLine="737"/>
        <w:rPr>
          <w:b/>
          <w:sz w:val="22"/>
          <w:szCs w:val="22"/>
        </w:rPr>
      </w:pPr>
      <w:r w:rsidRPr="00101A52">
        <w:rPr>
          <w:b/>
          <w:sz w:val="22"/>
          <w:szCs w:val="22"/>
        </w:rPr>
        <w:t xml:space="preserve">Podmínky prostorového uspořádání: </w:t>
      </w:r>
    </w:p>
    <w:p w:rsidR="0009753A" w:rsidRDefault="0009753A" w:rsidP="0009753A">
      <w:pPr>
        <w:widowControl w:val="0"/>
        <w:numPr>
          <w:ilvl w:val="0"/>
          <w:numId w:val="9"/>
        </w:numPr>
        <w:rPr>
          <w:sz w:val="22"/>
        </w:rPr>
      </w:pPr>
      <w:r w:rsidRPr="00DD7B15">
        <w:rPr>
          <w:sz w:val="22"/>
        </w:rPr>
        <w:t xml:space="preserve">podíl zeleně musí být minimálně </w:t>
      </w:r>
      <w:r>
        <w:rPr>
          <w:sz w:val="22"/>
        </w:rPr>
        <w:t>25</w:t>
      </w:r>
      <w:r w:rsidRPr="00DD7B15">
        <w:rPr>
          <w:sz w:val="22"/>
        </w:rPr>
        <w:t xml:space="preserve"> % z celkové plochy pozemku. </w:t>
      </w:r>
    </w:p>
    <w:p w:rsidR="0009753A" w:rsidRPr="00130FE0" w:rsidRDefault="0009753A" w:rsidP="0009753A">
      <w:pPr>
        <w:pStyle w:val="Zkladntext"/>
        <w:widowControl w:val="0"/>
        <w:numPr>
          <w:ilvl w:val="0"/>
          <w:numId w:val="9"/>
        </w:numPr>
        <w:tabs>
          <w:tab w:val="left" w:pos="720"/>
        </w:tabs>
        <w:rPr>
          <w:rFonts w:ascii="Calibri" w:hAnsi="Calibri" w:cs="Calibri"/>
          <w:b w:val="0"/>
          <w:sz w:val="22"/>
          <w:szCs w:val="22"/>
        </w:rPr>
      </w:pPr>
      <w:r w:rsidRPr="00130FE0">
        <w:rPr>
          <w:rFonts w:ascii="Calibri" w:hAnsi="Calibri" w:cs="Calibri"/>
          <w:b w:val="0"/>
          <w:sz w:val="22"/>
          <w:szCs w:val="22"/>
        </w:rPr>
        <w:t xml:space="preserve">v případě potřeby takového objemu či výšky stavby, který by měl </w:t>
      </w:r>
      <w:r>
        <w:rPr>
          <w:rFonts w:ascii="Calibri" w:hAnsi="Calibri" w:cs="Calibri"/>
          <w:b w:val="0"/>
          <w:sz w:val="22"/>
          <w:szCs w:val="22"/>
        </w:rPr>
        <w:t xml:space="preserve">nepříznivý </w:t>
      </w:r>
      <w:r w:rsidRPr="00130FE0">
        <w:rPr>
          <w:rFonts w:ascii="Calibri" w:hAnsi="Calibri" w:cs="Calibri"/>
          <w:b w:val="0"/>
          <w:sz w:val="22"/>
          <w:szCs w:val="22"/>
        </w:rPr>
        <w:t>dopad na okolí či panorama sídla</w:t>
      </w:r>
      <w:r>
        <w:rPr>
          <w:rFonts w:ascii="Calibri" w:hAnsi="Calibri" w:cs="Calibri"/>
          <w:b w:val="0"/>
          <w:sz w:val="22"/>
          <w:szCs w:val="22"/>
        </w:rPr>
        <w:t xml:space="preserve"> či vjem krajiny</w:t>
      </w:r>
      <w:r w:rsidRPr="00130FE0">
        <w:rPr>
          <w:rFonts w:ascii="Calibri" w:hAnsi="Calibri" w:cs="Calibri"/>
          <w:b w:val="0"/>
          <w:sz w:val="22"/>
          <w:szCs w:val="22"/>
        </w:rPr>
        <w:t xml:space="preserve">, lze stavbu umístit jen za předpokladu, že stavba je nezbytná pro funkci sídla a není možno ji technicky řešit jiným citlivým způsobem nebo lokalizovat v jiné méně exponované poloze.  </w:t>
      </w:r>
    </w:p>
    <w:p w:rsidR="0009753A" w:rsidRPr="00986009" w:rsidRDefault="0009753A" w:rsidP="0009753A">
      <w:pPr>
        <w:pStyle w:val="Zkladntext"/>
        <w:widowControl w:val="0"/>
        <w:tabs>
          <w:tab w:val="left" w:pos="720"/>
        </w:tabs>
        <w:rPr>
          <w:rFonts w:ascii="Calibri" w:hAnsi="Calibri" w:cs="Calibri"/>
          <w:color w:val="00B0F0"/>
          <w:sz w:val="22"/>
          <w:szCs w:val="22"/>
        </w:rPr>
      </w:pPr>
    </w:p>
    <w:p w:rsidR="0009753A" w:rsidRDefault="0009753A" w:rsidP="0009753A">
      <w:pPr>
        <w:pStyle w:val="Zkladntext"/>
        <w:widowControl w:val="0"/>
        <w:shd w:val="clear" w:color="auto" w:fill="C4CCCC"/>
        <w:tabs>
          <w:tab w:val="left" w:pos="720"/>
        </w:tabs>
        <w:rPr>
          <w:rFonts w:ascii="Calibri" w:hAnsi="Calibri" w:cs="Calibri"/>
          <w:sz w:val="22"/>
          <w:szCs w:val="22"/>
        </w:rPr>
      </w:pPr>
      <w:r w:rsidRPr="00E01F29">
        <w:rPr>
          <w:rFonts w:ascii="Calibri" w:hAnsi="Calibri" w:cs="Calibri"/>
          <w:sz w:val="22"/>
          <w:szCs w:val="22"/>
        </w:rPr>
        <w:t>F.2.1</w:t>
      </w:r>
      <w:r>
        <w:rPr>
          <w:rFonts w:ascii="Calibri" w:hAnsi="Calibri" w:cs="Calibri"/>
          <w:sz w:val="22"/>
          <w:szCs w:val="22"/>
        </w:rPr>
        <w:t>5</w:t>
      </w:r>
      <w:r w:rsidRPr="00E01F29">
        <w:rPr>
          <w:rFonts w:ascii="Calibri" w:hAnsi="Calibri" w:cs="Calibri"/>
          <w:sz w:val="22"/>
          <w:szCs w:val="22"/>
        </w:rPr>
        <w:t xml:space="preserve">.  </w:t>
      </w:r>
      <w:r w:rsidRPr="00E01F29">
        <w:rPr>
          <w:rFonts w:ascii="Calibri" w:hAnsi="Calibri" w:cs="Calibri"/>
          <w:sz w:val="22"/>
          <w:szCs w:val="22"/>
        </w:rPr>
        <w:tab/>
        <w:t xml:space="preserve">VN: PLOCHY VÝROBY </w:t>
      </w:r>
      <w:r>
        <w:rPr>
          <w:rFonts w:ascii="Calibri" w:hAnsi="Calibri" w:cs="Calibri"/>
          <w:sz w:val="22"/>
          <w:szCs w:val="22"/>
        </w:rPr>
        <w:t xml:space="preserve">A SKLADOVÁNÍ  - VÝROBA </w:t>
      </w:r>
      <w:r w:rsidRPr="00E01F29">
        <w:rPr>
          <w:rFonts w:ascii="Calibri" w:hAnsi="Calibri" w:cs="Calibri"/>
          <w:sz w:val="22"/>
          <w:szCs w:val="22"/>
        </w:rPr>
        <w:t>NERUŠÍCÍ</w:t>
      </w:r>
      <w:r>
        <w:rPr>
          <w:rFonts w:ascii="Calibri" w:hAnsi="Calibri" w:cs="Calibri"/>
          <w:sz w:val="22"/>
          <w:szCs w:val="22"/>
        </w:rPr>
        <w:t>,</w:t>
      </w:r>
      <w:r w:rsidRPr="00E01F29">
        <w:rPr>
          <w:rFonts w:ascii="Calibri" w:hAnsi="Calibri" w:cs="Calibri"/>
          <w:sz w:val="22"/>
          <w:szCs w:val="22"/>
        </w:rPr>
        <w:t xml:space="preserve"> LEHKÝ PRŮMYSL, </w:t>
      </w:r>
    </w:p>
    <w:p w:rsidR="0009753A" w:rsidRPr="00E01F29" w:rsidRDefault="0009753A" w:rsidP="0009753A">
      <w:pPr>
        <w:pStyle w:val="Zkladntext"/>
        <w:widowControl w:val="0"/>
        <w:shd w:val="clear" w:color="auto" w:fill="C4CCCC"/>
        <w:tabs>
          <w:tab w:val="left" w:pos="720"/>
        </w:tabs>
        <w:rPr>
          <w:rFonts w:ascii="Calibri" w:hAnsi="Calibri" w:cs="Calibri"/>
          <w:sz w:val="22"/>
          <w:szCs w:val="22"/>
        </w:rPr>
      </w:pPr>
      <w:r>
        <w:rPr>
          <w:rFonts w:ascii="Calibri" w:hAnsi="Calibri" w:cs="Calibri"/>
          <w:sz w:val="22"/>
          <w:szCs w:val="22"/>
        </w:rPr>
        <w:t>                       </w:t>
      </w:r>
      <w:r w:rsidRPr="00E01F29">
        <w:rPr>
          <w:rFonts w:ascii="Calibri" w:hAnsi="Calibri" w:cs="Calibri"/>
          <w:sz w:val="22"/>
          <w:szCs w:val="22"/>
        </w:rPr>
        <w:t xml:space="preserve">DROBNÁ A ŘEMESLNÁ VÝROBA </w:t>
      </w:r>
    </w:p>
    <w:p w:rsidR="0009753A" w:rsidRPr="00986009" w:rsidRDefault="0009753A" w:rsidP="0009753A">
      <w:pPr>
        <w:pStyle w:val="Zkladntext"/>
        <w:widowControl w:val="0"/>
        <w:shd w:val="clear" w:color="auto" w:fill="C4CDCC"/>
        <w:tabs>
          <w:tab w:val="left" w:pos="720"/>
        </w:tabs>
        <w:rPr>
          <w:rFonts w:ascii="Calibri" w:hAnsi="Calibri" w:cs="Calibri"/>
          <w:color w:val="00B0F0"/>
          <w:sz w:val="22"/>
          <w:szCs w:val="22"/>
        </w:rPr>
      </w:pPr>
    </w:p>
    <w:p w:rsidR="0009753A" w:rsidRDefault="0009753A" w:rsidP="0009753A">
      <w:pPr>
        <w:widowControl w:val="0"/>
        <w:spacing w:before="72"/>
        <w:ind w:firstLine="710"/>
        <w:rPr>
          <w:b/>
          <w:sz w:val="22"/>
          <w:szCs w:val="22"/>
        </w:rPr>
      </w:pPr>
      <w:r>
        <w:rPr>
          <w:b/>
          <w:sz w:val="22"/>
          <w:szCs w:val="22"/>
        </w:rPr>
        <w:t> </w:t>
      </w:r>
      <w:r w:rsidRPr="00F55122">
        <w:rPr>
          <w:b/>
          <w:sz w:val="22"/>
          <w:szCs w:val="22"/>
        </w:rPr>
        <w:t>Rámcová charakteristika:</w:t>
      </w:r>
    </w:p>
    <w:p w:rsidR="0009753A" w:rsidRPr="00E65905" w:rsidRDefault="0009753A" w:rsidP="0009753A">
      <w:pPr>
        <w:pStyle w:val="Zkladntext"/>
        <w:widowControl w:val="0"/>
        <w:numPr>
          <w:ilvl w:val="0"/>
          <w:numId w:val="9"/>
        </w:numPr>
        <w:tabs>
          <w:tab w:val="left" w:pos="720"/>
        </w:tabs>
        <w:rPr>
          <w:rFonts w:ascii="Calibri" w:hAnsi="Calibri" w:cs="Calibri"/>
          <w:b w:val="0"/>
          <w:sz w:val="22"/>
          <w:szCs w:val="22"/>
        </w:rPr>
      </w:pPr>
      <w:r>
        <w:rPr>
          <w:rFonts w:ascii="Calibri" w:hAnsi="Calibri" w:cs="Calibri"/>
          <w:b w:val="0"/>
          <w:sz w:val="22"/>
          <w:szCs w:val="22"/>
        </w:rPr>
        <w:t>plochy výrobních areálů lehkého průmyslu, malovýroby, řemeslné či přidružené výroby, výrobních a nevýrobních obslužných provozů a služeb, nepřekračující svými negativními vlivy hranice areálu</w:t>
      </w:r>
      <w:r w:rsidRPr="00E65905">
        <w:rPr>
          <w:rFonts w:ascii="Calibri" w:hAnsi="Calibri" w:cs="Calibri"/>
          <w:b w:val="0"/>
          <w:sz w:val="22"/>
          <w:szCs w:val="22"/>
        </w:rPr>
        <w:t>.</w:t>
      </w:r>
    </w:p>
    <w:p w:rsidR="0009753A" w:rsidRDefault="0009753A" w:rsidP="0009753A">
      <w:pPr>
        <w:widowControl w:val="0"/>
        <w:ind w:firstLine="737"/>
        <w:rPr>
          <w:sz w:val="22"/>
        </w:rPr>
      </w:pPr>
      <w:r w:rsidRPr="00101A52">
        <w:rPr>
          <w:b/>
          <w:bCs/>
          <w:sz w:val="22"/>
        </w:rPr>
        <w:t>Hlavní využití:</w:t>
      </w:r>
      <w:r w:rsidRPr="00101A52">
        <w:rPr>
          <w:sz w:val="22"/>
        </w:rPr>
        <w:t xml:space="preserve"> </w:t>
      </w:r>
    </w:p>
    <w:p w:rsidR="0009753A" w:rsidRPr="00FD1FC1" w:rsidRDefault="0009753A" w:rsidP="0009753A">
      <w:pPr>
        <w:widowControl w:val="0"/>
        <w:numPr>
          <w:ilvl w:val="0"/>
          <w:numId w:val="9"/>
        </w:numPr>
        <w:rPr>
          <w:sz w:val="22"/>
          <w:szCs w:val="22"/>
          <w:lang w:eastAsia="ar-SA"/>
        </w:rPr>
      </w:pPr>
      <w:r w:rsidRPr="00101A52">
        <w:rPr>
          <w:sz w:val="22"/>
          <w:szCs w:val="22"/>
        </w:rPr>
        <w:t xml:space="preserve">výroba </w:t>
      </w:r>
      <w:r>
        <w:rPr>
          <w:sz w:val="22"/>
          <w:szCs w:val="22"/>
        </w:rPr>
        <w:t>nerušící (neovlivňující okolí funkční plochy),</w:t>
      </w:r>
      <w:r w:rsidRPr="00101A52">
        <w:rPr>
          <w:sz w:val="22"/>
          <w:szCs w:val="22"/>
        </w:rPr>
        <w:t xml:space="preserve"> doprovodné sklady, prodejní sklady.</w:t>
      </w:r>
    </w:p>
    <w:p w:rsidR="0009753A" w:rsidRDefault="0009753A" w:rsidP="0009753A">
      <w:pPr>
        <w:widowControl w:val="0"/>
        <w:ind w:firstLine="737"/>
        <w:rPr>
          <w:sz w:val="22"/>
        </w:rPr>
      </w:pPr>
      <w:r w:rsidRPr="00101A52">
        <w:rPr>
          <w:b/>
          <w:bCs/>
          <w:sz w:val="22"/>
        </w:rPr>
        <w:t>Přípustné využití:</w:t>
      </w:r>
      <w:r w:rsidRPr="00101A52">
        <w:rPr>
          <w:sz w:val="22"/>
        </w:rPr>
        <w:t xml:space="preserve"> </w:t>
      </w:r>
    </w:p>
    <w:p w:rsidR="0009753A" w:rsidRDefault="0009753A" w:rsidP="0009753A">
      <w:pPr>
        <w:widowControl w:val="0"/>
        <w:numPr>
          <w:ilvl w:val="0"/>
          <w:numId w:val="9"/>
        </w:numPr>
        <w:rPr>
          <w:sz w:val="22"/>
          <w:szCs w:val="22"/>
          <w:lang w:eastAsia="ar-SA"/>
        </w:rPr>
      </w:pPr>
      <w:r>
        <w:rPr>
          <w:sz w:val="22"/>
          <w:szCs w:val="22"/>
          <w:lang w:eastAsia="ar-SA"/>
        </w:rPr>
        <w:t>fotovoltaické elektrárny</w:t>
      </w:r>
    </w:p>
    <w:p w:rsidR="0009753A" w:rsidRDefault="0009753A" w:rsidP="0009753A">
      <w:pPr>
        <w:widowControl w:val="0"/>
        <w:numPr>
          <w:ilvl w:val="0"/>
          <w:numId w:val="9"/>
        </w:numPr>
        <w:rPr>
          <w:sz w:val="22"/>
          <w:szCs w:val="22"/>
          <w:lang w:eastAsia="ar-SA"/>
        </w:rPr>
      </w:pPr>
      <w:r>
        <w:rPr>
          <w:sz w:val="22"/>
          <w:szCs w:val="22"/>
        </w:rPr>
        <w:t>výrobní i nevýrobní opravárenské, servisní služby, skladování a čerpání pohonných hmot, údržba vozidel, základny automobilové dopravy</w:t>
      </w:r>
    </w:p>
    <w:p w:rsidR="0009753A" w:rsidRPr="00320EB1" w:rsidRDefault="0009753A" w:rsidP="0009753A">
      <w:pPr>
        <w:widowControl w:val="0"/>
        <w:numPr>
          <w:ilvl w:val="0"/>
          <w:numId w:val="9"/>
        </w:numPr>
        <w:rPr>
          <w:sz w:val="22"/>
          <w:szCs w:val="22"/>
          <w:lang w:eastAsia="ar-SA"/>
        </w:rPr>
      </w:pPr>
      <w:r>
        <w:rPr>
          <w:sz w:val="22"/>
          <w:szCs w:val="22"/>
        </w:rPr>
        <w:t>betonárka, obalovna drti, pokud jejich existence bude spojena s výstavbou komunikace R6, a jejich provoz včetně četnosti a negativního vlivu vyvolané nákladní dopravy nezasáhne negativně území s bydlením a ostatními hygienicky chráněnými funkcemi.</w:t>
      </w:r>
    </w:p>
    <w:p w:rsidR="0009753A" w:rsidRPr="00F8533A" w:rsidRDefault="0009753A" w:rsidP="0009753A">
      <w:pPr>
        <w:widowControl w:val="0"/>
        <w:numPr>
          <w:ilvl w:val="0"/>
          <w:numId w:val="9"/>
        </w:numPr>
        <w:rPr>
          <w:sz w:val="22"/>
          <w:szCs w:val="22"/>
          <w:lang w:eastAsia="ar-SA"/>
        </w:rPr>
      </w:pPr>
      <w:r>
        <w:rPr>
          <w:sz w:val="22"/>
          <w:szCs w:val="22"/>
        </w:rPr>
        <w:t>základna pro údržbu veřejných prostranství (komunikací, zeleně)</w:t>
      </w:r>
    </w:p>
    <w:p w:rsidR="0009753A" w:rsidRPr="00B61325" w:rsidRDefault="0009753A" w:rsidP="0009753A">
      <w:pPr>
        <w:widowControl w:val="0"/>
        <w:numPr>
          <w:ilvl w:val="0"/>
          <w:numId w:val="9"/>
        </w:numPr>
        <w:rPr>
          <w:sz w:val="22"/>
          <w:szCs w:val="22"/>
          <w:lang w:eastAsia="ar-SA"/>
        </w:rPr>
      </w:pPr>
      <w:r w:rsidRPr="00101A52">
        <w:rPr>
          <w:sz w:val="22"/>
          <w:szCs w:val="22"/>
        </w:rPr>
        <w:t>administrativ</w:t>
      </w:r>
      <w:r>
        <w:rPr>
          <w:sz w:val="22"/>
          <w:szCs w:val="22"/>
        </w:rPr>
        <w:t>ní a vědeckovýzkumná činnost</w:t>
      </w:r>
      <w:r w:rsidRPr="00101A52">
        <w:rPr>
          <w:sz w:val="22"/>
          <w:szCs w:val="22"/>
        </w:rPr>
        <w:t xml:space="preserve">, </w:t>
      </w:r>
      <w:r>
        <w:rPr>
          <w:sz w:val="22"/>
          <w:szCs w:val="22"/>
        </w:rPr>
        <w:t xml:space="preserve">obchodní a výstavní plochy, stavby a zařízení (zejména maloobchod a velkoobchod spojený s vyráběným sortimentem), obchodní a </w:t>
      </w:r>
      <w:r w:rsidRPr="00101A52">
        <w:rPr>
          <w:sz w:val="22"/>
          <w:szCs w:val="22"/>
        </w:rPr>
        <w:t>stravovací zařízení</w:t>
      </w:r>
      <w:r>
        <w:rPr>
          <w:sz w:val="22"/>
          <w:szCs w:val="22"/>
        </w:rPr>
        <w:t xml:space="preserve"> pro zaměstnance</w:t>
      </w:r>
    </w:p>
    <w:p w:rsidR="0009753A" w:rsidRPr="00B61325" w:rsidRDefault="0009753A" w:rsidP="0009753A">
      <w:pPr>
        <w:widowControl w:val="0"/>
        <w:numPr>
          <w:ilvl w:val="0"/>
          <w:numId w:val="9"/>
        </w:numPr>
        <w:rPr>
          <w:sz w:val="22"/>
          <w:szCs w:val="22"/>
          <w:lang w:eastAsia="ar-SA"/>
        </w:rPr>
      </w:pPr>
      <w:r>
        <w:rPr>
          <w:sz w:val="22"/>
          <w:szCs w:val="22"/>
        </w:rPr>
        <w:t xml:space="preserve">doplňující zdravotní, </w:t>
      </w:r>
      <w:r w:rsidRPr="00101A52">
        <w:rPr>
          <w:sz w:val="22"/>
          <w:szCs w:val="22"/>
        </w:rPr>
        <w:t>společenská</w:t>
      </w:r>
      <w:r>
        <w:rPr>
          <w:sz w:val="22"/>
          <w:szCs w:val="22"/>
        </w:rPr>
        <w:t>, sportovní a relaxační zařízení pro zaměstnance</w:t>
      </w:r>
    </w:p>
    <w:p w:rsidR="0009753A" w:rsidRPr="005F659E" w:rsidRDefault="0009753A" w:rsidP="0009753A">
      <w:pPr>
        <w:widowControl w:val="0"/>
        <w:numPr>
          <w:ilvl w:val="0"/>
          <w:numId w:val="9"/>
        </w:numPr>
        <w:rPr>
          <w:sz w:val="22"/>
          <w:szCs w:val="22"/>
          <w:lang w:eastAsia="ar-SA"/>
        </w:rPr>
      </w:pPr>
      <w:r>
        <w:rPr>
          <w:sz w:val="22"/>
          <w:szCs w:val="22"/>
        </w:rPr>
        <w:t>školství - učiliště</w:t>
      </w:r>
    </w:p>
    <w:p w:rsidR="0009753A" w:rsidRPr="00625CF1" w:rsidRDefault="0009753A" w:rsidP="0009753A">
      <w:pPr>
        <w:widowControl w:val="0"/>
        <w:numPr>
          <w:ilvl w:val="0"/>
          <w:numId w:val="9"/>
        </w:numPr>
        <w:rPr>
          <w:sz w:val="22"/>
          <w:szCs w:val="22"/>
        </w:rPr>
      </w:pPr>
      <w:r>
        <w:rPr>
          <w:sz w:val="22"/>
        </w:rPr>
        <w:t xml:space="preserve">pohotovostní ubytování, </w:t>
      </w:r>
      <w:r w:rsidRPr="00625CF1">
        <w:rPr>
          <w:sz w:val="22"/>
        </w:rPr>
        <w:t xml:space="preserve">služební byt (například byt správce, ostrahy) jako součást hlavní stavby, </w:t>
      </w:r>
    </w:p>
    <w:p w:rsidR="0009753A" w:rsidRDefault="0009753A" w:rsidP="0009753A">
      <w:pPr>
        <w:widowControl w:val="0"/>
        <w:numPr>
          <w:ilvl w:val="0"/>
          <w:numId w:val="9"/>
        </w:numPr>
        <w:rPr>
          <w:sz w:val="22"/>
          <w:szCs w:val="22"/>
        </w:rPr>
      </w:pPr>
      <w:r w:rsidRPr="00625CF1">
        <w:rPr>
          <w:sz w:val="22"/>
          <w:szCs w:val="22"/>
        </w:rPr>
        <w:t>neveřejné zpevněné a manipulační plochy</w:t>
      </w:r>
      <w:r>
        <w:rPr>
          <w:sz w:val="22"/>
          <w:szCs w:val="22"/>
        </w:rPr>
        <w:t xml:space="preserve"> a areálová zeleň</w:t>
      </w:r>
    </w:p>
    <w:p w:rsidR="0009753A" w:rsidRPr="00BD2763" w:rsidRDefault="0009753A" w:rsidP="0009753A">
      <w:pPr>
        <w:widowControl w:val="0"/>
        <w:numPr>
          <w:ilvl w:val="0"/>
          <w:numId w:val="9"/>
        </w:numPr>
        <w:rPr>
          <w:sz w:val="22"/>
          <w:szCs w:val="22"/>
        </w:rPr>
      </w:pPr>
      <w:r w:rsidRPr="00DE4794">
        <w:rPr>
          <w:sz w:val="22"/>
          <w:szCs w:val="22"/>
        </w:rPr>
        <w:t>veřejná prostranství (zejména zpevněné prostory</w:t>
      </w:r>
      <w:r>
        <w:rPr>
          <w:sz w:val="22"/>
          <w:szCs w:val="22"/>
        </w:rPr>
        <w:t xml:space="preserve"> a </w:t>
      </w:r>
      <w:r w:rsidRPr="00DE4794">
        <w:rPr>
          <w:sz w:val="22"/>
          <w:szCs w:val="22"/>
        </w:rPr>
        <w:t xml:space="preserve">veřejná zeleň, přístupné každému bez omezení) </w:t>
      </w:r>
    </w:p>
    <w:p w:rsidR="0009753A" w:rsidRPr="00DD7B15" w:rsidRDefault="0009753A" w:rsidP="0009753A">
      <w:pPr>
        <w:widowControl w:val="0"/>
        <w:numPr>
          <w:ilvl w:val="0"/>
          <w:numId w:val="9"/>
        </w:numPr>
        <w:rPr>
          <w:sz w:val="22"/>
          <w:szCs w:val="22"/>
        </w:rPr>
      </w:pPr>
      <w:r w:rsidRPr="00DD7B15">
        <w:rPr>
          <w:sz w:val="22"/>
          <w:szCs w:val="22"/>
        </w:rPr>
        <w:t xml:space="preserve">stavby dopravní infrastruktury pro zajištění funkčnosti plochy </w:t>
      </w:r>
    </w:p>
    <w:p w:rsidR="0009753A" w:rsidRPr="005E6DA0" w:rsidRDefault="0009753A" w:rsidP="0009753A">
      <w:pPr>
        <w:widowControl w:val="0"/>
        <w:numPr>
          <w:ilvl w:val="0"/>
          <w:numId w:val="9"/>
        </w:numPr>
        <w:rPr>
          <w:sz w:val="22"/>
          <w:szCs w:val="22"/>
          <w:lang w:eastAsia="ar-SA"/>
        </w:rPr>
      </w:pPr>
      <w:r w:rsidRPr="00DD7B15">
        <w:rPr>
          <w:sz w:val="22"/>
          <w:szCs w:val="22"/>
        </w:rPr>
        <w:t>stavby</w:t>
      </w:r>
      <w:r>
        <w:rPr>
          <w:sz w:val="22"/>
          <w:szCs w:val="22"/>
        </w:rPr>
        <w:t xml:space="preserve"> liniové</w:t>
      </w:r>
      <w:r w:rsidRPr="00DD7B15">
        <w:rPr>
          <w:sz w:val="22"/>
          <w:szCs w:val="22"/>
        </w:rPr>
        <w:t xml:space="preserve"> technické infrastruktury </w:t>
      </w:r>
      <w:r w:rsidRPr="001A2A0D">
        <w:rPr>
          <w:sz w:val="22"/>
          <w:szCs w:val="22"/>
        </w:rPr>
        <w:t>pro zajištění funkčnosti plochy</w:t>
      </w:r>
      <w:r w:rsidRPr="00DD7B15">
        <w:rPr>
          <w:sz w:val="22"/>
          <w:szCs w:val="22"/>
        </w:rPr>
        <w:t xml:space="preserve"> (</w:t>
      </w:r>
      <w:r>
        <w:rPr>
          <w:sz w:val="22"/>
          <w:szCs w:val="22"/>
        </w:rPr>
        <w:t>u novostaveb sítí nebo jejich rekonstrukcí podzemní umístění)</w:t>
      </w:r>
      <w:r w:rsidRPr="001426DB">
        <w:rPr>
          <w:sz w:val="22"/>
          <w:szCs w:val="22"/>
        </w:rPr>
        <w:t>.</w:t>
      </w:r>
    </w:p>
    <w:p w:rsidR="0009753A" w:rsidRDefault="0009753A" w:rsidP="0009753A">
      <w:pPr>
        <w:widowControl w:val="0"/>
        <w:ind w:firstLine="737"/>
        <w:rPr>
          <w:sz w:val="22"/>
          <w:szCs w:val="22"/>
        </w:rPr>
      </w:pPr>
      <w:r w:rsidRPr="00101A52">
        <w:rPr>
          <w:b/>
          <w:sz w:val="22"/>
          <w:szCs w:val="22"/>
        </w:rPr>
        <w:lastRenderedPageBreak/>
        <w:t>Nepřípustné využití:</w:t>
      </w:r>
      <w:r w:rsidRPr="00101A52">
        <w:rPr>
          <w:sz w:val="22"/>
          <w:szCs w:val="22"/>
        </w:rPr>
        <w:t xml:space="preserve"> </w:t>
      </w:r>
    </w:p>
    <w:p w:rsidR="0009753A" w:rsidRPr="008578D5" w:rsidRDefault="0009753A" w:rsidP="0009753A">
      <w:pPr>
        <w:widowControl w:val="0"/>
        <w:numPr>
          <w:ilvl w:val="0"/>
          <w:numId w:val="9"/>
        </w:numPr>
        <w:rPr>
          <w:sz w:val="22"/>
          <w:szCs w:val="22"/>
          <w:lang w:eastAsia="ar-SA"/>
        </w:rPr>
      </w:pPr>
      <w:r w:rsidRPr="004B713F">
        <w:rPr>
          <w:sz w:val="22"/>
          <w:szCs w:val="22"/>
        </w:rPr>
        <w:t xml:space="preserve">veškeré takové </w:t>
      </w:r>
      <w:r>
        <w:rPr>
          <w:sz w:val="22"/>
          <w:szCs w:val="22"/>
        </w:rPr>
        <w:t>stavby a využití</w:t>
      </w:r>
      <w:r w:rsidRPr="004B713F">
        <w:rPr>
          <w:sz w:val="22"/>
          <w:szCs w:val="22"/>
        </w:rPr>
        <w:t>, které nejsou jmenovány v hlavní</w:t>
      </w:r>
      <w:r>
        <w:rPr>
          <w:sz w:val="22"/>
          <w:szCs w:val="22"/>
        </w:rPr>
        <w:t>m nebo přípustném využití</w:t>
      </w:r>
      <w:r w:rsidRPr="004B713F">
        <w:rPr>
          <w:sz w:val="22"/>
          <w:szCs w:val="22"/>
        </w:rPr>
        <w:t xml:space="preserve"> </w:t>
      </w:r>
    </w:p>
    <w:p w:rsidR="0009753A" w:rsidRDefault="0009753A" w:rsidP="0009753A">
      <w:pPr>
        <w:widowControl w:val="0"/>
        <w:numPr>
          <w:ilvl w:val="0"/>
          <w:numId w:val="9"/>
        </w:numPr>
        <w:rPr>
          <w:sz w:val="22"/>
          <w:szCs w:val="22"/>
        </w:rPr>
      </w:pPr>
      <w:r>
        <w:rPr>
          <w:sz w:val="22"/>
          <w:szCs w:val="22"/>
        </w:rPr>
        <w:t>provozy, u kterých lze předpokládat nadměrné množství dopravních pohybů nákladních a těžkých nákladních vozidel a zvýšené zatížení životního prostředí zasahující do okolí vně plochy (například logistická centra, velkosklady, průmyslové komplexy ovlivňující negativně okolní plochy s rozdílným způsobem využití), tj. činnosti s možným častým přesunem objemných množství materiálů a výrobků, výroba vyvolávající hluk, exhalace, prašnost, zápach, který se může šířit za hranice areálu, apod.</w:t>
      </w:r>
      <w:r w:rsidRPr="00101A52">
        <w:rPr>
          <w:sz w:val="22"/>
          <w:szCs w:val="22"/>
        </w:rPr>
        <w:t xml:space="preserve"> </w:t>
      </w:r>
    </w:p>
    <w:p w:rsidR="0009753A" w:rsidRPr="009D2700" w:rsidRDefault="0009753A" w:rsidP="0009753A">
      <w:pPr>
        <w:widowControl w:val="0"/>
        <w:numPr>
          <w:ilvl w:val="0"/>
          <w:numId w:val="9"/>
        </w:numPr>
        <w:rPr>
          <w:sz w:val="22"/>
          <w:szCs w:val="22"/>
        </w:rPr>
      </w:pPr>
      <w:r>
        <w:rPr>
          <w:sz w:val="22"/>
          <w:szCs w:val="22"/>
        </w:rPr>
        <w:t>v</w:t>
      </w:r>
      <w:r w:rsidRPr="00101A52">
        <w:rPr>
          <w:sz w:val="22"/>
          <w:szCs w:val="22"/>
        </w:rPr>
        <w:t xml:space="preserve">liv činnosti nesmí negativně ovlivnit kvalitu životního prostředí, </w:t>
      </w:r>
      <w:r>
        <w:rPr>
          <w:sz w:val="22"/>
          <w:szCs w:val="22"/>
        </w:rPr>
        <w:t xml:space="preserve">kvalitu užívání okolních pozemků, </w:t>
      </w:r>
      <w:r w:rsidRPr="00101A52">
        <w:rPr>
          <w:sz w:val="22"/>
          <w:szCs w:val="22"/>
        </w:rPr>
        <w:t>obytné prostředí okolních území</w:t>
      </w:r>
      <w:r>
        <w:rPr>
          <w:sz w:val="22"/>
          <w:szCs w:val="22"/>
        </w:rPr>
        <w:t>, a to ani vyvolanou dopravou.</w:t>
      </w:r>
      <w:r w:rsidRPr="00101A52">
        <w:rPr>
          <w:sz w:val="22"/>
          <w:szCs w:val="22"/>
        </w:rPr>
        <w:t xml:space="preserve"> </w:t>
      </w:r>
      <w:r>
        <w:rPr>
          <w:sz w:val="22"/>
          <w:szCs w:val="22"/>
        </w:rPr>
        <w:t>Vyvolaná nákladní automobilová doprava (navýšení zátěží komunikačního systému sídla), u níž nelze technicky vyloučit průjezd po komunikaci sousedící s územím s obytnou a smíšenou funkcí, musí být prokazatelně minimálního rozsahu. V plochách výroby a skladování s možností jejich dosažení nákladní automobilovou dopravou po komunikaci sousedící s obytnou a smíšenou funkcí lze povolovat pouze činnost nevyvolávající nákladní dopravu.</w:t>
      </w:r>
    </w:p>
    <w:p w:rsidR="0009753A" w:rsidRPr="00990552" w:rsidRDefault="0009753A" w:rsidP="0009753A">
      <w:pPr>
        <w:widowControl w:val="0"/>
        <w:numPr>
          <w:ilvl w:val="0"/>
          <w:numId w:val="9"/>
        </w:numPr>
        <w:rPr>
          <w:sz w:val="22"/>
        </w:rPr>
      </w:pPr>
      <w:r w:rsidRPr="00101A52">
        <w:rPr>
          <w:sz w:val="22"/>
        </w:rPr>
        <w:t>vedlejší stavby</w:t>
      </w:r>
      <w:r>
        <w:rPr>
          <w:sz w:val="22"/>
        </w:rPr>
        <w:t xml:space="preserve"> a zařízení</w:t>
      </w:r>
      <w:r w:rsidRPr="00101A52">
        <w:rPr>
          <w:sz w:val="22"/>
        </w:rPr>
        <w:t>, kter</w:t>
      </w:r>
      <w:r>
        <w:rPr>
          <w:sz w:val="22"/>
        </w:rPr>
        <w:t>á</w:t>
      </w:r>
      <w:r w:rsidRPr="00101A52">
        <w:rPr>
          <w:sz w:val="22"/>
        </w:rPr>
        <w:t xml:space="preserve"> prokazatelně nejsou nezbytné pro užívání </w:t>
      </w:r>
      <w:r>
        <w:rPr>
          <w:sz w:val="22"/>
        </w:rPr>
        <w:t xml:space="preserve">hlavní </w:t>
      </w:r>
      <w:r w:rsidRPr="00101A52">
        <w:rPr>
          <w:sz w:val="22"/>
        </w:rPr>
        <w:t>stavby</w:t>
      </w:r>
      <w:r>
        <w:rPr>
          <w:sz w:val="22"/>
        </w:rPr>
        <w:t xml:space="preserve"> a lze je umístit jako součást dispozice hlavní stavby</w:t>
      </w:r>
      <w:r w:rsidRPr="00101A52">
        <w:rPr>
          <w:sz w:val="22"/>
        </w:rPr>
        <w:t xml:space="preserve">. </w:t>
      </w:r>
    </w:p>
    <w:p w:rsidR="0009753A" w:rsidRDefault="0009753A" w:rsidP="0009753A">
      <w:pPr>
        <w:widowControl w:val="0"/>
        <w:ind w:firstLine="737"/>
        <w:rPr>
          <w:b/>
          <w:sz w:val="22"/>
          <w:szCs w:val="22"/>
        </w:rPr>
      </w:pPr>
      <w:r w:rsidRPr="00101A52">
        <w:rPr>
          <w:b/>
          <w:sz w:val="22"/>
          <w:szCs w:val="22"/>
        </w:rPr>
        <w:t xml:space="preserve">Podmínky prostorového uspořádání: </w:t>
      </w:r>
    </w:p>
    <w:p w:rsidR="0009753A" w:rsidRDefault="0009753A" w:rsidP="0009753A">
      <w:pPr>
        <w:widowControl w:val="0"/>
        <w:numPr>
          <w:ilvl w:val="0"/>
          <w:numId w:val="9"/>
        </w:numPr>
        <w:rPr>
          <w:sz w:val="22"/>
          <w:szCs w:val="22"/>
          <w:lang w:eastAsia="ar-SA"/>
        </w:rPr>
      </w:pPr>
      <w:r>
        <w:rPr>
          <w:sz w:val="22"/>
          <w:szCs w:val="22"/>
          <w:lang w:eastAsia="ar-SA"/>
        </w:rPr>
        <w:t>obchodní plochy nepřesáhnou v součtu 50 % zastavěných ploch.</w:t>
      </w:r>
    </w:p>
    <w:p w:rsidR="0009753A" w:rsidRDefault="0009753A" w:rsidP="0009753A">
      <w:pPr>
        <w:widowControl w:val="0"/>
        <w:numPr>
          <w:ilvl w:val="0"/>
          <w:numId w:val="9"/>
        </w:numPr>
        <w:rPr>
          <w:sz w:val="22"/>
          <w:szCs w:val="22"/>
          <w:lang w:eastAsia="ar-SA"/>
        </w:rPr>
      </w:pPr>
      <w:r w:rsidRPr="001A2A0D">
        <w:rPr>
          <w:sz w:val="22"/>
          <w:szCs w:val="22"/>
          <w:lang w:eastAsia="ar-SA"/>
        </w:rPr>
        <w:t xml:space="preserve">celková zastavěnost pozemku může být maximálně </w:t>
      </w:r>
      <w:r>
        <w:rPr>
          <w:sz w:val="22"/>
          <w:szCs w:val="22"/>
          <w:lang w:eastAsia="ar-SA"/>
        </w:rPr>
        <w:t>4</w:t>
      </w:r>
      <w:r w:rsidRPr="001A2A0D">
        <w:rPr>
          <w:sz w:val="22"/>
          <w:szCs w:val="22"/>
          <w:lang w:eastAsia="ar-SA"/>
        </w:rPr>
        <w:t>0 % z plochy pozemku</w:t>
      </w:r>
    </w:p>
    <w:p w:rsidR="0009753A" w:rsidRDefault="0009753A" w:rsidP="0009753A">
      <w:pPr>
        <w:widowControl w:val="0"/>
        <w:numPr>
          <w:ilvl w:val="0"/>
          <w:numId w:val="9"/>
        </w:numPr>
        <w:rPr>
          <w:sz w:val="22"/>
        </w:rPr>
      </w:pPr>
      <w:r w:rsidRPr="00DD7B15">
        <w:rPr>
          <w:sz w:val="22"/>
        </w:rPr>
        <w:t xml:space="preserve">podíl zeleně musí být minimálně </w:t>
      </w:r>
      <w:r>
        <w:rPr>
          <w:sz w:val="22"/>
        </w:rPr>
        <w:t>3</w:t>
      </w:r>
      <w:r w:rsidRPr="00DD7B15">
        <w:rPr>
          <w:sz w:val="22"/>
        </w:rPr>
        <w:t xml:space="preserve">0 % z celkové plochy pozemku. </w:t>
      </w:r>
    </w:p>
    <w:p w:rsidR="0009753A" w:rsidRPr="00A44B29" w:rsidRDefault="0009753A" w:rsidP="0009753A">
      <w:pPr>
        <w:widowControl w:val="0"/>
        <w:numPr>
          <w:ilvl w:val="0"/>
          <w:numId w:val="9"/>
        </w:numPr>
        <w:rPr>
          <w:sz w:val="22"/>
        </w:rPr>
      </w:pPr>
      <w:r>
        <w:rPr>
          <w:sz w:val="22"/>
        </w:rPr>
        <w:t xml:space="preserve">areály je nutno doplňovat nejpozději při nové výstavbě nebo přestavbě po obvodu sousedícím s krajinou pásem izolační zeleně </w:t>
      </w:r>
      <w:r w:rsidRPr="00A44B29">
        <w:rPr>
          <w:sz w:val="22"/>
          <w:szCs w:val="22"/>
          <w:lang w:eastAsia="ar-SA"/>
        </w:rPr>
        <w:t xml:space="preserve"> </w:t>
      </w:r>
    </w:p>
    <w:p w:rsidR="0009753A" w:rsidRDefault="0009753A" w:rsidP="0009753A">
      <w:pPr>
        <w:widowControl w:val="0"/>
        <w:numPr>
          <w:ilvl w:val="0"/>
          <w:numId w:val="9"/>
        </w:numPr>
        <w:rPr>
          <w:sz w:val="22"/>
          <w:szCs w:val="22"/>
        </w:rPr>
      </w:pPr>
      <w:r w:rsidRPr="001A2A0D">
        <w:rPr>
          <w:sz w:val="22"/>
          <w:szCs w:val="22"/>
        </w:rPr>
        <w:t xml:space="preserve">doprava v klidu musí být umístěna na stavebním pozemku příslušné stavby, a to v rozsahu zabezpečujícím umístění vozidel rezidentů i návštěvníků pro všechny funkce objektu. </w:t>
      </w:r>
    </w:p>
    <w:p w:rsidR="0009753A" w:rsidRPr="009D2700" w:rsidRDefault="0009753A" w:rsidP="0009753A">
      <w:pPr>
        <w:pStyle w:val="Zkladntext"/>
        <w:widowControl w:val="0"/>
        <w:numPr>
          <w:ilvl w:val="0"/>
          <w:numId w:val="9"/>
        </w:numPr>
        <w:tabs>
          <w:tab w:val="left" w:pos="720"/>
        </w:tabs>
        <w:rPr>
          <w:rFonts w:ascii="Calibri" w:hAnsi="Calibri" w:cs="Calibri"/>
          <w:b w:val="0"/>
          <w:sz w:val="22"/>
          <w:szCs w:val="22"/>
        </w:rPr>
      </w:pPr>
      <w:r w:rsidRPr="00130FE0">
        <w:rPr>
          <w:rFonts w:ascii="Calibri" w:hAnsi="Calibri" w:cs="Calibri"/>
          <w:b w:val="0"/>
          <w:sz w:val="22"/>
          <w:szCs w:val="22"/>
        </w:rPr>
        <w:t xml:space="preserve">v případě potřeby takového objemu či výšky stavby, který by měl </w:t>
      </w:r>
      <w:r>
        <w:rPr>
          <w:rFonts w:ascii="Calibri" w:hAnsi="Calibri" w:cs="Calibri"/>
          <w:b w:val="0"/>
          <w:sz w:val="22"/>
          <w:szCs w:val="22"/>
        </w:rPr>
        <w:t xml:space="preserve">nepříznivý </w:t>
      </w:r>
      <w:r w:rsidRPr="00130FE0">
        <w:rPr>
          <w:rFonts w:ascii="Calibri" w:hAnsi="Calibri" w:cs="Calibri"/>
          <w:b w:val="0"/>
          <w:sz w:val="22"/>
          <w:szCs w:val="22"/>
        </w:rPr>
        <w:t>dopad na okolí</w:t>
      </w:r>
      <w:r>
        <w:rPr>
          <w:rFonts w:ascii="Calibri" w:hAnsi="Calibri" w:cs="Calibri"/>
          <w:b w:val="0"/>
          <w:sz w:val="22"/>
          <w:szCs w:val="22"/>
        </w:rPr>
        <w:t>,</w:t>
      </w:r>
      <w:r w:rsidRPr="00130FE0">
        <w:rPr>
          <w:rFonts w:ascii="Calibri" w:hAnsi="Calibri" w:cs="Calibri"/>
          <w:b w:val="0"/>
          <w:sz w:val="22"/>
          <w:szCs w:val="22"/>
        </w:rPr>
        <w:t xml:space="preserve"> panorama sídla</w:t>
      </w:r>
      <w:r>
        <w:rPr>
          <w:rFonts w:ascii="Calibri" w:hAnsi="Calibri" w:cs="Calibri"/>
          <w:b w:val="0"/>
          <w:sz w:val="22"/>
          <w:szCs w:val="22"/>
        </w:rPr>
        <w:t xml:space="preserve"> či vjem krajiny</w:t>
      </w:r>
      <w:r w:rsidRPr="00130FE0">
        <w:rPr>
          <w:rFonts w:ascii="Calibri" w:hAnsi="Calibri" w:cs="Calibri"/>
          <w:b w:val="0"/>
          <w:sz w:val="22"/>
          <w:szCs w:val="22"/>
        </w:rPr>
        <w:t xml:space="preserve">, </w:t>
      </w:r>
      <w:r>
        <w:rPr>
          <w:rFonts w:ascii="Calibri" w:hAnsi="Calibri" w:cs="Calibri"/>
          <w:b w:val="0"/>
          <w:sz w:val="22"/>
          <w:szCs w:val="22"/>
        </w:rPr>
        <w:t>ne</w:t>
      </w:r>
      <w:r w:rsidRPr="00130FE0">
        <w:rPr>
          <w:rFonts w:ascii="Calibri" w:hAnsi="Calibri" w:cs="Calibri"/>
          <w:b w:val="0"/>
          <w:sz w:val="22"/>
          <w:szCs w:val="22"/>
        </w:rPr>
        <w:t>lze stavbu umístit</w:t>
      </w:r>
      <w:r>
        <w:rPr>
          <w:rFonts w:ascii="Calibri" w:hAnsi="Calibri" w:cs="Calibri"/>
          <w:b w:val="0"/>
          <w:sz w:val="22"/>
          <w:szCs w:val="22"/>
        </w:rPr>
        <w:t>.</w:t>
      </w:r>
      <w:r w:rsidRPr="00130FE0">
        <w:rPr>
          <w:rFonts w:ascii="Calibri" w:hAnsi="Calibri" w:cs="Calibri"/>
          <w:b w:val="0"/>
          <w:sz w:val="22"/>
          <w:szCs w:val="22"/>
        </w:rPr>
        <w:t xml:space="preserve"> </w:t>
      </w:r>
    </w:p>
    <w:p w:rsidR="0009753A" w:rsidRPr="00940710" w:rsidRDefault="0009753A" w:rsidP="0009753A">
      <w:pPr>
        <w:widowControl w:val="0"/>
        <w:numPr>
          <w:ilvl w:val="0"/>
          <w:numId w:val="9"/>
        </w:numPr>
        <w:tabs>
          <w:tab w:val="left" w:pos="720"/>
        </w:tabs>
        <w:rPr>
          <w:sz w:val="22"/>
          <w:szCs w:val="22"/>
        </w:rPr>
      </w:pPr>
      <w:r w:rsidRPr="001A2A0D">
        <w:rPr>
          <w:sz w:val="22"/>
          <w:szCs w:val="22"/>
        </w:rPr>
        <w:t>na pozemku stavby budou prostory pro nádoby na komunální odpad (kontejnerová stání).</w:t>
      </w:r>
    </w:p>
    <w:p w:rsidR="0009753A" w:rsidRPr="009201FD" w:rsidRDefault="0009753A" w:rsidP="0009753A">
      <w:pPr>
        <w:pStyle w:val="Zkladntext"/>
        <w:widowControl w:val="0"/>
        <w:tabs>
          <w:tab w:val="left" w:pos="567"/>
        </w:tabs>
        <w:ind w:left="1457" w:hanging="890"/>
        <w:rPr>
          <w:rFonts w:ascii="Calibri" w:hAnsi="Calibri"/>
          <w:sz w:val="22"/>
          <w:szCs w:val="22"/>
          <w:lang w:val="cs-CZ"/>
        </w:rPr>
      </w:pPr>
      <w:r w:rsidRPr="00A651D0">
        <w:rPr>
          <w:rFonts w:ascii="Calibri" w:hAnsi="Calibri"/>
          <w:sz w:val="22"/>
          <w:szCs w:val="22"/>
        </w:rPr>
        <w:t>Podmínky specifické koncepční</w:t>
      </w:r>
      <w:r w:rsidRPr="00A651D0">
        <w:rPr>
          <w:rFonts w:ascii="Calibri" w:hAnsi="Calibri"/>
          <w:sz w:val="22"/>
          <w:szCs w:val="22"/>
          <w:lang w:val="cs-CZ"/>
        </w:rPr>
        <w:t>:</w:t>
      </w:r>
    </w:p>
    <w:p w:rsidR="0009753A" w:rsidRDefault="0009753A" w:rsidP="0009753A">
      <w:pPr>
        <w:widowControl w:val="0"/>
        <w:numPr>
          <w:ilvl w:val="0"/>
          <w:numId w:val="9"/>
        </w:numPr>
        <w:rPr>
          <w:sz w:val="22"/>
          <w:szCs w:val="22"/>
          <w:lang w:eastAsia="ar-SA"/>
        </w:rPr>
      </w:pPr>
      <w:r>
        <w:rPr>
          <w:sz w:val="22"/>
          <w:szCs w:val="22"/>
          <w:lang w:eastAsia="ar-SA"/>
        </w:rPr>
        <w:t xml:space="preserve">VN 01: v lokalitě lze připustit zásobování nákladní automobilovou dopravou vázanou na realizaci komunikace R6. V lokalitě situované na pohledově exponovaném vyvýšeném místě se nepřipouští umístění výškově nebo i hmotově dominantních staveb. Po obvodu lokality bude nejpozději s novou výstavbou realizován pás izolační, hygienicky a esteticky pohledově významné kompaktní zeleně.  </w:t>
      </w:r>
    </w:p>
    <w:p w:rsidR="0009753A" w:rsidRDefault="0009753A" w:rsidP="0009753A">
      <w:pPr>
        <w:widowControl w:val="0"/>
        <w:numPr>
          <w:ilvl w:val="0"/>
          <w:numId w:val="9"/>
        </w:numPr>
        <w:rPr>
          <w:sz w:val="22"/>
          <w:szCs w:val="22"/>
          <w:lang w:eastAsia="ar-SA"/>
        </w:rPr>
      </w:pPr>
      <w:r>
        <w:rPr>
          <w:sz w:val="22"/>
          <w:szCs w:val="22"/>
          <w:lang w:eastAsia="ar-SA"/>
        </w:rPr>
        <w:t>VN 02: lokalita, u níž negativní vlivy (hluk, prašnost, exhalace, zápach apod.) z jejího funkčního využití a provozování nesmí přesáhnout (nad limitní povolenou mez stanovenou platnými nařízeními) její hranice. Příjezd k lokalitě nákladní automobilovou dopravou bude kvantitativně omezen a nebude realizován přes sídla Petrohrad a Černčice. Podíl zeleně musí být u této plochy minimálně 40 % z celkové plochy pozemku VN (lokality). Po obvodu plochy vně hranic bude situován a nejpozději s novou výstavbou realizován pás izolační, hygienicky a esteticky pohledově významné kompaktní zeleně. Pásem takové zeleně bude oddělena i sousední fotovoltaická elektrárna. Lokalita je v hranicích dobývacího prostoru, ložiska výhradní plochy a chráněného ložiskového území cihlářské suroviny. V areálu je nutno ponechat stávající kvalitní vzrostlou dřevinnou zeleň. Pokud v dané ploše bude situována betonárka a obalovna drti, bude jejich životnost omezena v povolení staveb stanovenou konkrétní dobou trvání těchto staveb a jejich funkce. Jako součást výstavby nových zařízení bude provedena rekultivace rozsáhlých prostor zasažených těžbou.</w:t>
      </w:r>
    </w:p>
    <w:p w:rsidR="0009753A" w:rsidRDefault="0009753A" w:rsidP="0009753A">
      <w:pPr>
        <w:widowControl w:val="0"/>
        <w:numPr>
          <w:ilvl w:val="0"/>
          <w:numId w:val="9"/>
        </w:numPr>
        <w:rPr>
          <w:sz w:val="22"/>
          <w:szCs w:val="22"/>
          <w:lang w:eastAsia="ar-SA"/>
        </w:rPr>
      </w:pPr>
      <w:r>
        <w:rPr>
          <w:sz w:val="22"/>
          <w:szCs w:val="22"/>
          <w:lang w:eastAsia="ar-SA"/>
        </w:rPr>
        <w:t>VN 03: bývalý pivovar je chráněn jako kulturní památka, jeho přestavba a využití bude v souladu s podmínkami ochrany této památky.</w:t>
      </w:r>
    </w:p>
    <w:p w:rsidR="0009753A" w:rsidRDefault="0009753A" w:rsidP="0009753A">
      <w:pPr>
        <w:pStyle w:val="Zkladntext"/>
        <w:widowControl w:val="0"/>
        <w:tabs>
          <w:tab w:val="left" w:pos="720"/>
        </w:tabs>
        <w:rPr>
          <w:rFonts w:ascii="Calibri" w:hAnsi="Calibri" w:cs="Calibri"/>
          <w:color w:val="00B0F0"/>
          <w:sz w:val="22"/>
          <w:szCs w:val="22"/>
        </w:rPr>
      </w:pPr>
    </w:p>
    <w:p w:rsidR="0009753A" w:rsidRDefault="0009753A" w:rsidP="0009753A">
      <w:pPr>
        <w:pStyle w:val="Zkladntext"/>
        <w:widowControl w:val="0"/>
        <w:shd w:val="clear" w:color="auto" w:fill="B4914A"/>
        <w:tabs>
          <w:tab w:val="left" w:pos="720"/>
        </w:tabs>
        <w:jc w:val="left"/>
        <w:rPr>
          <w:rFonts w:ascii="Calibri" w:hAnsi="Calibri" w:cs="Calibri"/>
          <w:sz w:val="22"/>
          <w:szCs w:val="22"/>
        </w:rPr>
      </w:pPr>
      <w:r w:rsidRPr="00E01F29">
        <w:rPr>
          <w:rFonts w:ascii="Calibri" w:hAnsi="Calibri" w:cs="Calibri"/>
          <w:sz w:val="22"/>
          <w:szCs w:val="22"/>
        </w:rPr>
        <w:t>F.2.1</w:t>
      </w:r>
      <w:r>
        <w:rPr>
          <w:rFonts w:ascii="Calibri" w:hAnsi="Calibri" w:cs="Calibri"/>
          <w:sz w:val="22"/>
          <w:szCs w:val="22"/>
        </w:rPr>
        <w:t>6</w:t>
      </w:r>
      <w:r w:rsidRPr="00E01F29">
        <w:rPr>
          <w:rFonts w:ascii="Calibri" w:hAnsi="Calibri" w:cs="Calibri"/>
          <w:sz w:val="22"/>
          <w:szCs w:val="22"/>
        </w:rPr>
        <w:t xml:space="preserve">.  </w:t>
      </w:r>
      <w:r w:rsidRPr="00E01F29">
        <w:rPr>
          <w:rFonts w:ascii="Calibri" w:hAnsi="Calibri" w:cs="Calibri"/>
          <w:sz w:val="22"/>
          <w:szCs w:val="22"/>
        </w:rPr>
        <w:tab/>
        <w:t>V</w:t>
      </w:r>
      <w:r>
        <w:rPr>
          <w:rFonts w:ascii="Calibri" w:hAnsi="Calibri" w:cs="Calibri"/>
          <w:sz w:val="22"/>
          <w:szCs w:val="22"/>
        </w:rPr>
        <w:t>Z</w:t>
      </w:r>
      <w:r w:rsidRPr="00E01F29">
        <w:rPr>
          <w:rFonts w:ascii="Calibri" w:hAnsi="Calibri" w:cs="Calibri"/>
          <w:sz w:val="22"/>
          <w:szCs w:val="22"/>
        </w:rPr>
        <w:t xml:space="preserve">: PLOCHY VÝROBY </w:t>
      </w:r>
      <w:r>
        <w:rPr>
          <w:rFonts w:ascii="Calibri" w:hAnsi="Calibri" w:cs="Calibri"/>
          <w:sz w:val="22"/>
          <w:szCs w:val="22"/>
        </w:rPr>
        <w:t>A SKLADOVÁNÍ</w:t>
      </w:r>
      <w:r w:rsidRPr="00E01F29">
        <w:rPr>
          <w:rFonts w:ascii="Calibri" w:hAnsi="Calibri" w:cs="Calibri"/>
          <w:sz w:val="22"/>
          <w:szCs w:val="22"/>
        </w:rPr>
        <w:t xml:space="preserve"> – </w:t>
      </w:r>
      <w:r>
        <w:rPr>
          <w:rFonts w:ascii="Calibri" w:hAnsi="Calibri" w:cs="Calibri"/>
          <w:sz w:val="22"/>
          <w:szCs w:val="22"/>
        </w:rPr>
        <w:t>ZPRACOVÁNÍ ZEMĚDĚLSKÝCH PLODIN</w:t>
      </w:r>
    </w:p>
    <w:p w:rsidR="0009753A" w:rsidRDefault="0009753A" w:rsidP="0009753A">
      <w:pPr>
        <w:pStyle w:val="Zkladntext"/>
        <w:widowControl w:val="0"/>
        <w:shd w:val="clear" w:color="auto" w:fill="B4914A"/>
        <w:tabs>
          <w:tab w:val="left" w:pos="720"/>
        </w:tabs>
        <w:rPr>
          <w:rFonts w:ascii="Calibri" w:hAnsi="Calibri" w:cs="Calibri"/>
          <w:sz w:val="22"/>
          <w:szCs w:val="22"/>
        </w:rPr>
      </w:pPr>
    </w:p>
    <w:p w:rsidR="0009753A" w:rsidRDefault="0009753A" w:rsidP="0009753A">
      <w:pPr>
        <w:widowControl w:val="0"/>
        <w:spacing w:before="72"/>
        <w:ind w:firstLine="710"/>
        <w:rPr>
          <w:b/>
          <w:sz w:val="22"/>
          <w:szCs w:val="22"/>
        </w:rPr>
      </w:pPr>
      <w:r>
        <w:rPr>
          <w:b/>
          <w:sz w:val="22"/>
          <w:szCs w:val="22"/>
        </w:rPr>
        <w:t> </w:t>
      </w:r>
      <w:r w:rsidRPr="00F55122">
        <w:rPr>
          <w:b/>
          <w:sz w:val="22"/>
          <w:szCs w:val="22"/>
        </w:rPr>
        <w:t>Rámcová charakteristika:</w:t>
      </w:r>
    </w:p>
    <w:p w:rsidR="0009753A" w:rsidRPr="00E65905" w:rsidRDefault="0009753A" w:rsidP="0009753A">
      <w:pPr>
        <w:pStyle w:val="Zkladntext"/>
        <w:widowControl w:val="0"/>
        <w:numPr>
          <w:ilvl w:val="0"/>
          <w:numId w:val="9"/>
        </w:numPr>
        <w:tabs>
          <w:tab w:val="left" w:pos="720"/>
        </w:tabs>
        <w:rPr>
          <w:rFonts w:ascii="Calibri" w:hAnsi="Calibri" w:cs="Calibri"/>
          <w:b w:val="0"/>
          <w:sz w:val="22"/>
          <w:szCs w:val="22"/>
        </w:rPr>
      </w:pPr>
      <w:r>
        <w:rPr>
          <w:rFonts w:ascii="Calibri" w:hAnsi="Calibri" w:cs="Calibri"/>
          <w:b w:val="0"/>
          <w:sz w:val="22"/>
          <w:szCs w:val="22"/>
        </w:rPr>
        <w:t>plochy výrobních areálů nerušící zemědělské výroby pro zpracování rostlinných produktů, nepřekračující svými negativními vlivy hranice areálu</w:t>
      </w:r>
      <w:r w:rsidRPr="00E65905">
        <w:rPr>
          <w:rFonts w:ascii="Calibri" w:hAnsi="Calibri" w:cs="Calibri"/>
          <w:b w:val="0"/>
          <w:sz w:val="22"/>
          <w:szCs w:val="22"/>
        </w:rPr>
        <w:t>.</w:t>
      </w:r>
    </w:p>
    <w:p w:rsidR="0009753A" w:rsidRDefault="0009753A" w:rsidP="0009753A">
      <w:pPr>
        <w:widowControl w:val="0"/>
        <w:ind w:firstLine="737"/>
        <w:rPr>
          <w:sz w:val="22"/>
        </w:rPr>
      </w:pPr>
      <w:r w:rsidRPr="00101A52">
        <w:rPr>
          <w:b/>
          <w:bCs/>
          <w:sz w:val="22"/>
        </w:rPr>
        <w:t>Hlavní využití:</w:t>
      </w:r>
      <w:r w:rsidRPr="00101A52">
        <w:rPr>
          <w:sz w:val="22"/>
        </w:rPr>
        <w:t xml:space="preserve"> </w:t>
      </w:r>
    </w:p>
    <w:p w:rsidR="0009753A" w:rsidRPr="00FD1FC1" w:rsidRDefault="0009753A" w:rsidP="0009753A">
      <w:pPr>
        <w:widowControl w:val="0"/>
        <w:numPr>
          <w:ilvl w:val="0"/>
          <w:numId w:val="9"/>
        </w:numPr>
        <w:rPr>
          <w:sz w:val="22"/>
          <w:szCs w:val="22"/>
          <w:lang w:eastAsia="ar-SA"/>
        </w:rPr>
      </w:pPr>
      <w:r w:rsidRPr="00101A52">
        <w:rPr>
          <w:sz w:val="22"/>
          <w:szCs w:val="22"/>
        </w:rPr>
        <w:t xml:space="preserve">výroba </w:t>
      </w:r>
      <w:r>
        <w:rPr>
          <w:sz w:val="22"/>
          <w:szCs w:val="22"/>
        </w:rPr>
        <w:t>nerušící (neovlivňující okolí funkční plochy),</w:t>
      </w:r>
      <w:r w:rsidRPr="00101A52">
        <w:rPr>
          <w:sz w:val="22"/>
          <w:szCs w:val="22"/>
        </w:rPr>
        <w:t xml:space="preserve"> doprovodné sklady, prodejní sklady.</w:t>
      </w:r>
    </w:p>
    <w:p w:rsidR="0009753A" w:rsidRDefault="0009753A" w:rsidP="0009753A">
      <w:pPr>
        <w:widowControl w:val="0"/>
        <w:ind w:firstLine="737"/>
        <w:rPr>
          <w:sz w:val="22"/>
        </w:rPr>
      </w:pPr>
      <w:r w:rsidRPr="00101A52">
        <w:rPr>
          <w:b/>
          <w:bCs/>
          <w:sz w:val="22"/>
        </w:rPr>
        <w:t>Přípustné využití:</w:t>
      </w:r>
      <w:r w:rsidRPr="00101A52">
        <w:rPr>
          <w:sz w:val="22"/>
        </w:rPr>
        <w:t xml:space="preserve"> </w:t>
      </w:r>
    </w:p>
    <w:p w:rsidR="0009753A" w:rsidRPr="00320EB1" w:rsidRDefault="0009753A" w:rsidP="0009753A">
      <w:pPr>
        <w:widowControl w:val="0"/>
        <w:numPr>
          <w:ilvl w:val="0"/>
          <w:numId w:val="9"/>
        </w:numPr>
        <w:rPr>
          <w:sz w:val="22"/>
          <w:szCs w:val="22"/>
          <w:lang w:eastAsia="ar-SA"/>
        </w:rPr>
      </w:pPr>
      <w:r>
        <w:rPr>
          <w:sz w:val="22"/>
          <w:szCs w:val="22"/>
        </w:rPr>
        <w:t xml:space="preserve">výrobní i nevýrobní opravárenské, servisní služby – stavby pro údržbu, servis a garážování vozidel zemědělské techniky, </w:t>
      </w:r>
    </w:p>
    <w:p w:rsidR="0009753A" w:rsidRPr="00F8533A" w:rsidRDefault="0009753A" w:rsidP="0009753A">
      <w:pPr>
        <w:widowControl w:val="0"/>
        <w:numPr>
          <w:ilvl w:val="0"/>
          <w:numId w:val="9"/>
        </w:numPr>
        <w:rPr>
          <w:sz w:val="22"/>
          <w:szCs w:val="22"/>
          <w:lang w:eastAsia="ar-SA"/>
        </w:rPr>
      </w:pPr>
      <w:r>
        <w:rPr>
          <w:sz w:val="22"/>
          <w:szCs w:val="22"/>
        </w:rPr>
        <w:t>skladování a čerpání pohonných hmot</w:t>
      </w:r>
    </w:p>
    <w:p w:rsidR="0009753A" w:rsidRPr="00B61325" w:rsidRDefault="0009753A" w:rsidP="0009753A">
      <w:pPr>
        <w:widowControl w:val="0"/>
        <w:numPr>
          <w:ilvl w:val="0"/>
          <w:numId w:val="9"/>
        </w:numPr>
        <w:rPr>
          <w:sz w:val="22"/>
          <w:szCs w:val="22"/>
          <w:lang w:eastAsia="ar-SA"/>
        </w:rPr>
      </w:pPr>
      <w:r w:rsidRPr="00101A52">
        <w:rPr>
          <w:sz w:val="22"/>
          <w:szCs w:val="22"/>
        </w:rPr>
        <w:t>administrativ</w:t>
      </w:r>
      <w:r>
        <w:rPr>
          <w:sz w:val="22"/>
          <w:szCs w:val="22"/>
        </w:rPr>
        <w:t>ní a vědeckovýzkumná činnost</w:t>
      </w:r>
      <w:r w:rsidRPr="00101A52">
        <w:rPr>
          <w:sz w:val="22"/>
          <w:szCs w:val="22"/>
        </w:rPr>
        <w:t xml:space="preserve">, </w:t>
      </w:r>
      <w:r>
        <w:rPr>
          <w:sz w:val="22"/>
          <w:szCs w:val="22"/>
        </w:rPr>
        <w:t xml:space="preserve">obchodní plochy a plochy k prezentaci výrobků, stavby a zařízení (zejména maloobchod a velkoobchod spojený s vyráběným sortimentem), obchodní a </w:t>
      </w:r>
      <w:r w:rsidRPr="00101A52">
        <w:rPr>
          <w:sz w:val="22"/>
          <w:szCs w:val="22"/>
        </w:rPr>
        <w:t>stravovací zařízení</w:t>
      </w:r>
      <w:r>
        <w:rPr>
          <w:sz w:val="22"/>
          <w:szCs w:val="22"/>
        </w:rPr>
        <w:t xml:space="preserve"> pro zaměstnance</w:t>
      </w:r>
    </w:p>
    <w:p w:rsidR="0009753A" w:rsidRPr="00B61325" w:rsidRDefault="0009753A" w:rsidP="0009753A">
      <w:pPr>
        <w:widowControl w:val="0"/>
        <w:numPr>
          <w:ilvl w:val="0"/>
          <w:numId w:val="9"/>
        </w:numPr>
        <w:rPr>
          <w:sz w:val="22"/>
          <w:szCs w:val="22"/>
          <w:lang w:eastAsia="ar-SA"/>
        </w:rPr>
      </w:pPr>
      <w:r>
        <w:rPr>
          <w:sz w:val="22"/>
          <w:szCs w:val="22"/>
        </w:rPr>
        <w:t xml:space="preserve">doplňující </w:t>
      </w:r>
      <w:r w:rsidRPr="00101A52">
        <w:rPr>
          <w:sz w:val="22"/>
          <w:szCs w:val="22"/>
        </w:rPr>
        <w:t>společenská</w:t>
      </w:r>
      <w:r>
        <w:rPr>
          <w:sz w:val="22"/>
          <w:szCs w:val="22"/>
        </w:rPr>
        <w:t>, sportovní, relaxační a zdravotní zařízení pro zaměstnance</w:t>
      </w:r>
    </w:p>
    <w:p w:rsidR="0009753A" w:rsidRPr="005F659E" w:rsidRDefault="0009753A" w:rsidP="0009753A">
      <w:pPr>
        <w:widowControl w:val="0"/>
        <w:numPr>
          <w:ilvl w:val="0"/>
          <w:numId w:val="9"/>
        </w:numPr>
        <w:rPr>
          <w:sz w:val="22"/>
          <w:szCs w:val="22"/>
          <w:lang w:eastAsia="ar-SA"/>
        </w:rPr>
      </w:pPr>
      <w:r>
        <w:rPr>
          <w:sz w:val="22"/>
          <w:szCs w:val="22"/>
        </w:rPr>
        <w:t>školství - učiliště</w:t>
      </w:r>
    </w:p>
    <w:p w:rsidR="0009753A" w:rsidRPr="00625CF1" w:rsidRDefault="0009753A" w:rsidP="0009753A">
      <w:pPr>
        <w:widowControl w:val="0"/>
        <w:numPr>
          <w:ilvl w:val="0"/>
          <w:numId w:val="9"/>
        </w:numPr>
        <w:rPr>
          <w:sz w:val="22"/>
          <w:szCs w:val="22"/>
        </w:rPr>
      </w:pPr>
      <w:r>
        <w:rPr>
          <w:sz w:val="22"/>
        </w:rPr>
        <w:t xml:space="preserve">pohotovostní ubytování, </w:t>
      </w:r>
      <w:r w:rsidRPr="00625CF1">
        <w:rPr>
          <w:sz w:val="22"/>
        </w:rPr>
        <w:t xml:space="preserve">služební byt (například byt správce, ostrahy) jako součást hlavní stavby, </w:t>
      </w:r>
    </w:p>
    <w:p w:rsidR="0009753A" w:rsidRDefault="0009753A" w:rsidP="0009753A">
      <w:pPr>
        <w:widowControl w:val="0"/>
        <w:numPr>
          <w:ilvl w:val="0"/>
          <w:numId w:val="9"/>
        </w:numPr>
        <w:rPr>
          <w:sz w:val="22"/>
          <w:szCs w:val="22"/>
        </w:rPr>
      </w:pPr>
      <w:r w:rsidRPr="00625CF1">
        <w:rPr>
          <w:sz w:val="22"/>
          <w:szCs w:val="22"/>
        </w:rPr>
        <w:t>neveřejné zpevněné a manipulační plochy</w:t>
      </w:r>
      <w:r>
        <w:rPr>
          <w:sz w:val="22"/>
          <w:szCs w:val="22"/>
        </w:rPr>
        <w:t xml:space="preserve"> a areálová zeleň</w:t>
      </w:r>
    </w:p>
    <w:p w:rsidR="0009753A" w:rsidRPr="00BD2763" w:rsidRDefault="0009753A" w:rsidP="0009753A">
      <w:pPr>
        <w:widowControl w:val="0"/>
        <w:numPr>
          <w:ilvl w:val="0"/>
          <w:numId w:val="9"/>
        </w:numPr>
        <w:rPr>
          <w:sz w:val="22"/>
          <w:szCs w:val="22"/>
        </w:rPr>
      </w:pPr>
      <w:r w:rsidRPr="00DE4794">
        <w:rPr>
          <w:sz w:val="22"/>
          <w:szCs w:val="22"/>
        </w:rPr>
        <w:t>veřejná prostranství (zejména zpevněné prostory</w:t>
      </w:r>
      <w:r>
        <w:rPr>
          <w:sz w:val="22"/>
          <w:szCs w:val="22"/>
        </w:rPr>
        <w:t xml:space="preserve"> a </w:t>
      </w:r>
      <w:r w:rsidRPr="00DE4794">
        <w:rPr>
          <w:sz w:val="22"/>
          <w:szCs w:val="22"/>
        </w:rPr>
        <w:t xml:space="preserve">veřejná zeleň, přístupné každému bez omezení) </w:t>
      </w:r>
    </w:p>
    <w:p w:rsidR="0009753A" w:rsidRPr="00DD7B15" w:rsidRDefault="0009753A" w:rsidP="0009753A">
      <w:pPr>
        <w:widowControl w:val="0"/>
        <w:numPr>
          <w:ilvl w:val="0"/>
          <w:numId w:val="9"/>
        </w:numPr>
        <w:rPr>
          <w:sz w:val="22"/>
          <w:szCs w:val="22"/>
        </w:rPr>
      </w:pPr>
      <w:r w:rsidRPr="00DD7B15">
        <w:rPr>
          <w:sz w:val="22"/>
          <w:szCs w:val="22"/>
        </w:rPr>
        <w:t xml:space="preserve">stavby dopravní infrastruktury pro zajištění funkčnosti plochy </w:t>
      </w:r>
    </w:p>
    <w:p w:rsidR="0009753A" w:rsidRPr="005E6DA0" w:rsidRDefault="0009753A" w:rsidP="0009753A">
      <w:pPr>
        <w:widowControl w:val="0"/>
        <w:numPr>
          <w:ilvl w:val="0"/>
          <w:numId w:val="9"/>
        </w:numPr>
        <w:rPr>
          <w:sz w:val="22"/>
          <w:szCs w:val="22"/>
          <w:lang w:eastAsia="ar-SA"/>
        </w:rPr>
      </w:pPr>
      <w:r w:rsidRPr="00DD7B15">
        <w:rPr>
          <w:sz w:val="22"/>
          <w:szCs w:val="22"/>
        </w:rPr>
        <w:t>stavby</w:t>
      </w:r>
      <w:r>
        <w:rPr>
          <w:sz w:val="22"/>
          <w:szCs w:val="22"/>
        </w:rPr>
        <w:t xml:space="preserve"> liniové</w:t>
      </w:r>
      <w:r w:rsidRPr="00DD7B15">
        <w:rPr>
          <w:sz w:val="22"/>
          <w:szCs w:val="22"/>
        </w:rPr>
        <w:t xml:space="preserve"> technické infrastruktury </w:t>
      </w:r>
      <w:r w:rsidRPr="001A2A0D">
        <w:rPr>
          <w:sz w:val="22"/>
          <w:szCs w:val="22"/>
        </w:rPr>
        <w:t>pro zajištění funkčnosti plochy</w:t>
      </w:r>
      <w:r w:rsidRPr="00DD7B15">
        <w:rPr>
          <w:sz w:val="22"/>
          <w:szCs w:val="22"/>
        </w:rPr>
        <w:t xml:space="preserve"> (</w:t>
      </w:r>
      <w:r>
        <w:rPr>
          <w:sz w:val="22"/>
          <w:szCs w:val="22"/>
        </w:rPr>
        <w:t>u novostaveb sítí nebo jejich rekonstrukcí podzemní umístění)</w:t>
      </w:r>
      <w:r w:rsidRPr="001426DB">
        <w:rPr>
          <w:sz w:val="22"/>
          <w:szCs w:val="22"/>
        </w:rPr>
        <w:t>.</w:t>
      </w:r>
    </w:p>
    <w:p w:rsidR="0009753A" w:rsidRDefault="0009753A" w:rsidP="0009753A">
      <w:pPr>
        <w:widowControl w:val="0"/>
        <w:ind w:firstLine="737"/>
        <w:rPr>
          <w:sz w:val="22"/>
          <w:szCs w:val="22"/>
        </w:rPr>
      </w:pPr>
      <w:r w:rsidRPr="00101A52">
        <w:rPr>
          <w:b/>
          <w:sz w:val="22"/>
          <w:szCs w:val="22"/>
        </w:rPr>
        <w:t>Nepřípustné využití:</w:t>
      </w:r>
      <w:r w:rsidRPr="00101A52">
        <w:rPr>
          <w:sz w:val="22"/>
          <w:szCs w:val="22"/>
        </w:rPr>
        <w:t xml:space="preserve"> </w:t>
      </w:r>
    </w:p>
    <w:p w:rsidR="0009753A" w:rsidRPr="008578D5" w:rsidRDefault="0009753A" w:rsidP="0009753A">
      <w:pPr>
        <w:widowControl w:val="0"/>
        <w:numPr>
          <w:ilvl w:val="0"/>
          <w:numId w:val="9"/>
        </w:numPr>
        <w:rPr>
          <w:sz w:val="22"/>
          <w:szCs w:val="22"/>
          <w:lang w:eastAsia="ar-SA"/>
        </w:rPr>
      </w:pPr>
      <w:r w:rsidRPr="004B713F">
        <w:rPr>
          <w:sz w:val="22"/>
          <w:szCs w:val="22"/>
        </w:rPr>
        <w:t xml:space="preserve">veškeré takové </w:t>
      </w:r>
      <w:r>
        <w:rPr>
          <w:sz w:val="22"/>
          <w:szCs w:val="22"/>
        </w:rPr>
        <w:t>stavby a využití</w:t>
      </w:r>
      <w:r w:rsidRPr="004B713F">
        <w:rPr>
          <w:sz w:val="22"/>
          <w:szCs w:val="22"/>
        </w:rPr>
        <w:t>, které nejsou jmenovány v hlavní</w:t>
      </w:r>
      <w:r>
        <w:rPr>
          <w:sz w:val="22"/>
          <w:szCs w:val="22"/>
        </w:rPr>
        <w:t>m nebo přípustném využití</w:t>
      </w:r>
      <w:r w:rsidRPr="004B713F">
        <w:rPr>
          <w:sz w:val="22"/>
          <w:szCs w:val="22"/>
        </w:rPr>
        <w:t xml:space="preserve"> </w:t>
      </w:r>
    </w:p>
    <w:p w:rsidR="0009753A" w:rsidRDefault="0009753A" w:rsidP="0009753A">
      <w:pPr>
        <w:widowControl w:val="0"/>
        <w:numPr>
          <w:ilvl w:val="0"/>
          <w:numId w:val="9"/>
        </w:numPr>
        <w:rPr>
          <w:sz w:val="22"/>
          <w:szCs w:val="22"/>
        </w:rPr>
      </w:pPr>
      <w:r>
        <w:rPr>
          <w:sz w:val="22"/>
          <w:szCs w:val="22"/>
        </w:rPr>
        <w:t>provozy, u kterých lze předpokládat celoroční nadměrné množství dopravních pohybů nákladních a těžkých nákladních vozidel a zvýšené zatížení životního prostředí zasahující do okolí vně plochy, výroba vyvolávající hluk, exhalace, prašnost, zápach, který se může šířit za hranice areálu, apod.).</w:t>
      </w:r>
      <w:r w:rsidRPr="00101A52">
        <w:rPr>
          <w:sz w:val="22"/>
          <w:szCs w:val="22"/>
        </w:rPr>
        <w:t xml:space="preserve"> </w:t>
      </w:r>
    </w:p>
    <w:p w:rsidR="0009753A" w:rsidRPr="009D2700" w:rsidRDefault="0009753A" w:rsidP="0009753A">
      <w:pPr>
        <w:widowControl w:val="0"/>
        <w:numPr>
          <w:ilvl w:val="0"/>
          <w:numId w:val="9"/>
        </w:numPr>
        <w:rPr>
          <w:sz w:val="22"/>
          <w:szCs w:val="22"/>
        </w:rPr>
      </w:pPr>
      <w:r>
        <w:rPr>
          <w:sz w:val="22"/>
          <w:szCs w:val="22"/>
        </w:rPr>
        <w:t>v</w:t>
      </w:r>
      <w:r w:rsidRPr="00101A52">
        <w:rPr>
          <w:sz w:val="22"/>
          <w:szCs w:val="22"/>
        </w:rPr>
        <w:t xml:space="preserve">liv činnosti nesmí negativně ovlivnit kvalitu životního prostředí, </w:t>
      </w:r>
      <w:r>
        <w:rPr>
          <w:sz w:val="22"/>
          <w:szCs w:val="22"/>
        </w:rPr>
        <w:t xml:space="preserve">kvalitu užívání okolních pozemků, </w:t>
      </w:r>
      <w:r w:rsidRPr="00101A52">
        <w:rPr>
          <w:sz w:val="22"/>
          <w:szCs w:val="22"/>
        </w:rPr>
        <w:t>obytné prostředí okolních území</w:t>
      </w:r>
      <w:r>
        <w:rPr>
          <w:sz w:val="22"/>
          <w:szCs w:val="22"/>
        </w:rPr>
        <w:t>, a to ani vyvolanou dopravou.</w:t>
      </w:r>
    </w:p>
    <w:p w:rsidR="0009753A" w:rsidRPr="00990552" w:rsidRDefault="0009753A" w:rsidP="0009753A">
      <w:pPr>
        <w:widowControl w:val="0"/>
        <w:numPr>
          <w:ilvl w:val="0"/>
          <w:numId w:val="9"/>
        </w:numPr>
        <w:rPr>
          <w:sz w:val="22"/>
        </w:rPr>
      </w:pPr>
      <w:r w:rsidRPr="00101A52">
        <w:rPr>
          <w:sz w:val="22"/>
        </w:rPr>
        <w:t>vedlejší stavby</w:t>
      </w:r>
      <w:r>
        <w:rPr>
          <w:sz w:val="22"/>
        </w:rPr>
        <w:t xml:space="preserve"> a zařízení</w:t>
      </w:r>
      <w:r w:rsidRPr="00101A52">
        <w:rPr>
          <w:sz w:val="22"/>
        </w:rPr>
        <w:t>, kter</w:t>
      </w:r>
      <w:r>
        <w:rPr>
          <w:sz w:val="22"/>
        </w:rPr>
        <w:t>á</w:t>
      </w:r>
      <w:r w:rsidRPr="00101A52">
        <w:rPr>
          <w:sz w:val="22"/>
        </w:rPr>
        <w:t xml:space="preserve"> prokazatelně nejsou nezbytné pro užívání </w:t>
      </w:r>
      <w:r>
        <w:rPr>
          <w:sz w:val="22"/>
        </w:rPr>
        <w:t xml:space="preserve">hlavní </w:t>
      </w:r>
      <w:r w:rsidRPr="00101A52">
        <w:rPr>
          <w:sz w:val="22"/>
        </w:rPr>
        <w:t>stavby</w:t>
      </w:r>
      <w:r>
        <w:rPr>
          <w:sz w:val="22"/>
        </w:rPr>
        <w:t xml:space="preserve"> a lze je umístit jako součást dispozice hlavní stavby</w:t>
      </w:r>
      <w:r w:rsidRPr="00101A52">
        <w:rPr>
          <w:sz w:val="22"/>
        </w:rPr>
        <w:t xml:space="preserve">. </w:t>
      </w:r>
    </w:p>
    <w:p w:rsidR="0009753A" w:rsidRDefault="0009753A" w:rsidP="0009753A">
      <w:pPr>
        <w:widowControl w:val="0"/>
        <w:ind w:firstLine="737"/>
        <w:rPr>
          <w:b/>
          <w:sz w:val="22"/>
          <w:szCs w:val="22"/>
        </w:rPr>
      </w:pPr>
      <w:r w:rsidRPr="00101A52">
        <w:rPr>
          <w:b/>
          <w:sz w:val="22"/>
          <w:szCs w:val="22"/>
        </w:rPr>
        <w:t xml:space="preserve">Podmínky prostorového uspořádání: </w:t>
      </w:r>
    </w:p>
    <w:p w:rsidR="0009753A" w:rsidRDefault="0009753A" w:rsidP="0009753A">
      <w:pPr>
        <w:widowControl w:val="0"/>
        <w:numPr>
          <w:ilvl w:val="0"/>
          <w:numId w:val="9"/>
        </w:numPr>
        <w:rPr>
          <w:sz w:val="22"/>
          <w:szCs w:val="22"/>
          <w:lang w:eastAsia="ar-SA"/>
        </w:rPr>
      </w:pPr>
      <w:r>
        <w:rPr>
          <w:sz w:val="22"/>
          <w:szCs w:val="22"/>
          <w:lang w:eastAsia="ar-SA"/>
        </w:rPr>
        <w:t>obchodní plochy nepřesáhnou v součtu 50 % zastavěných ploch.</w:t>
      </w:r>
    </w:p>
    <w:p w:rsidR="0009753A" w:rsidRDefault="0009753A" w:rsidP="0009753A">
      <w:pPr>
        <w:widowControl w:val="0"/>
        <w:numPr>
          <w:ilvl w:val="0"/>
          <w:numId w:val="9"/>
        </w:numPr>
        <w:rPr>
          <w:sz w:val="22"/>
          <w:szCs w:val="22"/>
          <w:lang w:eastAsia="ar-SA"/>
        </w:rPr>
      </w:pPr>
      <w:r w:rsidRPr="001A2A0D">
        <w:rPr>
          <w:sz w:val="22"/>
          <w:szCs w:val="22"/>
          <w:lang w:eastAsia="ar-SA"/>
        </w:rPr>
        <w:t xml:space="preserve">celková zastavěnost pozemku může být maximálně </w:t>
      </w:r>
      <w:r>
        <w:rPr>
          <w:sz w:val="22"/>
          <w:szCs w:val="22"/>
          <w:lang w:eastAsia="ar-SA"/>
        </w:rPr>
        <w:t>4</w:t>
      </w:r>
      <w:r w:rsidRPr="001A2A0D">
        <w:rPr>
          <w:sz w:val="22"/>
          <w:szCs w:val="22"/>
          <w:lang w:eastAsia="ar-SA"/>
        </w:rPr>
        <w:t>0 % z plochy pozemku</w:t>
      </w:r>
    </w:p>
    <w:p w:rsidR="0009753A" w:rsidRDefault="0009753A" w:rsidP="0009753A">
      <w:pPr>
        <w:widowControl w:val="0"/>
        <w:numPr>
          <w:ilvl w:val="0"/>
          <w:numId w:val="9"/>
        </w:numPr>
        <w:rPr>
          <w:sz w:val="22"/>
        </w:rPr>
      </w:pPr>
      <w:r w:rsidRPr="00DD7B15">
        <w:rPr>
          <w:sz w:val="22"/>
        </w:rPr>
        <w:t xml:space="preserve">podíl zeleně musí být minimálně </w:t>
      </w:r>
      <w:r>
        <w:rPr>
          <w:sz w:val="22"/>
        </w:rPr>
        <w:t>3</w:t>
      </w:r>
      <w:r w:rsidRPr="00DD7B15">
        <w:rPr>
          <w:sz w:val="22"/>
        </w:rPr>
        <w:t xml:space="preserve">0 % z celkové plochy pozemku. </w:t>
      </w:r>
    </w:p>
    <w:p w:rsidR="0009753A" w:rsidRPr="00A44B29" w:rsidRDefault="0009753A" w:rsidP="0009753A">
      <w:pPr>
        <w:widowControl w:val="0"/>
        <w:numPr>
          <w:ilvl w:val="0"/>
          <w:numId w:val="9"/>
        </w:numPr>
        <w:rPr>
          <w:sz w:val="22"/>
        </w:rPr>
      </w:pPr>
      <w:r>
        <w:rPr>
          <w:sz w:val="22"/>
        </w:rPr>
        <w:t xml:space="preserve">areály je nutno doplňovat nejpozději při nové výstavbě nebo přestavbě po obvodu sousedícím s krajinou pásem izolační zeleně </w:t>
      </w:r>
      <w:r w:rsidRPr="00A44B29">
        <w:rPr>
          <w:sz w:val="22"/>
          <w:szCs w:val="22"/>
          <w:lang w:eastAsia="ar-SA"/>
        </w:rPr>
        <w:t xml:space="preserve"> </w:t>
      </w:r>
    </w:p>
    <w:p w:rsidR="0009753A" w:rsidRDefault="0009753A" w:rsidP="0009753A">
      <w:pPr>
        <w:widowControl w:val="0"/>
        <w:numPr>
          <w:ilvl w:val="0"/>
          <w:numId w:val="9"/>
        </w:numPr>
        <w:rPr>
          <w:sz w:val="22"/>
          <w:szCs w:val="22"/>
        </w:rPr>
      </w:pPr>
      <w:r w:rsidRPr="001A2A0D">
        <w:rPr>
          <w:sz w:val="22"/>
          <w:szCs w:val="22"/>
        </w:rPr>
        <w:t xml:space="preserve">doprava v klidu musí být umístěna na stavebním pozemku příslušné stavby, a to v rozsahu zabezpečujícím umístění vozidel rezidentů i návštěvníků pro všechny funkce objektu. </w:t>
      </w:r>
    </w:p>
    <w:p w:rsidR="0009753A" w:rsidRPr="009D2700" w:rsidRDefault="0009753A" w:rsidP="0009753A">
      <w:pPr>
        <w:pStyle w:val="Zkladntext"/>
        <w:widowControl w:val="0"/>
        <w:numPr>
          <w:ilvl w:val="0"/>
          <w:numId w:val="9"/>
        </w:numPr>
        <w:tabs>
          <w:tab w:val="left" w:pos="720"/>
        </w:tabs>
        <w:rPr>
          <w:rFonts w:ascii="Calibri" w:hAnsi="Calibri" w:cs="Calibri"/>
          <w:b w:val="0"/>
          <w:sz w:val="22"/>
          <w:szCs w:val="22"/>
        </w:rPr>
      </w:pPr>
      <w:r w:rsidRPr="00130FE0">
        <w:rPr>
          <w:rFonts w:ascii="Calibri" w:hAnsi="Calibri" w:cs="Calibri"/>
          <w:b w:val="0"/>
          <w:sz w:val="22"/>
          <w:szCs w:val="22"/>
        </w:rPr>
        <w:t xml:space="preserve">v případě potřeby takového objemu či výšky stavby, který by měl </w:t>
      </w:r>
      <w:r>
        <w:rPr>
          <w:rFonts w:ascii="Calibri" w:hAnsi="Calibri" w:cs="Calibri"/>
          <w:b w:val="0"/>
          <w:sz w:val="22"/>
          <w:szCs w:val="22"/>
        </w:rPr>
        <w:t xml:space="preserve">nepříznivý </w:t>
      </w:r>
      <w:r w:rsidRPr="00130FE0">
        <w:rPr>
          <w:rFonts w:ascii="Calibri" w:hAnsi="Calibri" w:cs="Calibri"/>
          <w:b w:val="0"/>
          <w:sz w:val="22"/>
          <w:szCs w:val="22"/>
        </w:rPr>
        <w:t>dopad na okolí</w:t>
      </w:r>
      <w:r>
        <w:rPr>
          <w:rFonts w:ascii="Calibri" w:hAnsi="Calibri" w:cs="Calibri"/>
          <w:b w:val="0"/>
          <w:sz w:val="22"/>
          <w:szCs w:val="22"/>
        </w:rPr>
        <w:t>,</w:t>
      </w:r>
      <w:r w:rsidRPr="00130FE0">
        <w:rPr>
          <w:rFonts w:ascii="Calibri" w:hAnsi="Calibri" w:cs="Calibri"/>
          <w:b w:val="0"/>
          <w:sz w:val="22"/>
          <w:szCs w:val="22"/>
        </w:rPr>
        <w:t xml:space="preserve"> panorama sídla</w:t>
      </w:r>
      <w:r>
        <w:rPr>
          <w:rFonts w:ascii="Calibri" w:hAnsi="Calibri" w:cs="Calibri"/>
          <w:b w:val="0"/>
          <w:sz w:val="22"/>
          <w:szCs w:val="22"/>
        </w:rPr>
        <w:t xml:space="preserve"> či vjem krajiny</w:t>
      </w:r>
      <w:r w:rsidRPr="00130FE0">
        <w:rPr>
          <w:rFonts w:ascii="Calibri" w:hAnsi="Calibri" w:cs="Calibri"/>
          <w:b w:val="0"/>
          <w:sz w:val="22"/>
          <w:szCs w:val="22"/>
        </w:rPr>
        <w:t xml:space="preserve">, </w:t>
      </w:r>
      <w:r>
        <w:rPr>
          <w:rFonts w:ascii="Calibri" w:hAnsi="Calibri" w:cs="Calibri"/>
          <w:b w:val="0"/>
          <w:sz w:val="22"/>
          <w:szCs w:val="22"/>
        </w:rPr>
        <w:t>ne</w:t>
      </w:r>
      <w:r w:rsidRPr="00130FE0">
        <w:rPr>
          <w:rFonts w:ascii="Calibri" w:hAnsi="Calibri" w:cs="Calibri"/>
          <w:b w:val="0"/>
          <w:sz w:val="22"/>
          <w:szCs w:val="22"/>
        </w:rPr>
        <w:t>lze stavbu umístit</w:t>
      </w:r>
      <w:r>
        <w:rPr>
          <w:rFonts w:ascii="Calibri" w:hAnsi="Calibri" w:cs="Calibri"/>
          <w:b w:val="0"/>
          <w:sz w:val="22"/>
          <w:szCs w:val="22"/>
        </w:rPr>
        <w:t>.</w:t>
      </w:r>
      <w:r w:rsidRPr="00130FE0">
        <w:rPr>
          <w:rFonts w:ascii="Calibri" w:hAnsi="Calibri" w:cs="Calibri"/>
          <w:b w:val="0"/>
          <w:sz w:val="22"/>
          <w:szCs w:val="22"/>
        </w:rPr>
        <w:t xml:space="preserve"> </w:t>
      </w:r>
    </w:p>
    <w:p w:rsidR="0009753A" w:rsidRPr="00940710" w:rsidRDefault="0009753A" w:rsidP="0009753A">
      <w:pPr>
        <w:widowControl w:val="0"/>
        <w:numPr>
          <w:ilvl w:val="0"/>
          <w:numId w:val="9"/>
        </w:numPr>
        <w:tabs>
          <w:tab w:val="left" w:pos="720"/>
        </w:tabs>
        <w:rPr>
          <w:sz w:val="22"/>
          <w:szCs w:val="22"/>
        </w:rPr>
      </w:pPr>
      <w:r w:rsidRPr="001A2A0D">
        <w:rPr>
          <w:sz w:val="22"/>
          <w:szCs w:val="22"/>
        </w:rPr>
        <w:t>na pozemku stavby budou prostory pro nádoby na komunální odpad (kontejnerová stání).</w:t>
      </w:r>
    </w:p>
    <w:p w:rsidR="0009753A" w:rsidRDefault="0009753A" w:rsidP="0009753A">
      <w:pPr>
        <w:pStyle w:val="Zkladntext"/>
        <w:widowControl w:val="0"/>
        <w:tabs>
          <w:tab w:val="left" w:pos="720"/>
        </w:tabs>
        <w:rPr>
          <w:rFonts w:ascii="Calibri" w:hAnsi="Calibri" w:cs="Calibri"/>
          <w:color w:val="00B0F0"/>
          <w:sz w:val="22"/>
          <w:szCs w:val="22"/>
        </w:rPr>
      </w:pPr>
    </w:p>
    <w:p w:rsidR="0009753A" w:rsidRDefault="0009753A" w:rsidP="0009753A">
      <w:pPr>
        <w:pStyle w:val="Zkladntext"/>
        <w:widowControl w:val="0"/>
        <w:shd w:val="clear" w:color="auto" w:fill="B4914A"/>
        <w:tabs>
          <w:tab w:val="left" w:pos="720"/>
        </w:tabs>
        <w:jc w:val="left"/>
        <w:rPr>
          <w:rFonts w:ascii="Calibri" w:hAnsi="Calibri" w:cs="Calibri"/>
          <w:sz w:val="22"/>
          <w:szCs w:val="22"/>
        </w:rPr>
      </w:pPr>
      <w:r w:rsidRPr="00E01F29">
        <w:rPr>
          <w:rFonts w:ascii="Calibri" w:hAnsi="Calibri" w:cs="Calibri"/>
          <w:sz w:val="22"/>
          <w:szCs w:val="22"/>
        </w:rPr>
        <w:t>F.2.1</w:t>
      </w:r>
      <w:r>
        <w:rPr>
          <w:rFonts w:ascii="Calibri" w:hAnsi="Calibri" w:cs="Calibri"/>
          <w:sz w:val="22"/>
          <w:szCs w:val="22"/>
        </w:rPr>
        <w:t>7</w:t>
      </w:r>
      <w:r w:rsidRPr="00E01F29">
        <w:rPr>
          <w:rFonts w:ascii="Calibri" w:hAnsi="Calibri" w:cs="Calibri"/>
          <w:sz w:val="22"/>
          <w:szCs w:val="22"/>
        </w:rPr>
        <w:t xml:space="preserve">.  </w:t>
      </w:r>
      <w:r w:rsidRPr="00E01F29">
        <w:rPr>
          <w:rFonts w:ascii="Calibri" w:hAnsi="Calibri" w:cs="Calibri"/>
          <w:sz w:val="22"/>
          <w:szCs w:val="22"/>
        </w:rPr>
        <w:tab/>
        <w:t>V</w:t>
      </w:r>
      <w:r>
        <w:rPr>
          <w:rFonts w:ascii="Calibri" w:hAnsi="Calibri" w:cs="Calibri"/>
          <w:sz w:val="22"/>
          <w:szCs w:val="22"/>
        </w:rPr>
        <w:t>X</w:t>
      </w:r>
      <w:r w:rsidRPr="00E01F29">
        <w:rPr>
          <w:rFonts w:ascii="Calibri" w:hAnsi="Calibri" w:cs="Calibri"/>
          <w:sz w:val="22"/>
          <w:szCs w:val="22"/>
        </w:rPr>
        <w:t xml:space="preserve">: PLOCHY VÝROBY </w:t>
      </w:r>
      <w:r>
        <w:rPr>
          <w:rFonts w:ascii="Calibri" w:hAnsi="Calibri" w:cs="Calibri"/>
          <w:sz w:val="22"/>
          <w:szCs w:val="22"/>
        </w:rPr>
        <w:t>A SKLADOVÁNÍ</w:t>
      </w:r>
      <w:r w:rsidRPr="00E01F29">
        <w:rPr>
          <w:rFonts w:ascii="Calibri" w:hAnsi="Calibri" w:cs="Calibri"/>
          <w:sz w:val="22"/>
          <w:szCs w:val="22"/>
        </w:rPr>
        <w:t xml:space="preserve"> –</w:t>
      </w:r>
      <w:r>
        <w:rPr>
          <w:rFonts w:ascii="Calibri" w:hAnsi="Calibri" w:cs="Calibri"/>
          <w:sz w:val="22"/>
          <w:szCs w:val="22"/>
        </w:rPr>
        <w:t xml:space="preserve"> SPECIFICKÉ, ŽIVOČIŠNÁ PRODUKCE</w:t>
      </w:r>
    </w:p>
    <w:p w:rsidR="0009753A" w:rsidRDefault="0009753A" w:rsidP="0009753A">
      <w:pPr>
        <w:pStyle w:val="Zkladntext"/>
        <w:widowControl w:val="0"/>
        <w:shd w:val="clear" w:color="auto" w:fill="B4914A"/>
        <w:tabs>
          <w:tab w:val="left" w:pos="720"/>
        </w:tabs>
        <w:rPr>
          <w:rFonts w:ascii="Calibri" w:hAnsi="Calibri" w:cs="Calibri"/>
          <w:sz w:val="22"/>
          <w:szCs w:val="22"/>
        </w:rPr>
      </w:pPr>
    </w:p>
    <w:p w:rsidR="0009753A" w:rsidRDefault="0009753A" w:rsidP="0009753A">
      <w:pPr>
        <w:widowControl w:val="0"/>
        <w:spacing w:before="72"/>
        <w:ind w:firstLine="710"/>
        <w:rPr>
          <w:b/>
          <w:sz w:val="22"/>
          <w:szCs w:val="22"/>
        </w:rPr>
      </w:pPr>
      <w:r>
        <w:rPr>
          <w:b/>
          <w:sz w:val="22"/>
          <w:szCs w:val="22"/>
        </w:rPr>
        <w:lastRenderedPageBreak/>
        <w:t> </w:t>
      </w:r>
      <w:r w:rsidRPr="00F55122">
        <w:rPr>
          <w:b/>
          <w:sz w:val="22"/>
          <w:szCs w:val="22"/>
        </w:rPr>
        <w:t>Rámcová charakteristika:</w:t>
      </w:r>
    </w:p>
    <w:p w:rsidR="0009753A" w:rsidRPr="00E65905" w:rsidRDefault="0009753A" w:rsidP="0009753A">
      <w:pPr>
        <w:pStyle w:val="Zkladntext"/>
        <w:widowControl w:val="0"/>
        <w:numPr>
          <w:ilvl w:val="0"/>
          <w:numId w:val="9"/>
        </w:numPr>
        <w:tabs>
          <w:tab w:val="left" w:pos="720"/>
        </w:tabs>
        <w:rPr>
          <w:rFonts w:ascii="Calibri" w:hAnsi="Calibri" w:cs="Calibri"/>
          <w:b w:val="0"/>
          <w:sz w:val="22"/>
          <w:szCs w:val="22"/>
        </w:rPr>
      </w:pPr>
      <w:r>
        <w:rPr>
          <w:rFonts w:ascii="Calibri" w:hAnsi="Calibri" w:cs="Calibri"/>
          <w:b w:val="0"/>
          <w:sz w:val="22"/>
          <w:szCs w:val="22"/>
        </w:rPr>
        <w:t>plochy výrobních areálů zemědělské výroby pro živočišnou produkci (chov hospodářských užitkových zvířat)</w:t>
      </w:r>
    </w:p>
    <w:p w:rsidR="0009753A" w:rsidRDefault="0009753A" w:rsidP="0009753A">
      <w:pPr>
        <w:widowControl w:val="0"/>
        <w:ind w:firstLine="737"/>
        <w:rPr>
          <w:sz w:val="22"/>
        </w:rPr>
      </w:pPr>
      <w:r w:rsidRPr="00101A52">
        <w:rPr>
          <w:b/>
          <w:bCs/>
          <w:sz w:val="22"/>
        </w:rPr>
        <w:t>Hlavní využití:</w:t>
      </w:r>
      <w:r w:rsidRPr="00101A52">
        <w:rPr>
          <w:sz w:val="22"/>
        </w:rPr>
        <w:t xml:space="preserve"> </w:t>
      </w:r>
    </w:p>
    <w:p w:rsidR="0009753A" w:rsidRPr="00FD1FC1" w:rsidRDefault="0009753A" w:rsidP="0009753A">
      <w:pPr>
        <w:widowControl w:val="0"/>
        <w:numPr>
          <w:ilvl w:val="0"/>
          <w:numId w:val="9"/>
        </w:numPr>
        <w:rPr>
          <w:sz w:val="22"/>
          <w:szCs w:val="22"/>
          <w:lang w:eastAsia="ar-SA"/>
        </w:rPr>
      </w:pPr>
      <w:r>
        <w:rPr>
          <w:sz w:val="22"/>
          <w:szCs w:val="22"/>
        </w:rPr>
        <w:t>plochy a stavby pro chov hospodářských zvířat</w:t>
      </w:r>
      <w:r w:rsidRPr="00101A52">
        <w:rPr>
          <w:sz w:val="22"/>
          <w:szCs w:val="22"/>
        </w:rPr>
        <w:t>.</w:t>
      </w:r>
      <w:r>
        <w:rPr>
          <w:sz w:val="22"/>
          <w:szCs w:val="22"/>
        </w:rPr>
        <w:t xml:space="preserve"> </w:t>
      </w:r>
    </w:p>
    <w:p w:rsidR="0009753A" w:rsidRDefault="0009753A" w:rsidP="0009753A">
      <w:pPr>
        <w:widowControl w:val="0"/>
        <w:ind w:firstLine="737"/>
        <w:rPr>
          <w:sz w:val="22"/>
        </w:rPr>
      </w:pPr>
      <w:r w:rsidRPr="00101A52">
        <w:rPr>
          <w:b/>
          <w:bCs/>
          <w:sz w:val="22"/>
        </w:rPr>
        <w:t>Přípustné využití:</w:t>
      </w:r>
      <w:r w:rsidRPr="00101A52">
        <w:rPr>
          <w:sz w:val="22"/>
        </w:rPr>
        <w:t xml:space="preserve"> </w:t>
      </w:r>
    </w:p>
    <w:p w:rsidR="0009753A" w:rsidRPr="00320EB1" w:rsidRDefault="0009753A" w:rsidP="0009753A">
      <w:pPr>
        <w:widowControl w:val="0"/>
        <w:numPr>
          <w:ilvl w:val="0"/>
          <w:numId w:val="9"/>
        </w:numPr>
        <w:rPr>
          <w:sz w:val="22"/>
          <w:szCs w:val="22"/>
          <w:lang w:eastAsia="ar-SA"/>
        </w:rPr>
      </w:pPr>
      <w:r>
        <w:rPr>
          <w:sz w:val="22"/>
          <w:szCs w:val="22"/>
        </w:rPr>
        <w:t>doprovodné sklady, zařízení a přístřešky</w:t>
      </w:r>
    </w:p>
    <w:p w:rsidR="0009753A" w:rsidRDefault="0009753A" w:rsidP="0009753A">
      <w:pPr>
        <w:widowControl w:val="0"/>
        <w:numPr>
          <w:ilvl w:val="0"/>
          <w:numId w:val="9"/>
        </w:numPr>
        <w:rPr>
          <w:sz w:val="22"/>
          <w:szCs w:val="22"/>
        </w:rPr>
      </w:pPr>
      <w:r w:rsidRPr="00625CF1">
        <w:rPr>
          <w:sz w:val="22"/>
          <w:szCs w:val="22"/>
        </w:rPr>
        <w:t>neveřejné zpevněné a manipulační plochy</w:t>
      </w:r>
      <w:r>
        <w:rPr>
          <w:sz w:val="22"/>
          <w:szCs w:val="22"/>
        </w:rPr>
        <w:t xml:space="preserve"> a areálová zeleň</w:t>
      </w:r>
    </w:p>
    <w:p w:rsidR="0009753A" w:rsidRPr="00BD2763" w:rsidRDefault="0009753A" w:rsidP="0009753A">
      <w:pPr>
        <w:widowControl w:val="0"/>
        <w:numPr>
          <w:ilvl w:val="0"/>
          <w:numId w:val="9"/>
        </w:numPr>
        <w:rPr>
          <w:sz w:val="22"/>
          <w:szCs w:val="22"/>
        </w:rPr>
      </w:pPr>
      <w:r w:rsidRPr="00DE4794">
        <w:rPr>
          <w:sz w:val="22"/>
          <w:szCs w:val="22"/>
        </w:rPr>
        <w:t>veřejná prostranství (zejména zpevněné prostory</w:t>
      </w:r>
      <w:r>
        <w:rPr>
          <w:sz w:val="22"/>
          <w:szCs w:val="22"/>
        </w:rPr>
        <w:t xml:space="preserve"> a </w:t>
      </w:r>
      <w:r w:rsidRPr="00DE4794">
        <w:rPr>
          <w:sz w:val="22"/>
          <w:szCs w:val="22"/>
        </w:rPr>
        <w:t xml:space="preserve">veřejná zeleň, přístupné každému bez omezení) </w:t>
      </w:r>
    </w:p>
    <w:p w:rsidR="0009753A" w:rsidRPr="00DD7B15" w:rsidRDefault="0009753A" w:rsidP="0009753A">
      <w:pPr>
        <w:widowControl w:val="0"/>
        <w:numPr>
          <w:ilvl w:val="0"/>
          <w:numId w:val="9"/>
        </w:numPr>
        <w:rPr>
          <w:sz w:val="22"/>
          <w:szCs w:val="22"/>
        </w:rPr>
      </w:pPr>
      <w:r w:rsidRPr="00DD7B15">
        <w:rPr>
          <w:sz w:val="22"/>
          <w:szCs w:val="22"/>
        </w:rPr>
        <w:t xml:space="preserve">stavby dopravní infrastruktury pro zajištění funkčnosti plochy </w:t>
      </w:r>
    </w:p>
    <w:p w:rsidR="0009753A" w:rsidRPr="005E6DA0" w:rsidRDefault="0009753A" w:rsidP="0009753A">
      <w:pPr>
        <w:widowControl w:val="0"/>
        <w:numPr>
          <w:ilvl w:val="0"/>
          <w:numId w:val="9"/>
        </w:numPr>
        <w:rPr>
          <w:sz w:val="22"/>
          <w:szCs w:val="22"/>
          <w:lang w:eastAsia="ar-SA"/>
        </w:rPr>
      </w:pPr>
      <w:r w:rsidRPr="00DD7B15">
        <w:rPr>
          <w:sz w:val="22"/>
          <w:szCs w:val="22"/>
        </w:rPr>
        <w:t>stavby</w:t>
      </w:r>
      <w:r>
        <w:rPr>
          <w:sz w:val="22"/>
          <w:szCs w:val="22"/>
        </w:rPr>
        <w:t xml:space="preserve"> liniové</w:t>
      </w:r>
      <w:r w:rsidRPr="00DD7B15">
        <w:rPr>
          <w:sz w:val="22"/>
          <w:szCs w:val="22"/>
        </w:rPr>
        <w:t xml:space="preserve"> technické infrastruktury </w:t>
      </w:r>
      <w:r w:rsidRPr="001A2A0D">
        <w:rPr>
          <w:sz w:val="22"/>
          <w:szCs w:val="22"/>
        </w:rPr>
        <w:t>pro zajištění funkčnosti plochy</w:t>
      </w:r>
      <w:r w:rsidRPr="00DD7B15">
        <w:rPr>
          <w:sz w:val="22"/>
          <w:szCs w:val="22"/>
        </w:rPr>
        <w:t xml:space="preserve"> (</w:t>
      </w:r>
      <w:r>
        <w:rPr>
          <w:sz w:val="22"/>
          <w:szCs w:val="22"/>
        </w:rPr>
        <w:t>u novostaveb sítí nebo jejich rekonstrukcí podzemní umístění)</w:t>
      </w:r>
      <w:r w:rsidRPr="001426DB">
        <w:rPr>
          <w:sz w:val="22"/>
          <w:szCs w:val="22"/>
        </w:rPr>
        <w:t>.</w:t>
      </w:r>
    </w:p>
    <w:p w:rsidR="0009753A" w:rsidRDefault="0009753A" w:rsidP="0009753A">
      <w:pPr>
        <w:widowControl w:val="0"/>
        <w:ind w:firstLine="737"/>
        <w:rPr>
          <w:sz w:val="22"/>
          <w:szCs w:val="22"/>
        </w:rPr>
      </w:pPr>
      <w:r w:rsidRPr="00101A52">
        <w:rPr>
          <w:b/>
          <w:sz w:val="22"/>
          <w:szCs w:val="22"/>
        </w:rPr>
        <w:t>Nepřípustné využití:</w:t>
      </w:r>
      <w:r w:rsidRPr="00101A52">
        <w:rPr>
          <w:sz w:val="22"/>
          <w:szCs w:val="22"/>
        </w:rPr>
        <w:t xml:space="preserve"> </w:t>
      </w:r>
    </w:p>
    <w:p w:rsidR="0009753A" w:rsidRPr="008578D5" w:rsidRDefault="0009753A" w:rsidP="0009753A">
      <w:pPr>
        <w:widowControl w:val="0"/>
        <w:numPr>
          <w:ilvl w:val="0"/>
          <w:numId w:val="9"/>
        </w:numPr>
        <w:rPr>
          <w:sz w:val="22"/>
          <w:szCs w:val="22"/>
          <w:lang w:eastAsia="ar-SA"/>
        </w:rPr>
      </w:pPr>
      <w:r w:rsidRPr="004B713F">
        <w:rPr>
          <w:sz w:val="22"/>
          <w:szCs w:val="22"/>
        </w:rPr>
        <w:t xml:space="preserve">veškeré takové </w:t>
      </w:r>
      <w:r>
        <w:rPr>
          <w:sz w:val="22"/>
          <w:szCs w:val="22"/>
        </w:rPr>
        <w:t>stavby a využití</w:t>
      </w:r>
      <w:r w:rsidRPr="004B713F">
        <w:rPr>
          <w:sz w:val="22"/>
          <w:szCs w:val="22"/>
        </w:rPr>
        <w:t>, které nejsou jmenovány v hlavní</w:t>
      </w:r>
      <w:r>
        <w:rPr>
          <w:sz w:val="22"/>
          <w:szCs w:val="22"/>
        </w:rPr>
        <w:t>m nebo přípustném využití</w:t>
      </w:r>
      <w:r w:rsidRPr="004B713F">
        <w:rPr>
          <w:sz w:val="22"/>
          <w:szCs w:val="22"/>
        </w:rPr>
        <w:t xml:space="preserve"> </w:t>
      </w:r>
    </w:p>
    <w:p w:rsidR="0009753A" w:rsidRPr="009D2700" w:rsidRDefault="0009753A" w:rsidP="0009753A">
      <w:pPr>
        <w:widowControl w:val="0"/>
        <w:numPr>
          <w:ilvl w:val="0"/>
          <w:numId w:val="9"/>
        </w:numPr>
        <w:rPr>
          <w:sz w:val="22"/>
          <w:szCs w:val="22"/>
        </w:rPr>
      </w:pPr>
      <w:r>
        <w:rPr>
          <w:sz w:val="22"/>
          <w:szCs w:val="22"/>
        </w:rPr>
        <w:t>v</w:t>
      </w:r>
      <w:r w:rsidRPr="00101A52">
        <w:rPr>
          <w:sz w:val="22"/>
          <w:szCs w:val="22"/>
        </w:rPr>
        <w:t xml:space="preserve">liv činnosti nesmí negativně ovlivnit </w:t>
      </w:r>
      <w:r>
        <w:rPr>
          <w:sz w:val="22"/>
          <w:szCs w:val="22"/>
        </w:rPr>
        <w:t>estetiku životního prostředí</w:t>
      </w:r>
      <w:r w:rsidRPr="00101A52">
        <w:rPr>
          <w:sz w:val="22"/>
          <w:szCs w:val="22"/>
        </w:rPr>
        <w:t xml:space="preserve"> </w:t>
      </w:r>
      <w:r>
        <w:rPr>
          <w:sz w:val="22"/>
          <w:szCs w:val="22"/>
        </w:rPr>
        <w:t>okolních pozemků.</w:t>
      </w:r>
    </w:p>
    <w:p w:rsidR="0009753A" w:rsidRDefault="0009753A" w:rsidP="0009753A">
      <w:pPr>
        <w:widowControl w:val="0"/>
        <w:ind w:firstLine="737"/>
        <w:rPr>
          <w:b/>
          <w:sz w:val="22"/>
          <w:szCs w:val="22"/>
        </w:rPr>
      </w:pPr>
      <w:r w:rsidRPr="00101A52">
        <w:rPr>
          <w:b/>
          <w:sz w:val="22"/>
          <w:szCs w:val="22"/>
        </w:rPr>
        <w:t xml:space="preserve">Podmínky prostorového uspořádání: </w:t>
      </w:r>
    </w:p>
    <w:p w:rsidR="0009753A" w:rsidRDefault="0009753A" w:rsidP="0009753A">
      <w:pPr>
        <w:widowControl w:val="0"/>
        <w:numPr>
          <w:ilvl w:val="0"/>
          <w:numId w:val="9"/>
        </w:numPr>
        <w:rPr>
          <w:sz w:val="22"/>
          <w:szCs w:val="22"/>
          <w:lang w:eastAsia="ar-SA"/>
        </w:rPr>
      </w:pPr>
      <w:r w:rsidRPr="001A2A0D">
        <w:rPr>
          <w:sz w:val="22"/>
          <w:szCs w:val="22"/>
          <w:lang w:eastAsia="ar-SA"/>
        </w:rPr>
        <w:t xml:space="preserve">celková zastavěnost pozemku může být maximálně </w:t>
      </w:r>
      <w:r>
        <w:rPr>
          <w:sz w:val="22"/>
          <w:szCs w:val="22"/>
          <w:lang w:eastAsia="ar-SA"/>
        </w:rPr>
        <w:t>4</w:t>
      </w:r>
      <w:r w:rsidRPr="001A2A0D">
        <w:rPr>
          <w:sz w:val="22"/>
          <w:szCs w:val="22"/>
          <w:lang w:eastAsia="ar-SA"/>
        </w:rPr>
        <w:t>0 % z plochy pozemku</w:t>
      </w:r>
    </w:p>
    <w:p w:rsidR="0009753A" w:rsidRDefault="0009753A" w:rsidP="0009753A">
      <w:pPr>
        <w:widowControl w:val="0"/>
        <w:numPr>
          <w:ilvl w:val="0"/>
          <w:numId w:val="9"/>
        </w:numPr>
        <w:rPr>
          <w:sz w:val="22"/>
        </w:rPr>
      </w:pPr>
      <w:r w:rsidRPr="00DD7B15">
        <w:rPr>
          <w:sz w:val="22"/>
        </w:rPr>
        <w:t xml:space="preserve">podíl zeleně musí být minimálně </w:t>
      </w:r>
      <w:r>
        <w:rPr>
          <w:sz w:val="22"/>
        </w:rPr>
        <w:t>3</w:t>
      </w:r>
      <w:r w:rsidRPr="00DD7B15">
        <w:rPr>
          <w:sz w:val="22"/>
        </w:rPr>
        <w:t xml:space="preserve">0 % z celkové plochy pozemku. </w:t>
      </w:r>
    </w:p>
    <w:p w:rsidR="0009753A" w:rsidRPr="00A44B29" w:rsidRDefault="0009753A" w:rsidP="0009753A">
      <w:pPr>
        <w:widowControl w:val="0"/>
        <w:numPr>
          <w:ilvl w:val="0"/>
          <w:numId w:val="9"/>
        </w:numPr>
        <w:rPr>
          <w:sz w:val="22"/>
        </w:rPr>
      </w:pPr>
      <w:r>
        <w:rPr>
          <w:sz w:val="22"/>
        </w:rPr>
        <w:t xml:space="preserve">areály je nutno doplňovat nejpozději při nové výstavbě nebo přestavbě po obvodu sousedícím s krajinou pásem izolační zeleně </w:t>
      </w:r>
      <w:r w:rsidRPr="00A44B29">
        <w:rPr>
          <w:sz w:val="22"/>
          <w:szCs w:val="22"/>
          <w:lang w:eastAsia="ar-SA"/>
        </w:rPr>
        <w:t xml:space="preserve"> </w:t>
      </w:r>
    </w:p>
    <w:p w:rsidR="0009753A" w:rsidRDefault="0009753A" w:rsidP="0009753A">
      <w:pPr>
        <w:widowControl w:val="0"/>
        <w:numPr>
          <w:ilvl w:val="0"/>
          <w:numId w:val="9"/>
        </w:numPr>
        <w:rPr>
          <w:sz w:val="22"/>
          <w:szCs w:val="22"/>
        </w:rPr>
      </w:pPr>
      <w:r w:rsidRPr="001A2A0D">
        <w:rPr>
          <w:sz w:val="22"/>
          <w:szCs w:val="22"/>
        </w:rPr>
        <w:t>doprava v</w:t>
      </w:r>
      <w:r>
        <w:rPr>
          <w:sz w:val="22"/>
          <w:szCs w:val="22"/>
        </w:rPr>
        <w:t> </w:t>
      </w:r>
      <w:r w:rsidRPr="001A2A0D">
        <w:rPr>
          <w:sz w:val="22"/>
          <w:szCs w:val="22"/>
        </w:rPr>
        <w:t>klidu</w:t>
      </w:r>
      <w:r>
        <w:rPr>
          <w:sz w:val="22"/>
          <w:szCs w:val="22"/>
        </w:rPr>
        <w:t xml:space="preserve"> (parkování zaměstnanců)</w:t>
      </w:r>
      <w:r w:rsidRPr="001A2A0D">
        <w:rPr>
          <w:sz w:val="22"/>
          <w:szCs w:val="22"/>
        </w:rPr>
        <w:t xml:space="preserve"> musí být umístěna na stavebním pozemku příslušné stavby</w:t>
      </w:r>
      <w:r>
        <w:rPr>
          <w:sz w:val="22"/>
          <w:szCs w:val="22"/>
        </w:rPr>
        <w:t>.</w:t>
      </w:r>
    </w:p>
    <w:p w:rsidR="0009753A" w:rsidRPr="00AB6618" w:rsidRDefault="0009753A" w:rsidP="0009753A">
      <w:pPr>
        <w:widowControl w:val="0"/>
        <w:ind w:left="1457" w:hanging="1031"/>
        <w:rPr>
          <w:sz w:val="22"/>
          <w:szCs w:val="22"/>
        </w:rPr>
      </w:pPr>
      <w:r>
        <w:rPr>
          <w:sz w:val="22"/>
          <w:szCs w:val="22"/>
        </w:rPr>
        <w:t> </w:t>
      </w:r>
      <w:r>
        <w:rPr>
          <w:b/>
          <w:sz w:val="22"/>
          <w:szCs w:val="22"/>
        </w:rPr>
        <w:t xml:space="preserve">Poznámka: </w:t>
      </w:r>
      <w:r w:rsidRPr="00AB6618">
        <w:rPr>
          <w:sz w:val="22"/>
          <w:szCs w:val="22"/>
        </w:rPr>
        <w:t xml:space="preserve">v řešeném území se jedná pouze o </w:t>
      </w:r>
      <w:r>
        <w:rPr>
          <w:sz w:val="22"/>
          <w:szCs w:val="22"/>
        </w:rPr>
        <w:t xml:space="preserve">jedinou stávající </w:t>
      </w:r>
      <w:r w:rsidRPr="00AB6618">
        <w:rPr>
          <w:sz w:val="22"/>
          <w:szCs w:val="22"/>
        </w:rPr>
        <w:t xml:space="preserve">lokalitu </w:t>
      </w:r>
      <w:r>
        <w:rPr>
          <w:sz w:val="22"/>
          <w:szCs w:val="22"/>
        </w:rPr>
        <w:t>(</w:t>
      </w:r>
      <w:r w:rsidRPr="00AB6618">
        <w:rPr>
          <w:sz w:val="22"/>
          <w:szCs w:val="22"/>
        </w:rPr>
        <w:t>Ovčárna</w:t>
      </w:r>
      <w:r>
        <w:rPr>
          <w:sz w:val="22"/>
          <w:szCs w:val="22"/>
        </w:rPr>
        <w:t>)</w:t>
      </w:r>
      <w:r w:rsidRPr="00AB6618">
        <w:rPr>
          <w:sz w:val="22"/>
          <w:szCs w:val="22"/>
        </w:rPr>
        <w:t xml:space="preserve">. </w:t>
      </w:r>
    </w:p>
    <w:p w:rsidR="0009753A" w:rsidRPr="00986009" w:rsidRDefault="0009753A" w:rsidP="0009753A">
      <w:pPr>
        <w:pStyle w:val="Zkladntext"/>
        <w:widowControl w:val="0"/>
        <w:tabs>
          <w:tab w:val="left" w:pos="720"/>
        </w:tabs>
        <w:rPr>
          <w:rFonts w:ascii="Calibri" w:hAnsi="Calibri" w:cs="Calibri"/>
          <w:color w:val="00B0F0"/>
          <w:sz w:val="22"/>
          <w:szCs w:val="22"/>
        </w:rPr>
      </w:pPr>
    </w:p>
    <w:p w:rsidR="0009753A" w:rsidRDefault="0009753A" w:rsidP="0009753A">
      <w:pPr>
        <w:pStyle w:val="Zkladntext"/>
        <w:widowControl w:val="0"/>
        <w:shd w:val="clear" w:color="auto" w:fill="CCFFFF"/>
        <w:tabs>
          <w:tab w:val="left" w:pos="720"/>
        </w:tabs>
        <w:rPr>
          <w:rFonts w:ascii="Calibri" w:hAnsi="Calibri" w:cs="Calibri"/>
          <w:sz w:val="22"/>
          <w:szCs w:val="22"/>
        </w:rPr>
      </w:pPr>
      <w:r w:rsidRPr="00E01F29">
        <w:rPr>
          <w:rFonts w:ascii="Calibri" w:hAnsi="Calibri" w:cs="Calibri"/>
          <w:sz w:val="22"/>
          <w:szCs w:val="22"/>
        </w:rPr>
        <w:tab/>
        <w:t>F.2.1</w:t>
      </w:r>
      <w:r>
        <w:rPr>
          <w:rFonts w:ascii="Calibri" w:hAnsi="Calibri" w:cs="Calibri"/>
          <w:sz w:val="22"/>
          <w:szCs w:val="22"/>
        </w:rPr>
        <w:t>8</w:t>
      </w:r>
      <w:r w:rsidRPr="00E01F29">
        <w:rPr>
          <w:rFonts w:ascii="Calibri" w:hAnsi="Calibri" w:cs="Calibri"/>
          <w:sz w:val="22"/>
          <w:szCs w:val="22"/>
        </w:rPr>
        <w:t>.   VV: PLOCHY VODNÍ A VODOHOSPODÁŘSKÉ</w:t>
      </w:r>
    </w:p>
    <w:p w:rsidR="0009753A" w:rsidRPr="00E01F29" w:rsidRDefault="0009753A" w:rsidP="0009753A">
      <w:pPr>
        <w:pStyle w:val="Zkladntext"/>
        <w:widowControl w:val="0"/>
        <w:shd w:val="clear" w:color="auto" w:fill="CCFFFF"/>
        <w:tabs>
          <w:tab w:val="left" w:pos="720"/>
        </w:tabs>
        <w:rPr>
          <w:rFonts w:ascii="Calibri" w:hAnsi="Calibri" w:cs="Calibri"/>
          <w:sz w:val="22"/>
          <w:szCs w:val="22"/>
        </w:rPr>
      </w:pPr>
    </w:p>
    <w:p w:rsidR="0009753A" w:rsidRDefault="0009753A" w:rsidP="0009753A">
      <w:pPr>
        <w:widowControl w:val="0"/>
        <w:spacing w:before="72"/>
        <w:ind w:firstLine="710"/>
        <w:rPr>
          <w:b/>
          <w:sz w:val="22"/>
          <w:szCs w:val="22"/>
        </w:rPr>
      </w:pPr>
      <w:r>
        <w:rPr>
          <w:b/>
          <w:sz w:val="22"/>
          <w:szCs w:val="22"/>
        </w:rPr>
        <w:t> </w:t>
      </w:r>
      <w:r w:rsidRPr="00F55122">
        <w:rPr>
          <w:b/>
          <w:sz w:val="22"/>
          <w:szCs w:val="22"/>
        </w:rPr>
        <w:t>Rámcová charakteristika:</w:t>
      </w:r>
    </w:p>
    <w:p w:rsidR="0009753A" w:rsidRPr="00DB43C2" w:rsidRDefault="0009753A" w:rsidP="0009753A">
      <w:pPr>
        <w:pStyle w:val="Zkladntext"/>
        <w:widowControl w:val="0"/>
        <w:numPr>
          <w:ilvl w:val="0"/>
          <w:numId w:val="9"/>
        </w:numPr>
        <w:tabs>
          <w:tab w:val="left" w:pos="720"/>
        </w:tabs>
        <w:ind w:left="1451" w:hanging="357"/>
        <w:rPr>
          <w:rFonts w:ascii="Calibri" w:hAnsi="Calibri" w:cs="Calibri"/>
          <w:b w:val="0"/>
          <w:sz w:val="22"/>
          <w:szCs w:val="22"/>
        </w:rPr>
      </w:pPr>
      <w:r w:rsidRPr="00DB43C2">
        <w:rPr>
          <w:rFonts w:ascii="Calibri" w:hAnsi="Calibri" w:cs="Calibri"/>
          <w:b w:val="0"/>
          <w:sz w:val="22"/>
          <w:szCs w:val="22"/>
        </w:rPr>
        <w:t xml:space="preserve">plochy vymezené za účelem zajištění podmínek pro nakládání </w:t>
      </w:r>
      <w:r>
        <w:rPr>
          <w:rFonts w:ascii="Calibri" w:hAnsi="Calibri" w:cs="Calibri"/>
          <w:b w:val="0"/>
          <w:sz w:val="22"/>
          <w:szCs w:val="22"/>
          <w:lang w:val="cs-CZ"/>
        </w:rPr>
        <w:t xml:space="preserve">a hospodaření </w:t>
      </w:r>
      <w:r w:rsidRPr="00DB43C2">
        <w:rPr>
          <w:rFonts w:ascii="Calibri" w:hAnsi="Calibri" w:cs="Calibri"/>
          <w:b w:val="0"/>
          <w:sz w:val="22"/>
          <w:szCs w:val="22"/>
        </w:rPr>
        <w:t>s vodami, ochranu před jejich škodlivými účinky a suchem, regulaci vodního režimu území a plnění dalších účelů stanovených právními předpisy upravující problematiku na úseku vod a ochrany přírody a krajiny.</w:t>
      </w:r>
      <w:r w:rsidRPr="00DB43C2">
        <w:rPr>
          <w:rFonts w:ascii="Calibri" w:hAnsi="Calibri" w:cs="Calibri"/>
          <w:color w:val="00B0F0"/>
          <w:sz w:val="22"/>
          <w:szCs w:val="22"/>
        </w:rPr>
        <w:tab/>
      </w:r>
    </w:p>
    <w:p w:rsidR="0009753A" w:rsidRDefault="0009753A" w:rsidP="0009753A">
      <w:pPr>
        <w:widowControl w:val="0"/>
        <w:ind w:firstLine="737"/>
        <w:rPr>
          <w:sz w:val="22"/>
        </w:rPr>
      </w:pPr>
      <w:r w:rsidRPr="00101A52">
        <w:rPr>
          <w:b/>
          <w:bCs/>
          <w:sz w:val="22"/>
        </w:rPr>
        <w:t>Hlavní využití:</w:t>
      </w:r>
      <w:r w:rsidRPr="00101A52">
        <w:rPr>
          <w:sz w:val="22"/>
        </w:rPr>
        <w:t xml:space="preserve"> </w:t>
      </w:r>
    </w:p>
    <w:p w:rsidR="0009753A" w:rsidRPr="00FD1FC1" w:rsidRDefault="0009753A" w:rsidP="0009753A">
      <w:pPr>
        <w:widowControl w:val="0"/>
        <w:numPr>
          <w:ilvl w:val="0"/>
          <w:numId w:val="9"/>
        </w:numPr>
        <w:rPr>
          <w:sz w:val="22"/>
          <w:szCs w:val="22"/>
          <w:lang w:eastAsia="ar-SA"/>
        </w:rPr>
      </w:pPr>
      <w:r w:rsidRPr="00101A52">
        <w:rPr>
          <w:sz w:val="22"/>
          <w:szCs w:val="22"/>
        </w:rPr>
        <w:t>řeky, potoky,</w:t>
      </w:r>
      <w:r>
        <w:rPr>
          <w:sz w:val="22"/>
          <w:szCs w:val="22"/>
        </w:rPr>
        <w:t xml:space="preserve"> vodní nádrže,</w:t>
      </w:r>
      <w:r w:rsidRPr="00101A52">
        <w:rPr>
          <w:sz w:val="22"/>
          <w:szCs w:val="22"/>
        </w:rPr>
        <w:t xml:space="preserve"> rybníky</w:t>
      </w:r>
    </w:p>
    <w:p w:rsidR="0009753A" w:rsidRDefault="0009753A" w:rsidP="0009753A">
      <w:pPr>
        <w:widowControl w:val="0"/>
        <w:ind w:firstLine="737"/>
        <w:rPr>
          <w:sz w:val="22"/>
        </w:rPr>
      </w:pPr>
      <w:r w:rsidRPr="00101A52">
        <w:rPr>
          <w:b/>
          <w:bCs/>
          <w:sz w:val="22"/>
        </w:rPr>
        <w:t>Přípustné využití:</w:t>
      </w:r>
      <w:r w:rsidRPr="00101A52">
        <w:rPr>
          <w:sz w:val="22"/>
        </w:rPr>
        <w:t xml:space="preserve"> </w:t>
      </w:r>
    </w:p>
    <w:p w:rsidR="0009753A" w:rsidRPr="00BE02F7" w:rsidRDefault="0009753A" w:rsidP="0009753A">
      <w:pPr>
        <w:widowControl w:val="0"/>
        <w:numPr>
          <w:ilvl w:val="0"/>
          <w:numId w:val="9"/>
        </w:numPr>
        <w:rPr>
          <w:sz w:val="22"/>
          <w:szCs w:val="22"/>
          <w:lang w:eastAsia="ar-SA"/>
        </w:rPr>
      </w:pPr>
      <w:r w:rsidRPr="00BE02F7">
        <w:rPr>
          <w:sz w:val="22"/>
          <w:szCs w:val="22"/>
        </w:rPr>
        <w:t>přímo sou</w:t>
      </w:r>
      <w:r>
        <w:rPr>
          <w:sz w:val="22"/>
          <w:szCs w:val="22"/>
        </w:rPr>
        <w:t xml:space="preserve">sedící </w:t>
      </w:r>
      <w:r w:rsidRPr="00BE02F7">
        <w:rPr>
          <w:sz w:val="22"/>
          <w:szCs w:val="22"/>
        </w:rPr>
        <w:t xml:space="preserve">přírodní plochy, zejména plochy občas či výjimečně zaplavované v souvislosti s kolísáním množství tekoucích vod a vodní hladiny, nezaplavované v těsném sousedství vodní nádrže. </w:t>
      </w:r>
    </w:p>
    <w:p w:rsidR="0009753A" w:rsidRPr="00A44B29" w:rsidRDefault="0009753A" w:rsidP="0009753A">
      <w:pPr>
        <w:widowControl w:val="0"/>
        <w:numPr>
          <w:ilvl w:val="0"/>
          <w:numId w:val="9"/>
        </w:numPr>
        <w:rPr>
          <w:sz w:val="22"/>
          <w:szCs w:val="22"/>
          <w:lang w:eastAsia="ar-SA"/>
        </w:rPr>
      </w:pPr>
      <w:r w:rsidRPr="00101A52">
        <w:rPr>
          <w:sz w:val="22"/>
          <w:szCs w:val="22"/>
        </w:rPr>
        <w:t xml:space="preserve">stavby a zařízení sloužící k provozu a k údržbě plochy (například stavědla, jezy, rybí propusti, nábřeží, zpevněné vjezdy, apod.), </w:t>
      </w:r>
    </w:p>
    <w:p w:rsidR="0009753A" w:rsidRPr="00A44B29" w:rsidRDefault="0009753A" w:rsidP="0009753A">
      <w:pPr>
        <w:widowControl w:val="0"/>
        <w:numPr>
          <w:ilvl w:val="0"/>
          <w:numId w:val="9"/>
        </w:numPr>
        <w:rPr>
          <w:sz w:val="22"/>
          <w:szCs w:val="22"/>
          <w:lang w:eastAsia="ar-SA"/>
        </w:rPr>
      </w:pPr>
      <w:r w:rsidRPr="00101A52">
        <w:rPr>
          <w:sz w:val="22"/>
          <w:szCs w:val="22"/>
        </w:rPr>
        <w:t xml:space="preserve">protipovodňové stavby a terénní úpravy pro zamezení rozlivu vod, </w:t>
      </w:r>
      <w:r>
        <w:rPr>
          <w:sz w:val="22"/>
          <w:szCs w:val="22"/>
        </w:rPr>
        <w:t>vodní erozi</w:t>
      </w:r>
    </w:p>
    <w:p w:rsidR="0009753A" w:rsidRPr="00CE560E" w:rsidRDefault="0009753A" w:rsidP="0009753A">
      <w:pPr>
        <w:widowControl w:val="0"/>
        <w:numPr>
          <w:ilvl w:val="0"/>
          <w:numId w:val="9"/>
        </w:numPr>
        <w:rPr>
          <w:sz w:val="22"/>
          <w:szCs w:val="22"/>
          <w:lang w:eastAsia="ar-SA"/>
        </w:rPr>
      </w:pPr>
      <w:r w:rsidRPr="00101A52">
        <w:rPr>
          <w:sz w:val="22"/>
          <w:szCs w:val="22"/>
        </w:rPr>
        <w:t>stavby k provozování vodních sportů, stavby pro vodní dopravu</w:t>
      </w:r>
      <w:r>
        <w:rPr>
          <w:sz w:val="22"/>
          <w:szCs w:val="22"/>
        </w:rPr>
        <w:t xml:space="preserve"> </w:t>
      </w:r>
    </w:p>
    <w:p w:rsidR="0009753A" w:rsidRPr="00A44B29" w:rsidRDefault="0009753A" w:rsidP="0009753A">
      <w:pPr>
        <w:widowControl w:val="0"/>
        <w:numPr>
          <w:ilvl w:val="0"/>
          <w:numId w:val="9"/>
        </w:numPr>
        <w:rPr>
          <w:sz w:val="22"/>
          <w:szCs w:val="22"/>
          <w:lang w:eastAsia="ar-SA"/>
        </w:rPr>
      </w:pPr>
      <w:r>
        <w:rPr>
          <w:sz w:val="22"/>
          <w:szCs w:val="22"/>
        </w:rPr>
        <w:t>rekreační využití pro koupání, chov ryb (případ od případu)</w:t>
      </w:r>
    </w:p>
    <w:p w:rsidR="0009753A" w:rsidRPr="00BD2763" w:rsidRDefault="0009753A" w:rsidP="0009753A">
      <w:pPr>
        <w:widowControl w:val="0"/>
        <w:numPr>
          <w:ilvl w:val="0"/>
          <w:numId w:val="9"/>
        </w:numPr>
        <w:rPr>
          <w:sz w:val="22"/>
          <w:szCs w:val="22"/>
        </w:rPr>
      </w:pPr>
      <w:r w:rsidRPr="00DE4794">
        <w:rPr>
          <w:sz w:val="22"/>
          <w:szCs w:val="22"/>
        </w:rPr>
        <w:t>veřejná prostranství (zejména zpevněné prostory</w:t>
      </w:r>
      <w:r>
        <w:rPr>
          <w:sz w:val="22"/>
          <w:szCs w:val="22"/>
        </w:rPr>
        <w:t xml:space="preserve"> a </w:t>
      </w:r>
      <w:r w:rsidRPr="00DE4794">
        <w:rPr>
          <w:sz w:val="22"/>
          <w:szCs w:val="22"/>
        </w:rPr>
        <w:t xml:space="preserve">veřejná zeleň, přístupné každému bez omezení) </w:t>
      </w:r>
    </w:p>
    <w:p w:rsidR="0009753A" w:rsidRPr="00DD7B15" w:rsidRDefault="0009753A" w:rsidP="0009753A">
      <w:pPr>
        <w:widowControl w:val="0"/>
        <w:numPr>
          <w:ilvl w:val="0"/>
          <w:numId w:val="9"/>
        </w:numPr>
        <w:rPr>
          <w:sz w:val="22"/>
          <w:szCs w:val="22"/>
        </w:rPr>
      </w:pPr>
      <w:r w:rsidRPr="00DD7B15">
        <w:rPr>
          <w:sz w:val="22"/>
          <w:szCs w:val="22"/>
        </w:rPr>
        <w:t xml:space="preserve">nezbytné stavby dopravní infrastruktury pro zajištění funkčnosti plochy </w:t>
      </w:r>
    </w:p>
    <w:p w:rsidR="0009753A" w:rsidRPr="005E6DA0" w:rsidRDefault="0009753A" w:rsidP="0009753A">
      <w:pPr>
        <w:widowControl w:val="0"/>
        <w:numPr>
          <w:ilvl w:val="0"/>
          <w:numId w:val="9"/>
        </w:numPr>
        <w:rPr>
          <w:sz w:val="22"/>
          <w:szCs w:val="22"/>
          <w:lang w:eastAsia="ar-SA"/>
        </w:rPr>
      </w:pPr>
      <w:r w:rsidRPr="00DD7B15">
        <w:rPr>
          <w:sz w:val="22"/>
          <w:szCs w:val="22"/>
        </w:rPr>
        <w:t>nezbytné stavby</w:t>
      </w:r>
      <w:r>
        <w:rPr>
          <w:sz w:val="22"/>
          <w:szCs w:val="22"/>
        </w:rPr>
        <w:t xml:space="preserve"> liniové</w:t>
      </w:r>
      <w:r w:rsidRPr="00DD7B15">
        <w:rPr>
          <w:sz w:val="22"/>
          <w:szCs w:val="22"/>
        </w:rPr>
        <w:t xml:space="preserve"> technické infrastruktury </w:t>
      </w:r>
      <w:r w:rsidRPr="001A2A0D">
        <w:rPr>
          <w:sz w:val="22"/>
          <w:szCs w:val="22"/>
        </w:rPr>
        <w:t>pro zajištění funkčnosti plochy</w:t>
      </w:r>
      <w:r w:rsidRPr="00DD7B15">
        <w:rPr>
          <w:sz w:val="22"/>
          <w:szCs w:val="22"/>
        </w:rPr>
        <w:t xml:space="preserve"> (</w:t>
      </w:r>
      <w:r>
        <w:rPr>
          <w:sz w:val="22"/>
          <w:szCs w:val="22"/>
        </w:rPr>
        <w:t>u novostaveb sítí nebo jejich rekonstrukcí podzemní umístění)</w:t>
      </w:r>
      <w:r w:rsidRPr="001426DB">
        <w:rPr>
          <w:sz w:val="22"/>
          <w:szCs w:val="22"/>
        </w:rPr>
        <w:t>.</w:t>
      </w:r>
    </w:p>
    <w:p w:rsidR="0009753A" w:rsidRDefault="0009753A" w:rsidP="0009753A">
      <w:pPr>
        <w:widowControl w:val="0"/>
        <w:ind w:firstLine="737"/>
        <w:rPr>
          <w:sz w:val="22"/>
          <w:szCs w:val="22"/>
        </w:rPr>
      </w:pPr>
      <w:r w:rsidRPr="00101A52">
        <w:rPr>
          <w:b/>
          <w:sz w:val="22"/>
          <w:szCs w:val="22"/>
        </w:rPr>
        <w:t>Nepřípustné využití:</w:t>
      </w:r>
      <w:r w:rsidRPr="00101A52">
        <w:rPr>
          <w:sz w:val="22"/>
          <w:szCs w:val="22"/>
        </w:rPr>
        <w:t xml:space="preserve"> </w:t>
      </w:r>
    </w:p>
    <w:p w:rsidR="0009753A" w:rsidRPr="00990552" w:rsidRDefault="0009753A" w:rsidP="0009753A">
      <w:pPr>
        <w:widowControl w:val="0"/>
        <w:numPr>
          <w:ilvl w:val="0"/>
          <w:numId w:val="9"/>
        </w:numPr>
        <w:rPr>
          <w:sz w:val="22"/>
        </w:rPr>
      </w:pPr>
      <w:r w:rsidRPr="00101A52">
        <w:rPr>
          <w:sz w:val="22"/>
          <w:szCs w:val="22"/>
        </w:rPr>
        <w:lastRenderedPageBreak/>
        <w:t>vodní plochy jsou nezastavitelné stavbami s výjimkou těch, které jsou uvedeny v hlavním nebo přípustném využití.</w:t>
      </w:r>
    </w:p>
    <w:p w:rsidR="0009753A" w:rsidRDefault="0009753A" w:rsidP="0009753A">
      <w:pPr>
        <w:widowControl w:val="0"/>
        <w:ind w:firstLine="737"/>
        <w:rPr>
          <w:b/>
          <w:sz w:val="22"/>
          <w:szCs w:val="22"/>
        </w:rPr>
      </w:pPr>
      <w:r w:rsidRPr="00101A52">
        <w:rPr>
          <w:b/>
          <w:sz w:val="22"/>
          <w:szCs w:val="22"/>
        </w:rPr>
        <w:t xml:space="preserve">Podmínky prostorového uspořádání: </w:t>
      </w:r>
    </w:p>
    <w:p w:rsidR="0009753A" w:rsidRPr="00940710" w:rsidRDefault="0009753A" w:rsidP="0009753A">
      <w:pPr>
        <w:widowControl w:val="0"/>
        <w:numPr>
          <w:ilvl w:val="0"/>
          <w:numId w:val="9"/>
        </w:numPr>
        <w:rPr>
          <w:sz w:val="22"/>
          <w:szCs w:val="22"/>
          <w:lang w:eastAsia="ar-SA"/>
        </w:rPr>
      </w:pPr>
      <w:r>
        <w:rPr>
          <w:sz w:val="22"/>
          <w:szCs w:val="22"/>
        </w:rPr>
        <w:t>s</w:t>
      </w:r>
      <w:r w:rsidRPr="00101A52">
        <w:rPr>
          <w:sz w:val="22"/>
          <w:szCs w:val="22"/>
        </w:rPr>
        <w:t>tavby, které neslouží k</w:t>
      </w:r>
      <w:r>
        <w:rPr>
          <w:sz w:val="22"/>
          <w:szCs w:val="22"/>
        </w:rPr>
        <w:t> účelu zajištění podmínek pro nakládání s vodami</w:t>
      </w:r>
      <w:r w:rsidRPr="00101A52">
        <w:rPr>
          <w:sz w:val="22"/>
          <w:szCs w:val="22"/>
        </w:rPr>
        <w:t>, nesmí bránit průtoku nebo odtoku záplavových vod</w:t>
      </w:r>
    </w:p>
    <w:p w:rsidR="0009753A" w:rsidRPr="00986009" w:rsidRDefault="0009753A" w:rsidP="0009753A">
      <w:pPr>
        <w:pStyle w:val="Zkladntext"/>
        <w:widowControl w:val="0"/>
        <w:tabs>
          <w:tab w:val="left" w:pos="720"/>
        </w:tabs>
        <w:rPr>
          <w:rFonts w:ascii="Calibri" w:hAnsi="Calibri" w:cs="Calibri"/>
          <w:color w:val="00B0F0"/>
          <w:sz w:val="22"/>
          <w:szCs w:val="22"/>
        </w:rPr>
      </w:pPr>
    </w:p>
    <w:p w:rsidR="0009753A" w:rsidRDefault="0009753A" w:rsidP="0009753A">
      <w:pPr>
        <w:pStyle w:val="Zkladntext"/>
        <w:widowControl w:val="0"/>
        <w:shd w:val="clear" w:color="auto" w:fill="FFFFDD"/>
        <w:tabs>
          <w:tab w:val="left" w:pos="720"/>
        </w:tabs>
        <w:rPr>
          <w:rFonts w:ascii="Calibri" w:hAnsi="Calibri" w:cs="Calibri"/>
          <w:sz w:val="22"/>
          <w:szCs w:val="22"/>
        </w:rPr>
      </w:pPr>
      <w:r w:rsidRPr="00E01F29">
        <w:rPr>
          <w:rFonts w:ascii="Calibri" w:hAnsi="Calibri" w:cs="Calibri"/>
          <w:sz w:val="22"/>
          <w:szCs w:val="22"/>
        </w:rPr>
        <w:tab/>
        <w:t>F.2.</w:t>
      </w:r>
      <w:r>
        <w:rPr>
          <w:rFonts w:ascii="Calibri" w:hAnsi="Calibri" w:cs="Calibri"/>
          <w:sz w:val="22"/>
          <w:szCs w:val="22"/>
        </w:rPr>
        <w:t>19</w:t>
      </w:r>
      <w:r w:rsidRPr="00E01F29">
        <w:rPr>
          <w:rFonts w:ascii="Calibri" w:hAnsi="Calibri" w:cs="Calibri"/>
          <w:sz w:val="22"/>
          <w:szCs w:val="22"/>
        </w:rPr>
        <w:t>.  OP: PLOCHY ZEMĚDĚLSKÉ – ORNÁ PŮDA</w:t>
      </w:r>
    </w:p>
    <w:p w:rsidR="0009753A" w:rsidRPr="00E01F29" w:rsidRDefault="0009753A" w:rsidP="0009753A">
      <w:pPr>
        <w:pStyle w:val="Zkladntext"/>
        <w:widowControl w:val="0"/>
        <w:shd w:val="clear" w:color="auto" w:fill="FFFFDD"/>
        <w:tabs>
          <w:tab w:val="left" w:pos="720"/>
        </w:tabs>
        <w:rPr>
          <w:rFonts w:ascii="Calibri" w:hAnsi="Calibri" w:cs="Calibri"/>
          <w:sz w:val="22"/>
          <w:szCs w:val="22"/>
        </w:rPr>
      </w:pPr>
    </w:p>
    <w:p w:rsidR="0009753A" w:rsidRDefault="0009753A" w:rsidP="0009753A">
      <w:pPr>
        <w:widowControl w:val="0"/>
        <w:spacing w:before="72"/>
        <w:ind w:firstLine="710"/>
        <w:rPr>
          <w:b/>
          <w:sz w:val="22"/>
          <w:szCs w:val="22"/>
        </w:rPr>
      </w:pPr>
      <w:r>
        <w:rPr>
          <w:b/>
          <w:sz w:val="22"/>
          <w:szCs w:val="22"/>
        </w:rPr>
        <w:t> </w:t>
      </w:r>
      <w:r w:rsidRPr="00F55122">
        <w:rPr>
          <w:b/>
          <w:sz w:val="22"/>
          <w:szCs w:val="22"/>
        </w:rPr>
        <w:t>Rámcová charakteristika:</w:t>
      </w:r>
    </w:p>
    <w:p w:rsidR="0009753A" w:rsidRPr="00180E09" w:rsidRDefault="0009753A" w:rsidP="0009753A">
      <w:pPr>
        <w:pStyle w:val="Zkladntext"/>
        <w:widowControl w:val="0"/>
        <w:numPr>
          <w:ilvl w:val="0"/>
          <w:numId w:val="9"/>
        </w:numPr>
        <w:tabs>
          <w:tab w:val="left" w:pos="720"/>
        </w:tabs>
        <w:rPr>
          <w:rFonts w:ascii="Calibri" w:hAnsi="Calibri" w:cs="Calibri"/>
          <w:b w:val="0"/>
          <w:sz w:val="22"/>
          <w:szCs w:val="22"/>
        </w:rPr>
      </w:pPr>
      <w:r w:rsidRPr="00180E09">
        <w:rPr>
          <w:rFonts w:ascii="Calibri" w:hAnsi="Calibri" w:cs="Calibri"/>
          <w:b w:val="0"/>
          <w:sz w:val="22"/>
          <w:szCs w:val="22"/>
        </w:rPr>
        <w:t xml:space="preserve">plochy k zajištění podmínek pro převažující zemědělské využití – rostlinné produkce. </w:t>
      </w:r>
    </w:p>
    <w:p w:rsidR="0009753A" w:rsidRDefault="0009753A" w:rsidP="0009753A">
      <w:pPr>
        <w:widowControl w:val="0"/>
        <w:ind w:firstLine="737"/>
        <w:rPr>
          <w:sz w:val="22"/>
        </w:rPr>
      </w:pPr>
      <w:r w:rsidRPr="00101A52">
        <w:rPr>
          <w:b/>
          <w:bCs/>
          <w:sz w:val="22"/>
        </w:rPr>
        <w:t>Hlavní využití:</w:t>
      </w:r>
      <w:r w:rsidRPr="00101A52">
        <w:rPr>
          <w:sz w:val="22"/>
        </w:rPr>
        <w:t xml:space="preserve"> </w:t>
      </w:r>
    </w:p>
    <w:p w:rsidR="0009753A" w:rsidRPr="00975687" w:rsidRDefault="0009753A" w:rsidP="0009753A">
      <w:pPr>
        <w:pStyle w:val="Zkladntext"/>
        <w:widowControl w:val="0"/>
        <w:numPr>
          <w:ilvl w:val="0"/>
          <w:numId w:val="9"/>
        </w:numPr>
        <w:tabs>
          <w:tab w:val="left" w:pos="720"/>
        </w:tabs>
        <w:rPr>
          <w:rFonts w:ascii="Calibri" w:hAnsi="Calibri" w:cs="Calibri"/>
          <w:b w:val="0"/>
          <w:sz w:val="22"/>
          <w:szCs w:val="22"/>
        </w:rPr>
      </w:pPr>
      <w:r w:rsidRPr="00975687">
        <w:rPr>
          <w:rFonts w:ascii="Calibri" w:hAnsi="Calibri" w:cs="Calibri"/>
          <w:b w:val="0"/>
          <w:sz w:val="22"/>
          <w:szCs w:val="22"/>
        </w:rPr>
        <w:t xml:space="preserve">orná obdělávaná půda, i půda ležící dočasně ladem, zelinářské kultury. </w:t>
      </w:r>
    </w:p>
    <w:p w:rsidR="0009753A" w:rsidRDefault="0009753A" w:rsidP="0009753A">
      <w:pPr>
        <w:widowControl w:val="0"/>
        <w:ind w:firstLine="737"/>
        <w:rPr>
          <w:sz w:val="22"/>
        </w:rPr>
      </w:pPr>
      <w:r w:rsidRPr="00101A52">
        <w:rPr>
          <w:b/>
          <w:bCs/>
          <w:sz w:val="22"/>
        </w:rPr>
        <w:t>Přípustné využití:</w:t>
      </w:r>
      <w:r w:rsidRPr="00101A52">
        <w:rPr>
          <w:sz w:val="22"/>
        </w:rPr>
        <w:t xml:space="preserve"> </w:t>
      </w:r>
    </w:p>
    <w:p w:rsidR="0009753A" w:rsidRPr="00975687" w:rsidRDefault="0009753A" w:rsidP="0009753A">
      <w:pPr>
        <w:pStyle w:val="Zkladntext"/>
        <w:widowControl w:val="0"/>
        <w:numPr>
          <w:ilvl w:val="0"/>
          <w:numId w:val="9"/>
        </w:numPr>
        <w:tabs>
          <w:tab w:val="left" w:pos="720"/>
        </w:tabs>
        <w:rPr>
          <w:rFonts w:ascii="Calibri" w:hAnsi="Calibri" w:cs="Calibri"/>
          <w:b w:val="0"/>
          <w:sz w:val="22"/>
          <w:szCs w:val="22"/>
        </w:rPr>
      </w:pPr>
      <w:r w:rsidRPr="00975687">
        <w:rPr>
          <w:rFonts w:ascii="Calibri" w:hAnsi="Calibri" w:cs="Calibri"/>
          <w:b w:val="0"/>
          <w:sz w:val="22"/>
          <w:szCs w:val="22"/>
        </w:rPr>
        <w:t>květinářské kultury</w:t>
      </w:r>
    </w:p>
    <w:p w:rsidR="0009753A" w:rsidRPr="00975687" w:rsidRDefault="0009753A" w:rsidP="0009753A">
      <w:pPr>
        <w:pStyle w:val="Zkladntext"/>
        <w:widowControl w:val="0"/>
        <w:numPr>
          <w:ilvl w:val="0"/>
          <w:numId w:val="9"/>
        </w:numPr>
        <w:tabs>
          <w:tab w:val="left" w:pos="720"/>
        </w:tabs>
        <w:rPr>
          <w:rFonts w:ascii="Calibri" w:hAnsi="Calibri" w:cs="Calibri"/>
          <w:b w:val="0"/>
          <w:sz w:val="22"/>
          <w:szCs w:val="22"/>
        </w:rPr>
      </w:pPr>
      <w:r w:rsidRPr="00975687">
        <w:rPr>
          <w:rFonts w:ascii="Calibri" w:hAnsi="Calibri" w:cs="Calibri"/>
          <w:b w:val="0"/>
          <w:sz w:val="22"/>
          <w:szCs w:val="22"/>
        </w:rPr>
        <w:t xml:space="preserve">louky, sečené louky, pastviny, </w:t>
      </w:r>
    </w:p>
    <w:p w:rsidR="0009753A" w:rsidRPr="00975687" w:rsidRDefault="0009753A" w:rsidP="0009753A">
      <w:pPr>
        <w:pStyle w:val="Zkladntext"/>
        <w:widowControl w:val="0"/>
        <w:numPr>
          <w:ilvl w:val="0"/>
          <w:numId w:val="9"/>
        </w:numPr>
        <w:tabs>
          <w:tab w:val="left" w:pos="720"/>
        </w:tabs>
        <w:rPr>
          <w:rFonts w:ascii="Calibri" w:hAnsi="Calibri" w:cs="Calibri"/>
          <w:b w:val="0"/>
          <w:sz w:val="22"/>
          <w:szCs w:val="22"/>
        </w:rPr>
      </w:pPr>
      <w:r w:rsidRPr="00975687">
        <w:rPr>
          <w:rFonts w:ascii="Calibri" w:hAnsi="Calibri" w:cs="Calibri"/>
          <w:b w:val="0"/>
          <w:sz w:val="22"/>
          <w:szCs w:val="22"/>
        </w:rPr>
        <w:t xml:space="preserve">přírodní plochy převážně nízké zeleně </w:t>
      </w:r>
    </w:p>
    <w:p w:rsidR="0009753A" w:rsidRPr="00975687" w:rsidRDefault="0009753A" w:rsidP="0009753A">
      <w:pPr>
        <w:pStyle w:val="Zkladntext"/>
        <w:widowControl w:val="0"/>
        <w:numPr>
          <w:ilvl w:val="0"/>
          <w:numId w:val="9"/>
        </w:numPr>
        <w:tabs>
          <w:tab w:val="left" w:pos="720"/>
        </w:tabs>
        <w:rPr>
          <w:rFonts w:ascii="Calibri" w:hAnsi="Calibri" w:cs="Calibri"/>
          <w:b w:val="0"/>
          <w:sz w:val="22"/>
          <w:szCs w:val="22"/>
        </w:rPr>
      </w:pPr>
      <w:r w:rsidRPr="00975687">
        <w:rPr>
          <w:rFonts w:ascii="Calibri" w:hAnsi="Calibri" w:cs="Calibri"/>
          <w:b w:val="0"/>
          <w:sz w:val="22"/>
          <w:szCs w:val="22"/>
        </w:rPr>
        <w:t xml:space="preserve">drobné vodní plochy, </w:t>
      </w:r>
    </w:p>
    <w:p w:rsidR="0009753A" w:rsidRPr="00DD7B15" w:rsidRDefault="0009753A" w:rsidP="0009753A">
      <w:pPr>
        <w:widowControl w:val="0"/>
        <w:numPr>
          <w:ilvl w:val="0"/>
          <w:numId w:val="9"/>
        </w:numPr>
        <w:rPr>
          <w:sz w:val="22"/>
          <w:szCs w:val="22"/>
        </w:rPr>
      </w:pPr>
      <w:r w:rsidRPr="00DD7B15">
        <w:rPr>
          <w:sz w:val="22"/>
          <w:szCs w:val="22"/>
        </w:rPr>
        <w:t xml:space="preserve">nezbytné stavby dopravní infrastruktury pro zajištění funkčnosti plochy </w:t>
      </w:r>
      <w:r>
        <w:rPr>
          <w:sz w:val="22"/>
          <w:szCs w:val="22"/>
        </w:rPr>
        <w:t xml:space="preserve">– polní cesty vozidlové, využitelné i pro případný pohyb cyklistů a pěších, nevymezené samostatnou funkční plochou </w:t>
      </w:r>
    </w:p>
    <w:p w:rsidR="0009753A" w:rsidRPr="005E6DA0" w:rsidRDefault="0009753A" w:rsidP="0009753A">
      <w:pPr>
        <w:widowControl w:val="0"/>
        <w:numPr>
          <w:ilvl w:val="0"/>
          <w:numId w:val="9"/>
        </w:numPr>
        <w:rPr>
          <w:sz w:val="22"/>
          <w:szCs w:val="22"/>
          <w:lang w:eastAsia="ar-SA"/>
        </w:rPr>
      </w:pPr>
      <w:r w:rsidRPr="00DD7B15">
        <w:rPr>
          <w:sz w:val="22"/>
          <w:szCs w:val="22"/>
        </w:rPr>
        <w:t>stavby</w:t>
      </w:r>
      <w:r>
        <w:rPr>
          <w:sz w:val="22"/>
          <w:szCs w:val="22"/>
        </w:rPr>
        <w:t xml:space="preserve"> liniové technické infrastruktury</w:t>
      </w:r>
    </w:p>
    <w:p w:rsidR="0009753A" w:rsidRDefault="0009753A" w:rsidP="0009753A">
      <w:pPr>
        <w:widowControl w:val="0"/>
        <w:ind w:firstLine="737"/>
        <w:rPr>
          <w:sz w:val="22"/>
          <w:szCs w:val="22"/>
        </w:rPr>
      </w:pPr>
      <w:r w:rsidRPr="00101A52">
        <w:rPr>
          <w:b/>
          <w:sz w:val="22"/>
          <w:szCs w:val="22"/>
        </w:rPr>
        <w:t>Nepřípustné využití:</w:t>
      </w:r>
      <w:r w:rsidRPr="00101A52">
        <w:rPr>
          <w:sz w:val="22"/>
          <w:szCs w:val="22"/>
        </w:rPr>
        <w:t xml:space="preserve"> </w:t>
      </w:r>
    </w:p>
    <w:p w:rsidR="0009753A" w:rsidRPr="00975687" w:rsidRDefault="0009753A" w:rsidP="0009753A">
      <w:pPr>
        <w:widowControl w:val="0"/>
        <w:numPr>
          <w:ilvl w:val="0"/>
          <w:numId w:val="9"/>
        </w:numPr>
        <w:rPr>
          <w:sz w:val="22"/>
        </w:rPr>
      </w:pPr>
      <w:r w:rsidRPr="00975687">
        <w:rPr>
          <w:sz w:val="22"/>
          <w:szCs w:val="22"/>
        </w:rPr>
        <w:t>veškeré ostatní výše neuvedené funkce a stavby.</w:t>
      </w:r>
    </w:p>
    <w:p w:rsidR="0009753A" w:rsidRDefault="0009753A" w:rsidP="0009753A">
      <w:pPr>
        <w:widowControl w:val="0"/>
        <w:ind w:firstLine="737"/>
        <w:rPr>
          <w:b/>
          <w:sz w:val="22"/>
          <w:szCs w:val="22"/>
        </w:rPr>
      </w:pPr>
      <w:r w:rsidRPr="00101A52">
        <w:rPr>
          <w:b/>
          <w:sz w:val="22"/>
          <w:szCs w:val="22"/>
        </w:rPr>
        <w:t xml:space="preserve">Podmínky prostorového uspořádání: </w:t>
      </w:r>
    </w:p>
    <w:p w:rsidR="0009753A" w:rsidRPr="00940710" w:rsidRDefault="0009753A" w:rsidP="0009753A">
      <w:pPr>
        <w:widowControl w:val="0"/>
        <w:numPr>
          <w:ilvl w:val="0"/>
          <w:numId w:val="9"/>
        </w:numPr>
        <w:rPr>
          <w:sz w:val="22"/>
          <w:szCs w:val="22"/>
          <w:lang w:eastAsia="ar-SA"/>
        </w:rPr>
      </w:pPr>
      <w:r>
        <w:rPr>
          <w:sz w:val="22"/>
          <w:szCs w:val="22"/>
        </w:rPr>
        <w:t>nestanovují se</w:t>
      </w:r>
    </w:p>
    <w:p w:rsidR="0009753A" w:rsidRDefault="0009753A" w:rsidP="0009753A">
      <w:pPr>
        <w:pStyle w:val="Zkladntext"/>
        <w:widowControl w:val="0"/>
        <w:tabs>
          <w:tab w:val="left" w:pos="720"/>
        </w:tabs>
        <w:rPr>
          <w:rFonts w:ascii="Calibri" w:hAnsi="Calibri" w:cs="Calibri"/>
          <w:color w:val="00B0F0"/>
          <w:sz w:val="22"/>
          <w:szCs w:val="22"/>
        </w:rPr>
      </w:pPr>
    </w:p>
    <w:p w:rsidR="0009753A" w:rsidRDefault="0009753A" w:rsidP="0009753A">
      <w:pPr>
        <w:pStyle w:val="Zkladntext"/>
        <w:widowControl w:val="0"/>
        <w:shd w:val="clear" w:color="auto" w:fill="F7DEA5"/>
        <w:tabs>
          <w:tab w:val="left" w:pos="720"/>
        </w:tabs>
        <w:rPr>
          <w:rFonts w:ascii="Calibri" w:hAnsi="Calibri" w:cs="Calibri"/>
          <w:sz w:val="22"/>
          <w:szCs w:val="22"/>
        </w:rPr>
      </w:pPr>
      <w:r w:rsidRPr="00E01F29">
        <w:rPr>
          <w:rFonts w:ascii="Calibri" w:hAnsi="Calibri" w:cs="Calibri"/>
          <w:sz w:val="22"/>
          <w:szCs w:val="22"/>
        </w:rPr>
        <w:tab/>
        <w:t>F.2.</w:t>
      </w:r>
      <w:r>
        <w:rPr>
          <w:rFonts w:ascii="Calibri" w:hAnsi="Calibri" w:cs="Calibri"/>
          <w:sz w:val="22"/>
          <w:szCs w:val="22"/>
        </w:rPr>
        <w:t>20</w:t>
      </w:r>
      <w:r w:rsidRPr="00E01F29">
        <w:rPr>
          <w:rFonts w:ascii="Calibri" w:hAnsi="Calibri" w:cs="Calibri"/>
          <w:sz w:val="22"/>
          <w:szCs w:val="22"/>
        </w:rPr>
        <w:t xml:space="preserve">.  OP: PLOCHY ZEMĚDĚLSKÉ – </w:t>
      </w:r>
      <w:r>
        <w:rPr>
          <w:rFonts w:ascii="Calibri" w:hAnsi="Calibri" w:cs="Calibri"/>
          <w:sz w:val="22"/>
          <w:szCs w:val="22"/>
        </w:rPr>
        <w:t>CHMELNICE</w:t>
      </w:r>
    </w:p>
    <w:p w:rsidR="0009753A" w:rsidRDefault="0009753A" w:rsidP="0009753A">
      <w:pPr>
        <w:pStyle w:val="Zkladntext"/>
        <w:widowControl w:val="0"/>
        <w:shd w:val="clear" w:color="auto" w:fill="F7DEA5"/>
        <w:tabs>
          <w:tab w:val="left" w:pos="720"/>
        </w:tabs>
        <w:rPr>
          <w:rFonts w:ascii="Calibri" w:hAnsi="Calibri" w:cs="Calibri"/>
          <w:sz w:val="22"/>
          <w:szCs w:val="22"/>
        </w:rPr>
      </w:pPr>
    </w:p>
    <w:p w:rsidR="0009753A" w:rsidRDefault="0009753A" w:rsidP="0009753A">
      <w:pPr>
        <w:widowControl w:val="0"/>
        <w:spacing w:before="72"/>
        <w:ind w:firstLine="710"/>
        <w:rPr>
          <w:b/>
          <w:sz w:val="22"/>
          <w:szCs w:val="22"/>
        </w:rPr>
      </w:pPr>
      <w:r>
        <w:rPr>
          <w:b/>
          <w:sz w:val="22"/>
          <w:szCs w:val="22"/>
        </w:rPr>
        <w:t> </w:t>
      </w:r>
      <w:r w:rsidRPr="00F55122">
        <w:rPr>
          <w:b/>
          <w:sz w:val="22"/>
          <w:szCs w:val="22"/>
        </w:rPr>
        <w:t>Rámcová charakteristika:</w:t>
      </w:r>
    </w:p>
    <w:p w:rsidR="0009753A" w:rsidRPr="00180E09" w:rsidRDefault="0009753A" w:rsidP="0009753A">
      <w:pPr>
        <w:pStyle w:val="Zkladntext"/>
        <w:widowControl w:val="0"/>
        <w:numPr>
          <w:ilvl w:val="0"/>
          <w:numId w:val="9"/>
        </w:numPr>
        <w:tabs>
          <w:tab w:val="left" w:pos="720"/>
        </w:tabs>
        <w:rPr>
          <w:rFonts w:ascii="Calibri" w:hAnsi="Calibri" w:cs="Calibri"/>
          <w:b w:val="0"/>
          <w:sz w:val="22"/>
          <w:szCs w:val="22"/>
        </w:rPr>
      </w:pPr>
      <w:r>
        <w:rPr>
          <w:rFonts w:ascii="Calibri" w:hAnsi="Calibri" w:cs="Calibri"/>
          <w:b w:val="0"/>
          <w:sz w:val="22"/>
          <w:szCs w:val="22"/>
        </w:rPr>
        <w:t xml:space="preserve">speciální zemědělské </w:t>
      </w:r>
      <w:r w:rsidRPr="00180E09">
        <w:rPr>
          <w:rFonts w:ascii="Calibri" w:hAnsi="Calibri" w:cs="Calibri"/>
          <w:b w:val="0"/>
          <w:sz w:val="22"/>
          <w:szCs w:val="22"/>
        </w:rPr>
        <w:t>plochy k</w:t>
      </w:r>
      <w:r>
        <w:rPr>
          <w:rFonts w:ascii="Calibri" w:hAnsi="Calibri" w:cs="Calibri"/>
          <w:b w:val="0"/>
          <w:sz w:val="22"/>
          <w:szCs w:val="22"/>
        </w:rPr>
        <w:t> pěstování chmele</w:t>
      </w:r>
    </w:p>
    <w:p w:rsidR="0009753A" w:rsidRDefault="0009753A" w:rsidP="0009753A">
      <w:pPr>
        <w:widowControl w:val="0"/>
        <w:ind w:firstLine="737"/>
        <w:rPr>
          <w:sz w:val="22"/>
        </w:rPr>
      </w:pPr>
      <w:r w:rsidRPr="00101A52">
        <w:rPr>
          <w:b/>
          <w:bCs/>
          <w:sz w:val="22"/>
        </w:rPr>
        <w:t>Hlavní využití:</w:t>
      </w:r>
      <w:r w:rsidRPr="00101A52">
        <w:rPr>
          <w:sz w:val="22"/>
        </w:rPr>
        <w:t xml:space="preserve"> </w:t>
      </w:r>
    </w:p>
    <w:p w:rsidR="0009753A" w:rsidRDefault="0009753A" w:rsidP="0009753A">
      <w:pPr>
        <w:pStyle w:val="Zkladntext"/>
        <w:widowControl w:val="0"/>
        <w:numPr>
          <w:ilvl w:val="0"/>
          <w:numId w:val="9"/>
        </w:numPr>
        <w:tabs>
          <w:tab w:val="left" w:pos="720"/>
        </w:tabs>
        <w:rPr>
          <w:rFonts w:ascii="Calibri" w:hAnsi="Calibri" w:cs="Calibri"/>
          <w:b w:val="0"/>
          <w:sz w:val="22"/>
          <w:szCs w:val="22"/>
        </w:rPr>
      </w:pPr>
      <w:r>
        <w:rPr>
          <w:rFonts w:ascii="Calibri" w:hAnsi="Calibri" w:cs="Calibri"/>
          <w:b w:val="0"/>
          <w:sz w:val="22"/>
          <w:szCs w:val="22"/>
        </w:rPr>
        <w:t>situování chmelnic</w:t>
      </w:r>
    </w:p>
    <w:p w:rsidR="0009753A" w:rsidRPr="00975687" w:rsidRDefault="0009753A" w:rsidP="0009753A">
      <w:pPr>
        <w:pStyle w:val="Zkladntext"/>
        <w:widowControl w:val="0"/>
        <w:numPr>
          <w:ilvl w:val="0"/>
          <w:numId w:val="9"/>
        </w:numPr>
        <w:tabs>
          <w:tab w:val="left" w:pos="720"/>
        </w:tabs>
        <w:rPr>
          <w:rFonts w:ascii="Calibri" w:hAnsi="Calibri" w:cs="Calibri"/>
          <w:b w:val="0"/>
          <w:sz w:val="22"/>
          <w:szCs w:val="22"/>
        </w:rPr>
      </w:pPr>
      <w:r>
        <w:rPr>
          <w:rFonts w:ascii="Calibri" w:hAnsi="Calibri" w:cs="Calibri"/>
          <w:b w:val="0"/>
          <w:sz w:val="22"/>
          <w:szCs w:val="22"/>
        </w:rPr>
        <w:t xml:space="preserve"> </w:t>
      </w:r>
      <w:r w:rsidRPr="00975687">
        <w:rPr>
          <w:rFonts w:ascii="Calibri" w:hAnsi="Calibri" w:cs="Calibri"/>
          <w:b w:val="0"/>
          <w:sz w:val="22"/>
          <w:szCs w:val="22"/>
        </w:rPr>
        <w:t xml:space="preserve">orná obdělávaná půda, i půda ležící dočasně ladem, zelinářské kultury. </w:t>
      </w:r>
    </w:p>
    <w:p w:rsidR="0009753A" w:rsidRDefault="0009753A" w:rsidP="0009753A">
      <w:pPr>
        <w:widowControl w:val="0"/>
        <w:ind w:firstLine="737"/>
        <w:rPr>
          <w:sz w:val="22"/>
        </w:rPr>
      </w:pPr>
      <w:r w:rsidRPr="00101A52">
        <w:rPr>
          <w:b/>
          <w:bCs/>
          <w:sz w:val="22"/>
        </w:rPr>
        <w:t>Přípustné využití:</w:t>
      </w:r>
      <w:r w:rsidRPr="00101A52">
        <w:rPr>
          <w:sz w:val="22"/>
        </w:rPr>
        <w:t xml:space="preserve"> </w:t>
      </w:r>
    </w:p>
    <w:p w:rsidR="0009753A" w:rsidRPr="00975687" w:rsidRDefault="0009753A" w:rsidP="0009753A">
      <w:pPr>
        <w:pStyle w:val="Zkladntext"/>
        <w:widowControl w:val="0"/>
        <w:numPr>
          <w:ilvl w:val="0"/>
          <w:numId w:val="9"/>
        </w:numPr>
        <w:tabs>
          <w:tab w:val="left" w:pos="720"/>
        </w:tabs>
        <w:rPr>
          <w:rFonts w:ascii="Calibri" w:hAnsi="Calibri" w:cs="Calibri"/>
          <w:b w:val="0"/>
          <w:sz w:val="22"/>
          <w:szCs w:val="22"/>
        </w:rPr>
      </w:pPr>
      <w:r w:rsidRPr="00975687">
        <w:rPr>
          <w:rFonts w:ascii="Calibri" w:hAnsi="Calibri" w:cs="Calibri"/>
          <w:b w:val="0"/>
          <w:sz w:val="22"/>
          <w:szCs w:val="22"/>
        </w:rPr>
        <w:t xml:space="preserve">orná </w:t>
      </w:r>
      <w:r>
        <w:rPr>
          <w:rFonts w:ascii="Calibri" w:hAnsi="Calibri" w:cs="Calibri"/>
          <w:b w:val="0"/>
          <w:sz w:val="22"/>
          <w:szCs w:val="22"/>
        </w:rPr>
        <w:t xml:space="preserve">obdělávaná </w:t>
      </w:r>
      <w:r w:rsidRPr="00975687">
        <w:rPr>
          <w:rFonts w:ascii="Calibri" w:hAnsi="Calibri" w:cs="Calibri"/>
          <w:b w:val="0"/>
          <w:sz w:val="22"/>
          <w:szCs w:val="22"/>
        </w:rPr>
        <w:t>půda</w:t>
      </w:r>
      <w:r>
        <w:rPr>
          <w:rFonts w:ascii="Calibri" w:hAnsi="Calibri" w:cs="Calibri"/>
          <w:b w:val="0"/>
          <w:sz w:val="22"/>
          <w:szCs w:val="22"/>
        </w:rPr>
        <w:t xml:space="preserve"> za účelem</w:t>
      </w:r>
      <w:r w:rsidRPr="00975687">
        <w:rPr>
          <w:rFonts w:ascii="Calibri" w:hAnsi="Calibri" w:cs="Calibri"/>
          <w:b w:val="0"/>
          <w:sz w:val="22"/>
          <w:szCs w:val="22"/>
        </w:rPr>
        <w:t xml:space="preserve"> </w:t>
      </w:r>
      <w:r>
        <w:rPr>
          <w:rFonts w:ascii="Calibri" w:hAnsi="Calibri" w:cs="Calibri"/>
          <w:b w:val="0"/>
          <w:sz w:val="22"/>
          <w:szCs w:val="22"/>
        </w:rPr>
        <w:t xml:space="preserve">rostlinné produkce, i </w:t>
      </w:r>
      <w:r w:rsidRPr="00975687">
        <w:rPr>
          <w:rFonts w:ascii="Calibri" w:hAnsi="Calibri" w:cs="Calibri"/>
          <w:b w:val="0"/>
          <w:sz w:val="22"/>
          <w:szCs w:val="22"/>
        </w:rPr>
        <w:t xml:space="preserve">půda ležící dočasně ladem, </w:t>
      </w:r>
      <w:r>
        <w:rPr>
          <w:rFonts w:ascii="Calibri" w:hAnsi="Calibri" w:cs="Calibri"/>
          <w:b w:val="0"/>
          <w:sz w:val="22"/>
          <w:szCs w:val="22"/>
        </w:rPr>
        <w:t>zelinářské kultury</w:t>
      </w:r>
    </w:p>
    <w:p w:rsidR="0009753A" w:rsidRPr="00975687" w:rsidRDefault="0009753A" w:rsidP="0009753A">
      <w:pPr>
        <w:pStyle w:val="Zkladntext"/>
        <w:widowControl w:val="0"/>
        <w:numPr>
          <w:ilvl w:val="0"/>
          <w:numId w:val="9"/>
        </w:numPr>
        <w:tabs>
          <w:tab w:val="left" w:pos="720"/>
        </w:tabs>
        <w:rPr>
          <w:rFonts w:ascii="Calibri" w:hAnsi="Calibri" w:cs="Calibri"/>
          <w:b w:val="0"/>
          <w:sz w:val="22"/>
          <w:szCs w:val="22"/>
        </w:rPr>
      </w:pPr>
      <w:r w:rsidRPr="00975687">
        <w:rPr>
          <w:rFonts w:ascii="Calibri" w:hAnsi="Calibri" w:cs="Calibri"/>
          <w:b w:val="0"/>
          <w:sz w:val="22"/>
          <w:szCs w:val="22"/>
        </w:rPr>
        <w:t xml:space="preserve">louky, sečené louky, pastviny, </w:t>
      </w:r>
    </w:p>
    <w:p w:rsidR="0009753A" w:rsidRPr="00975687" w:rsidRDefault="0009753A" w:rsidP="0009753A">
      <w:pPr>
        <w:pStyle w:val="Zkladntext"/>
        <w:widowControl w:val="0"/>
        <w:numPr>
          <w:ilvl w:val="0"/>
          <w:numId w:val="9"/>
        </w:numPr>
        <w:tabs>
          <w:tab w:val="left" w:pos="720"/>
        </w:tabs>
        <w:rPr>
          <w:rFonts w:ascii="Calibri" w:hAnsi="Calibri" w:cs="Calibri"/>
          <w:b w:val="0"/>
          <w:sz w:val="22"/>
          <w:szCs w:val="22"/>
        </w:rPr>
      </w:pPr>
      <w:r w:rsidRPr="00975687">
        <w:rPr>
          <w:rFonts w:ascii="Calibri" w:hAnsi="Calibri" w:cs="Calibri"/>
          <w:b w:val="0"/>
          <w:sz w:val="22"/>
          <w:szCs w:val="22"/>
        </w:rPr>
        <w:t xml:space="preserve">přírodní plochy převážně nízké zeleně </w:t>
      </w:r>
    </w:p>
    <w:p w:rsidR="0009753A" w:rsidRPr="00975687" w:rsidRDefault="0009753A" w:rsidP="0009753A">
      <w:pPr>
        <w:pStyle w:val="Zkladntext"/>
        <w:widowControl w:val="0"/>
        <w:numPr>
          <w:ilvl w:val="0"/>
          <w:numId w:val="9"/>
        </w:numPr>
        <w:tabs>
          <w:tab w:val="left" w:pos="720"/>
        </w:tabs>
        <w:rPr>
          <w:rFonts w:ascii="Calibri" w:hAnsi="Calibri" w:cs="Calibri"/>
          <w:b w:val="0"/>
          <w:sz w:val="22"/>
          <w:szCs w:val="22"/>
        </w:rPr>
      </w:pPr>
      <w:r w:rsidRPr="00975687">
        <w:rPr>
          <w:rFonts w:ascii="Calibri" w:hAnsi="Calibri" w:cs="Calibri"/>
          <w:b w:val="0"/>
          <w:sz w:val="22"/>
          <w:szCs w:val="22"/>
        </w:rPr>
        <w:t xml:space="preserve">drobné vodní plochy, </w:t>
      </w:r>
    </w:p>
    <w:p w:rsidR="0009753A" w:rsidRPr="00DD7B15" w:rsidRDefault="0009753A" w:rsidP="0009753A">
      <w:pPr>
        <w:widowControl w:val="0"/>
        <w:numPr>
          <w:ilvl w:val="0"/>
          <w:numId w:val="9"/>
        </w:numPr>
        <w:rPr>
          <w:sz w:val="22"/>
          <w:szCs w:val="22"/>
        </w:rPr>
      </w:pPr>
      <w:r w:rsidRPr="00DD7B15">
        <w:rPr>
          <w:sz w:val="22"/>
          <w:szCs w:val="22"/>
        </w:rPr>
        <w:t xml:space="preserve">nezbytné stavby dopravní infrastruktury pro zajištění funkčnosti plochy </w:t>
      </w:r>
      <w:r>
        <w:rPr>
          <w:sz w:val="22"/>
          <w:szCs w:val="22"/>
        </w:rPr>
        <w:t xml:space="preserve">– polní cesty vozidlové, využitelné i pro případný pohyb cyklistů a pěších, nevymezené samostatnou funkční plochou </w:t>
      </w:r>
    </w:p>
    <w:p w:rsidR="0009753A" w:rsidRPr="005E6DA0" w:rsidRDefault="0009753A" w:rsidP="0009753A">
      <w:pPr>
        <w:widowControl w:val="0"/>
        <w:numPr>
          <w:ilvl w:val="0"/>
          <w:numId w:val="9"/>
        </w:numPr>
        <w:rPr>
          <w:sz w:val="22"/>
          <w:szCs w:val="22"/>
          <w:lang w:eastAsia="ar-SA"/>
        </w:rPr>
      </w:pPr>
      <w:r w:rsidRPr="00DD7B15">
        <w:rPr>
          <w:sz w:val="22"/>
          <w:szCs w:val="22"/>
        </w:rPr>
        <w:t>stavby</w:t>
      </w:r>
      <w:r>
        <w:rPr>
          <w:sz w:val="22"/>
          <w:szCs w:val="22"/>
        </w:rPr>
        <w:t xml:space="preserve"> liniové technické infrastruktury umístěné mimo konstrukce chmelnic</w:t>
      </w:r>
    </w:p>
    <w:p w:rsidR="0009753A" w:rsidRDefault="0009753A" w:rsidP="0009753A">
      <w:pPr>
        <w:widowControl w:val="0"/>
        <w:ind w:firstLine="737"/>
        <w:rPr>
          <w:sz w:val="22"/>
          <w:szCs w:val="22"/>
        </w:rPr>
      </w:pPr>
      <w:r w:rsidRPr="00101A52">
        <w:rPr>
          <w:b/>
          <w:sz w:val="22"/>
          <w:szCs w:val="22"/>
        </w:rPr>
        <w:t>Nepřípustné využití:</w:t>
      </w:r>
      <w:r w:rsidRPr="00101A52">
        <w:rPr>
          <w:sz w:val="22"/>
          <w:szCs w:val="22"/>
        </w:rPr>
        <w:t xml:space="preserve"> </w:t>
      </w:r>
    </w:p>
    <w:p w:rsidR="0009753A" w:rsidRPr="00975687" w:rsidRDefault="0009753A" w:rsidP="0009753A">
      <w:pPr>
        <w:widowControl w:val="0"/>
        <w:numPr>
          <w:ilvl w:val="0"/>
          <w:numId w:val="9"/>
        </w:numPr>
        <w:rPr>
          <w:sz w:val="22"/>
        </w:rPr>
      </w:pPr>
      <w:r w:rsidRPr="00975687">
        <w:rPr>
          <w:sz w:val="22"/>
          <w:szCs w:val="22"/>
        </w:rPr>
        <w:t>veškeré ostatní výše neuvedené funkce a stavby.</w:t>
      </w:r>
    </w:p>
    <w:p w:rsidR="0009753A" w:rsidRDefault="0009753A" w:rsidP="0009753A">
      <w:pPr>
        <w:widowControl w:val="0"/>
        <w:ind w:firstLine="737"/>
        <w:rPr>
          <w:b/>
          <w:sz w:val="22"/>
          <w:szCs w:val="22"/>
        </w:rPr>
      </w:pPr>
      <w:r w:rsidRPr="00101A52">
        <w:rPr>
          <w:b/>
          <w:sz w:val="22"/>
          <w:szCs w:val="22"/>
        </w:rPr>
        <w:t xml:space="preserve">Podmínky prostorového uspořádání: </w:t>
      </w:r>
    </w:p>
    <w:p w:rsidR="0009753A" w:rsidRPr="00940710" w:rsidRDefault="0009753A" w:rsidP="0009753A">
      <w:pPr>
        <w:widowControl w:val="0"/>
        <w:numPr>
          <w:ilvl w:val="0"/>
          <w:numId w:val="9"/>
        </w:numPr>
        <w:rPr>
          <w:sz w:val="22"/>
          <w:szCs w:val="22"/>
          <w:lang w:eastAsia="ar-SA"/>
        </w:rPr>
      </w:pPr>
      <w:r>
        <w:rPr>
          <w:sz w:val="22"/>
          <w:szCs w:val="22"/>
        </w:rPr>
        <w:t>nestanovují se</w:t>
      </w:r>
    </w:p>
    <w:p w:rsidR="0009753A" w:rsidRPr="00986009" w:rsidRDefault="0009753A" w:rsidP="0009753A">
      <w:pPr>
        <w:widowControl w:val="0"/>
        <w:rPr>
          <w:b/>
          <w:color w:val="00B0F0"/>
          <w:sz w:val="22"/>
          <w:szCs w:val="22"/>
        </w:rPr>
      </w:pPr>
      <w:r w:rsidRPr="00986009">
        <w:rPr>
          <w:color w:val="00B0F0"/>
          <w:sz w:val="22"/>
          <w:szCs w:val="22"/>
        </w:rPr>
        <w:t> </w:t>
      </w:r>
    </w:p>
    <w:p w:rsidR="0009753A" w:rsidRPr="00E01F29" w:rsidRDefault="0009753A" w:rsidP="0009753A">
      <w:pPr>
        <w:pStyle w:val="Zkladntext"/>
        <w:widowControl w:val="0"/>
        <w:shd w:val="clear" w:color="auto" w:fill="B3E633"/>
        <w:tabs>
          <w:tab w:val="left" w:pos="720"/>
        </w:tabs>
        <w:rPr>
          <w:rFonts w:ascii="Calibri" w:hAnsi="Calibri" w:cs="Calibri"/>
          <w:sz w:val="22"/>
          <w:szCs w:val="22"/>
        </w:rPr>
      </w:pPr>
      <w:r w:rsidRPr="00E01F29">
        <w:rPr>
          <w:rFonts w:ascii="Calibri" w:hAnsi="Calibri" w:cs="Calibri"/>
          <w:sz w:val="22"/>
          <w:szCs w:val="22"/>
        </w:rPr>
        <w:t>F.2.2</w:t>
      </w:r>
      <w:r>
        <w:rPr>
          <w:rFonts w:ascii="Calibri" w:hAnsi="Calibri" w:cs="Calibri"/>
          <w:sz w:val="22"/>
          <w:szCs w:val="22"/>
        </w:rPr>
        <w:t>1</w:t>
      </w:r>
      <w:r w:rsidRPr="00E01F29">
        <w:rPr>
          <w:rFonts w:ascii="Calibri" w:hAnsi="Calibri" w:cs="Calibri"/>
          <w:sz w:val="22"/>
          <w:szCs w:val="22"/>
        </w:rPr>
        <w:t xml:space="preserve">.  </w:t>
      </w:r>
      <w:r w:rsidRPr="00E01F29">
        <w:rPr>
          <w:rFonts w:ascii="Calibri" w:hAnsi="Calibri" w:cs="Calibri"/>
          <w:sz w:val="22"/>
          <w:szCs w:val="22"/>
        </w:rPr>
        <w:tab/>
        <w:t>ZS: PLOCHY ZEMĚDĚLSKÉ – ZAHRADY A SADY</w:t>
      </w:r>
    </w:p>
    <w:p w:rsidR="0009753A" w:rsidRPr="00986009" w:rsidRDefault="0009753A" w:rsidP="0009753A">
      <w:pPr>
        <w:pStyle w:val="Zkladntext"/>
        <w:widowControl w:val="0"/>
        <w:shd w:val="clear" w:color="auto" w:fill="B3E632"/>
        <w:tabs>
          <w:tab w:val="left" w:pos="720"/>
        </w:tabs>
        <w:rPr>
          <w:rFonts w:ascii="Calibri" w:hAnsi="Calibri" w:cs="Calibri"/>
          <w:color w:val="00B0F0"/>
          <w:sz w:val="22"/>
          <w:szCs w:val="22"/>
        </w:rPr>
      </w:pPr>
    </w:p>
    <w:p w:rsidR="0009753A" w:rsidRDefault="0009753A" w:rsidP="0009753A">
      <w:pPr>
        <w:widowControl w:val="0"/>
        <w:spacing w:before="72"/>
        <w:ind w:firstLine="710"/>
        <w:rPr>
          <w:b/>
          <w:sz w:val="22"/>
          <w:szCs w:val="22"/>
        </w:rPr>
      </w:pPr>
      <w:r>
        <w:rPr>
          <w:b/>
          <w:sz w:val="22"/>
          <w:szCs w:val="22"/>
        </w:rPr>
        <w:lastRenderedPageBreak/>
        <w:t> </w:t>
      </w:r>
      <w:r w:rsidRPr="00F55122">
        <w:rPr>
          <w:b/>
          <w:sz w:val="22"/>
          <w:szCs w:val="22"/>
        </w:rPr>
        <w:t>Rámcová charakteristika:</w:t>
      </w:r>
    </w:p>
    <w:p w:rsidR="0009753A" w:rsidRPr="006A0AC2" w:rsidRDefault="0009753A" w:rsidP="0009753A">
      <w:pPr>
        <w:pStyle w:val="Zkladntext"/>
        <w:widowControl w:val="0"/>
        <w:numPr>
          <w:ilvl w:val="0"/>
          <w:numId w:val="9"/>
        </w:numPr>
        <w:tabs>
          <w:tab w:val="left" w:pos="720"/>
        </w:tabs>
        <w:rPr>
          <w:rFonts w:ascii="Calibri" w:hAnsi="Calibri" w:cs="Calibri"/>
          <w:b w:val="0"/>
          <w:sz w:val="22"/>
          <w:szCs w:val="22"/>
        </w:rPr>
      </w:pPr>
      <w:r>
        <w:rPr>
          <w:rFonts w:ascii="Calibri" w:hAnsi="Calibri" w:cs="Calibri"/>
          <w:b w:val="0"/>
          <w:sz w:val="22"/>
          <w:szCs w:val="22"/>
        </w:rPr>
        <w:t xml:space="preserve">plochy určené k pěstitelské činnosti </w:t>
      </w:r>
      <w:r w:rsidRPr="006A0AC2">
        <w:rPr>
          <w:rFonts w:ascii="Calibri" w:hAnsi="Calibri" w:cs="Calibri"/>
          <w:color w:val="00B0F0"/>
          <w:sz w:val="22"/>
          <w:szCs w:val="22"/>
        </w:rPr>
        <w:tab/>
      </w:r>
    </w:p>
    <w:p w:rsidR="0009753A" w:rsidRDefault="0009753A" w:rsidP="0009753A">
      <w:pPr>
        <w:widowControl w:val="0"/>
        <w:ind w:firstLine="737"/>
        <w:rPr>
          <w:sz w:val="22"/>
        </w:rPr>
      </w:pPr>
      <w:r w:rsidRPr="00101A52">
        <w:rPr>
          <w:b/>
          <w:bCs/>
          <w:sz w:val="22"/>
        </w:rPr>
        <w:t>Hlavní využití:</w:t>
      </w:r>
      <w:r w:rsidRPr="00101A52">
        <w:rPr>
          <w:sz w:val="22"/>
        </w:rPr>
        <w:t xml:space="preserve"> </w:t>
      </w:r>
    </w:p>
    <w:p w:rsidR="0009753A" w:rsidRPr="00101A52" w:rsidRDefault="0009753A" w:rsidP="0009753A">
      <w:pPr>
        <w:widowControl w:val="0"/>
        <w:numPr>
          <w:ilvl w:val="0"/>
          <w:numId w:val="9"/>
        </w:numPr>
        <w:rPr>
          <w:sz w:val="22"/>
          <w:szCs w:val="22"/>
        </w:rPr>
      </w:pPr>
      <w:r w:rsidRPr="00101A52">
        <w:rPr>
          <w:sz w:val="22"/>
          <w:szCs w:val="22"/>
        </w:rPr>
        <w:t xml:space="preserve">zahrady </w:t>
      </w:r>
      <w:r>
        <w:rPr>
          <w:sz w:val="22"/>
          <w:szCs w:val="22"/>
        </w:rPr>
        <w:t xml:space="preserve">a ovocné sady </w:t>
      </w:r>
      <w:r w:rsidRPr="00101A52">
        <w:rPr>
          <w:sz w:val="22"/>
          <w:szCs w:val="22"/>
        </w:rPr>
        <w:t>bez přístupu veřejnosti nebo s omezeným přístupem veřejnosti, jejichž údržbu zajišťuje majitel</w:t>
      </w:r>
      <w:r>
        <w:rPr>
          <w:sz w:val="22"/>
          <w:szCs w:val="22"/>
        </w:rPr>
        <w:t xml:space="preserve"> nebo pověřená osoba, oplocené i neoplocené, větší zahrady u obytné a smíšené obytné zástavby.</w:t>
      </w:r>
    </w:p>
    <w:p w:rsidR="0009753A" w:rsidRDefault="0009753A" w:rsidP="0009753A">
      <w:pPr>
        <w:widowControl w:val="0"/>
        <w:ind w:firstLine="737"/>
        <w:rPr>
          <w:sz w:val="22"/>
        </w:rPr>
      </w:pPr>
      <w:r w:rsidRPr="00101A52">
        <w:rPr>
          <w:b/>
          <w:bCs/>
          <w:sz w:val="22"/>
        </w:rPr>
        <w:t>Přípustné využití:</w:t>
      </w:r>
      <w:r w:rsidRPr="00101A52">
        <w:rPr>
          <w:sz w:val="22"/>
        </w:rPr>
        <w:t xml:space="preserve"> </w:t>
      </w:r>
    </w:p>
    <w:p w:rsidR="0009753A" w:rsidRDefault="0009753A" w:rsidP="0009753A">
      <w:pPr>
        <w:widowControl w:val="0"/>
        <w:numPr>
          <w:ilvl w:val="0"/>
          <w:numId w:val="9"/>
        </w:numPr>
        <w:rPr>
          <w:sz w:val="22"/>
          <w:szCs w:val="22"/>
          <w:lang w:eastAsia="ar-SA"/>
        </w:rPr>
      </w:pPr>
      <w:r>
        <w:rPr>
          <w:sz w:val="22"/>
          <w:szCs w:val="22"/>
          <w:lang w:eastAsia="ar-SA"/>
        </w:rPr>
        <w:t>zahrádky  pro rekreační a pěstitelskou činnost</w:t>
      </w:r>
    </w:p>
    <w:p w:rsidR="0009753A" w:rsidRPr="009630EA" w:rsidRDefault="0009753A" w:rsidP="0009753A">
      <w:pPr>
        <w:widowControl w:val="0"/>
        <w:numPr>
          <w:ilvl w:val="0"/>
          <w:numId w:val="9"/>
        </w:numPr>
        <w:rPr>
          <w:sz w:val="22"/>
          <w:szCs w:val="22"/>
          <w:lang w:eastAsia="ar-SA"/>
        </w:rPr>
      </w:pPr>
      <w:r w:rsidRPr="009630EA">
        <w:rPr>
          <w:sz w:val="22"/>
          <w:szCs w:val="22"/>
        </w:rPr>
        <w:t xml:space="preserve">doprovodné funkce pro pěstitelskou činnost, například chov včelstev, </w:t>
      </w:r>
    </w:p>
    <w:p w:rsidR="0009753A" w:rsidRPr="009630EA" w:rsidRDefault="0009753A" w:rsidP="0009753A">
      <w:pPr>
        <w:widowControl w:val="0"/>
        <w:numPr>
          <w:ilvl w:val="0"/>
          <w:numId w:val="9"/>
        </w:numPr>
        <w:rPr>
          <w:sz w:val="22"/>
          <w:szCs w:val="22"/>
          <w:lang w:eastAsia="ar-SA"/>
        </w:rPr>
      </w:pPr>
      <w:r w:rsidRPr="009630EA">
        <w:rPr>
          <w:sz w:val="22"/>
          <w:szCs w:val="22"/>
        </w:rPr>
        <w:t>drobné objekty výlučně pro skladování nářadí k obhospodařování plochy</w:t>
      </w:r>
    </w:p>
    <w:p w:rsidR="0009753A" w:rsidRDefault="0009753A" w:rsidP="0009753A">
      <w:pPr>
        <w:widowControl w:val="0"/>
        <w:numPr>
          <w:ilvl w:val="0"/>
          <w:numId w:val="9"/>
        </w:numPr>
        <w:rPr>
          <w:sz w:val="22"/>
          <w:szCs w:val="22"/>
          <w:lang w:eastAsia="ar-SA"/>
        </w:rPr>
      </w:pPr>
      <w:r w:rsidRPr="00DD7B15">
        <w:rPr>
          <w:sz w:val="22"/>
          <w:szCs w:val="22"/>
        </w:rPr>
        <w:t xml:space="preserve">nezbytné </w:t>
      </w:r>
      <w:r>
        <w:rPr>
          <w:sz w:val="22"/>
          <w:szCs w:val="22"/>
        </w:rPr>
        <w:t>plochy</w:t>
      </w:r>
      <w:r w:rsidRPr="00DD7B15">
        <w:rPr>
          <w:sz w:val="22"/>
          <w:szCs w:val="22"/>
        </w:rPr>
        <w:t xml:space="preserve"> dopravní infrastruktury pro zajištění funkčnosti </w:t>
      </w:r>
      <w:r>
        <w:rPr>
          <w:sz w:val="22"/>
          <w:szCs w:val="22"/>
        </w:rPr>
        <w:t xml:space="preserve">dané </w:t>
      </w:r>
      <w:r w:rsidRPr="00DD7B15">
        <w:rPr>
          <w:sz w:val="22"/>
          <w:szCs w:val="22"/>
        </w:rPr>
        <w:t xml:space="preserve">plochy </w:t>
      </w:r>
      <w:r>
        <w:rPr>
          <w:sz w:val="22"/>
          <w:szCs w:val="22"/>
        </w:rPr>
        <w:t>– účelové nezpevněné cesty pro zajištění údržby, přístupu techniky a pěších i cyklistů, plochy pro parkování osobních vozidel</w:t>
      </w:r>
    </w:p>
    <w:p w:rsidR="0009753A" w:rsidRPr="002B4FE5" w:rsidRDefault="0009753A" w:rsidP="0009753A">
      <w:pPr>
        <w:widowControl w:val="0"/>
        <w:numPr>
          <w:ilvl w:val="0"/>
          <w:numId w:val="9"/>
        </w:numPr>
        <w:rPr>
          <w:sz w:val="22"/>
          <w:szCs w:val="22"/>
          <w:lang w:eastAsia="ar-SA"/>
        </w:rPr>
      </w:pPr>
      <w:r w:rsidRPr="00101A52">
        <w:rPr>
          <w:sz w:val="22"/>
          <w:szCs w:val="22"/>
        </w:rPr>
        <w:t>liniové stavby technické infrastruktury (u</w:t>
      </w:r>
      <w:r>
        <w:rPr>
          <w:sz w:val="22"/>
          <w:szCs w:val="22"/>
        </w:rPr>
        <w:t xml:space="preserve"> novostaveb</w:t>
      </w:r>
      <w:r w:rsidRPr="00101A52">
        <w:rPr>
          <w:sz w:val="22"/>
          <w:szCs w:val="22"/>
        </w:rPr>
        <w:t xml:space="preserve"> </w:t>
      </w:r>
      <w:r>
        <w:rPr>
          <w:sz w:val="22"/>
          <w:szCs w:val="22"/>
        </w:rPr>
        <w:t xml:space="preserve">se upřednostňuje </w:t>
      </w:r>
      <w:r w:rsidRPr="00101A52">
        <w:rPr>
          <w:sz w:val="22"/>
          <w:szCs w:val="22"/>
        </w:rPr>
        <w:t xml:space="preserve">podzemní umístění), </w:t>
      </w:r>
      <w:r>
        <w:rPr>
          <w:sz w:val="22"/>
          <w:szCs w:val="22"/>
        </w:rPr>
        <w:t>studny</w:t>
      </w:r>
    </w:p>
    <w:p w:rsidR="0009753A" w:rsidRDefault="0009753A" w:rsidP="0009753A">
      <w:pPr>
        <w:widowControl w:val="0"/>
        <w:numPr>
          <w:ilvl w:val="0"/>
          <w:numId w:val="9"/>
        </w:numPr>
        <w:rPr>
          <w:sz w:val="22"/>
          <w:szCs w:val="22"/>
          <w:lang w:eastAsia="ar-SA"/>
        </w:rPr>
      </w:pPr>
      <w:r w:rsidRPr="00101A52">
        <w:rPr>
          <w:sz w:val="22"/>
          <w:szCs w:val="22"/>
        </w:rPr>
        <w:t>zeleň</w:t>
      </w:r>
      <w:r>
        <w:rPr>
          <w:sz w:val="22"/>
          <w:szCs w:val="22"/>
        </w:rPr>
        <w:t>, drobné vodní plochy</w:t>
      </w:r>
    </w:p>
    <w:p w:rsidR="0009753A" w:rsidRPr="00F91848" w:rsidRDefault="0009753A" w:rsidP="0009753A">
      <w:pPr>
        <w:widowControl w:val="0"/>
        <w:numPr>
          <w:ilvl w:val="0"/>
          <w:numId w:val="9"/>
        </w:numPr>
        <w:rPr>
          <w:sz w:val="22"/>
          <w:szCs w:val="22"/>
          <w:lang w:eastAsia="ar-SA"/>
        </w:rPr>
      </w:pPr>
      <w:r>
        <w:rPr>
          <w:sz w:val="22"/>
          <w:szCs w:val="22"/>
        </w:rPr>
        <w:t>stávající povolené stavby užívané k individuální rekreaci bez možnosti jejich přístaveb a nástaveb.</w:t>
      </w:r>
    </w:p>
    <w:p w:rsidR="0009753A" w:rsidRDefault="0009753A" w:rsidP="0009753A">
      <w:pPr>
        <w:widowControl w:val="0"/>
        <w:ind w:firstLine="737"/>
        <w:rPr>
          <w:sz w:val="22"/>
          <w:szCs w:val="22"/>
        </w:rPr>
      </w:pPr>
      <w:r w:rsidRPr="00101A52">
        <w:rPr>
          <w:b/>
          <w:sz w:val="22"/>
          <w:szCs w:val="22"/>
        </w:rPr>
        <w:t>Nepřípustné využití:</w:t>
      </w:r>
      <w:r w:rsidRPr="00101A52">
        <w:rPr>
          <w:sz w:val="22"/>
          <w:szCs w:val="22"/>
        </w:rPr>
        <w:t xml:space="preserve"> </w:t>
      </w:r>
    </w:p>
    <w:p w:rsidR="0009753A" w:rsidRPr="00990552" w:rsidRDefault="0009753A" w:rsidP="0009753A">
      <w:pPr>
        <w:widowControl w:val="0"/>
        <w:numPr>
          <w:ilvl w:val="0"/>
          <w:numId w:val="9"/>
        </w:numPr>
        <w:rPr>
          <w:sz w:val="22"/>
          <w:szCs w:val="22"/>
          <w:lang w:eastAsia="ar-SA"/>
        </w:rPr>
      </w:pPr>
      <w:r>
        <w:rPr>
          <w:sz w:val="22"/>
          <w:szCs w:val="22"/>
        </w:rPr>
        <w:t>plochy jsou nezastavitelné stavbami vyjma výše uvedených</w:t>
      </w:r>
    </w:p>
    <w:p w:rsidR="0009753A" w:rsidRDefault="0009753A" w:rsidP="0009753A">
      <w:pPr>
        <w:widowControl w:val="0"/>
        <w:ind w:firstLine="737"/>
        <w:rPr>
          <w:b/>
          <w:sz w:val="22"/>
          <w:szCs w:val="22"/>
        </w:rPr>
      </w:pPr>
      <w:r w:rsidRPr="00101A52">
        <w:rPr>
          <w:b/>
          <w:sz w:val="22"/>
          <w:szCs w:val="22"/>
        </w:rPr>
        <w:t xml:space="preserve">Podmínky prostorového uspořádání: </w:t>
      </w:r>
    </w:p>
    <w:p w:rsidR="0009753A" w:rsidRPr="009630EA" w:rsidRDefault="0009753A" w:rsidP="0009753A">
      <w:pPr>
        <w:widowControl w:val="0"/>
        <w:numPr>
          <w:ilvl w:val="0"/>
          <w:numId w:val="9"/>
        </w:numPr>
        <w:rPr>
          <w:sz w:val="22"/>
          <w:szCs w:val="22"/>
        </w:rPr>
      </w:pPr>
      <w:r>
        <w:rPr>
          <w:sz w:val="22"/>
          <w:szCs w:val="22"/>
          <w:lang w:eastAsia="ar-SA"/>
        </w:rPr>
        <w:t xml:space="preserve">nestanovují se </w:t>
      </w:r>
    </w:p>
    <w:p w:rsidR="0009753A" w:rsidRPr="00986009" w:rsidRDefault="0009753A" w:rsidP="0009753A">
      <w:pPr>
        <w:pStyle w:val="Zkladntext"/>
        <w:widowControl w:val="0"/>
        <w:tabs>
          <w:tab w:val="left" w:pos="720"/>
        </w:tabs>
        <w:rPr>
          <w:rFonts w:ascii="Calibri" w:hAnsi="Calibri" w:cs="Calibri"/>
          <w:color w:val="00B0F0"/>
          <w:sz w:val="22"/>
          <w:szCs w:val="22"/>
        </w:rPr>
      </w:pPr>
    </w:p>
    <w:p w:rsidR="0009753A" w:rsidRDefault="0009753A" w:rsidP="0009753A">
      <w:pPr>
        <w:pStyle w:val="Zkladntext"/>
        <w:widowControl w:val="0"/>
        <w:shd w:val="clear" w:color="auto" w:fill="71B471"/>
        <w:tabs>
          <w:tab w:val="left" w:pos="720"/>
        </w:tabs>
        <w:rPr>
          <w:rFonts w:ascii="Calibri" w:hAnsi="Calibri" w:cs="Calibri"/>
          <w:sz w:val="22"/>
          <w:szCs w:val="22"/>
        </w:rPr>
      </w:pPr>
      <w:r w:rsidRPr="00E01F29">
        <w:rPr>
          <w:rFonts w:ascii="Calibri" w:hAnsi="Calibri" w:cs="Calibri"/>
          <w:sz w:val="22"/>
          <w:szCs w:val="22"/>
        </w:rPr>
        <w:tab/>
        <w:t>F.2.2</w:t>
      </w:r>
      <w:r>
        <w:rPr>
          <w:rFonts w:ascii="Calibri" w:hAnsi="Calibri" w:cs="Calibri"/>
          <w:sz w:val="22"/>
          <w:szCs w:val="22"/>
        </w:rPr>
        <w:t>2</w:t>
      </w:r>
      <w:r w:rsidRPr="00E01F29">
        <w:rPr>
          <w:rFonts w:ascii="Calibri" w:hAnsi="Calibri" w:cs="Calibri"/>
          <w:sz w:val="22"/>
          <w:szCs w:val="22"/>
        </w:rPr>
        <w:t>.  L</w:t>
      </w:r>
      <w:r>
        <w:rPr>
          <w:rFonts w:ascii="Calibri" w:hAnsi="Calibri" w:cs="Calibri"/>
          <w:sz w:val="22"/>
          <w:szCs w:val="22"/>
        </w:rPr>
        <w:t>P</w:t>
      </w:r>
      <w:r w:rsidRPr="00E01F29">
        <w:rPr>
          <w:rFonts w:ascii="Calibri" w:hAnsi="Calibri" w:cs="Calibri"/>
          <w:sz w:val="22"/>
          <w:szCs w:val="22"/>
        </w:rPr>
        <w:t>: PLOCHY LESNÍ – LESNÍ HOSPODÁŘSTVÍ</w:t>
      </w:r>
    </w:p>
    <w:p w:rsidR="0009753A" w:rsidRPr="00E01F29" w:rsidRDefault="0009753A" w:rsidP="0009753A">
      <w:pPr>
        <w:pStyle w:val="Zkladntext"/>
        <w:widowControl w:val="0"/>
        <w:shd w:val="clear" w:color="auto" w:fill="71B471"/>
        <w:tabs>
          <w:tab w:val="left" w:pos="720"/>
        </w:tabs>
        <w:rPr>
          <w:rFonts w:ascii="Calibri" w:hAnsi="Calibri" w:cs="Calibri"/>
          <w:sz w:val="22"/>
          <w:szCs w:val="22"/>
        </w:rPr>
      </w:pPr>
    </w:p>
    <w:p w:rsidR="0009753A" w:rsidRDefault="0009753A" w:rsidP="0009753A">
      <w:pPr>
        <w:widowControl w:val="0"/>
        <w:spacing w:before="72"/>
        <w:ind w:firstLine="710"/>
        <w:rPr>
          <w:b/>
          <w:sz w:val="22"/>
          <w:szCs w:val="22"/>
        </w:rPr>
      </w:pPr>
      <w:r>
        <w:rPr>
          <w:b/>
          <w:sz w:val="22"/>
          <w:szCs w:val="22"/>
        </w:rPr>
        <w:t> </w:t>
      </w:r>
      <w:r w:rsidRPr="00F55122">
        <w:rPr>
          <w:b/>
          <w:sz w:val="22"/>
          <w:szCs w:val="22"/>
        </w:rPr>
        <w:t>Rámcová charakteristika:</w:t>
      </w:r>
    </w:p>
    <w:p w:rsidR="0009753A" w:rsidRPr="009630EA" w:rsidRDefault="0009753A" w:rsidP="0009753A">
      <w:pPr>
        <w:pStyle w:val="Zkladntext"/>
        <w:widowControl w:val="0"/>
        <w:numPr>
          <w:ilvl w:val="0"/>
          <w:numId w:val="9"/>
        </w:numPr>
        <w:tabs>
          <w:tab w:val="left" w:pos="720"/>
        </w:tabs>
        <w:rPr>
          <w:rFonts w:ascii="Calibri" w:hAnsi="Calibri" w:cs="Calibri"/>
          <w:b w:val="0"/>
          <w:sz w:val="22"/>
          <w:szCs w:val="22"/>
        </w:rPr>
      </w:pPr>
      <w:r w:rsidRPr="009630EA">
        <w:rPr>
          <w:rFonts w:ascii="Calibri" w:hAnsi="Calibri" w:cs="Calibri"/>
          <w:b w:val="0"/>
          <w:sz w:val="22"/>
          <w:szCs w:val="22"/>
        </w:rPr>
        <w:t xml:space="preserve">plochy </w:t>
      </w:r>
      <w:r>
        <w:rPr>
          <w:rFonts w:ascii="Calibri" w:hAnsi="Calibri" w:cs="Calibri"/>
          <w:b w:val="0"/>
          <w:sz w:val="22"/>
          <w:szCs w:val="22"/>
          <w:lang w:val="cs-CZ"/>
        </w:rPr>
        <w:t xml:space="preserve">lesních porostů </w:t>
      </w:r>
      <w:r w:rsidRPr="009630EA">
        <w:rPr>
          <w:rFonts w:ascii="Calibri" w:hAnsi="Calibri" w:cs="Calibri"/>
          <w:b w:val="0"/>
          <w:sz w:val="22"/>
          <w:szCs w:val="22"/>
        </w:rPr>
        <w:t>s </w:t>
      </w:r>
      <w:r>
        <w:rPr>
          <w:rFonts w:ascii="Calibri" w:hAnsi="Calibri" w:cs="Calibri"/>
          <w:b w:val="0"/>
          <w:sz w:val="22"/>
          <w:szCs w:val="22"/>
          <w:lang w:val="cs-CZ"/>
        </w:rPr>
        <w:t>možností</w:t>
      </w:r>
      <w:r w:rsidRPr="009630EA">
        <w:rPr>
          <w:rFonts w:ascii="Calibri" w:hAnsi="Calibri" w:cs="Calibri"/>
          <w:b w:val="0"/>
          <w:sz w:val="22"/>
          <w:szCs w:val="22"/>
        </w:rPr>
        <w:t xml:space="preserve"> využití </w:t>
      </w:r>
      <w:r>
        <w:rPr>
          <w:rFonts w:ascii="Calibri" w:hAnsi="Calibri" w:cs="Calibri"/>
          <w:b w:val="0"/>
          <w:sz w:val="22"/>
          <w:szCs w:val="22"/>
          <w:lang w:val="cs-CZ"/>
        </w:rPr>
        <w:t>pro krátkodobou rekreaci</w:t>
      </w:r>
      <w:r w:rsidRPr="009630EA">
        <w:rPr>
          <w:rFonts w:ascii="Calibri" w:hAnsi="Calibri" w:cs="Calibri"/>
          <w:b w:val="0"/>
          <w:sz w:val="22"/>
          <w:szCs w:val="22"/>
        </w:rPr>
        <w:t xml:space="preserve"> </w:t>
      </w:r>
      <w:r>
        <w:rPr>
          <w:rFonts w:ascii="Calibri" w:hAnsi="Calibri" w:cs="Calibri"/>
          <w:b w:val="0"/>
          <w:sz w:val="22"/>
          <w:szCs w:val="22"/>
          <w:lang w:val="cs-CZ"/>
        </w:rPr>
        <w:t>(turistiku),</w:t>
      </w:r>
      <w:r w:rsidRPr="009630EA">
        <w:rPr>
          <w:rFonts w:ascii="Calibri" w:hAnsi="Calibri" w:cs="Calibri"/>
          <w:b w:val="0"/>
          <w:sz w:val="22"/>
          <w:szCs w:val="22"/>
        </w:rPr>
        <w:t xml:space="preserve"> </w:t>
      </w:r>
      <w:r>
        <w:rPr>
          <w:rFonts w:ascii="Calibri" w:hAnsi="Calibri" w:cs="Calibri"/>
          <w:b w:val="0"/>
          <w:sz w:val="22"/>
          <w:szCs w:val="22"/>
        </w:rPr>
        <w:t xml:space="preserve">s možností </w:t>
      </w:r>
      <w:r w:rsidRPr="009630EA">
        <w:rPr>
          <w:rFonts w:ascii="Calibri" w:hAnsi="Calibri" w:cs="Calibri"/>
          <w:b w:val="0"/>
          <w:sz w:val="22"/>
          <w:szCs w:val="22"/>
        </w:rPr>
        <w:t>lesní</w:t>
      </w:r>
      <w:r>
        <w:rPr>
          <w:rFonts w:ascii="Calibri" w:hAnsi="Calibri" w:cs="Calibri"/>
          <w:b w:val="0"/>
          <w:sz w:val="22"/>
          <w:szCs w:val="22"/>
        </w:rPr>
        <w:t xml:space="preserve">ho </w:t>
      </w:r>
      <w:r>
        <w:rPr>
          <w:rFonts w:ascii="Calibri" w:hAnsi="Calibri" w:cs="Calibri"/>
          <w:b w:val="0"/>
          <w:sz w:val="22"/>
          <w:szCs w:val="22"/>
          <w:lang w:val="cs-CZ"/>
        </w:rPr>
        <w:t xml:space="preserve">hospodářství pro jejich údržbu a obnovu </w:t>
      </w:r>
      <w:r>
        <w:rPr>
          <w:rFonts w:ascii="Calibri" w:hAnsi="Calibri" w:cs="Calibri"/>
          <w:b w:val="0"/>
          <w:sz w:val="22"/>
          <w:szCs w:val="22"/>
        </w:rPr>
        <w:t xml:space="preserve">a </w:t>
      </w:r>
      <w:r>
        <w:rPr>
          <w:rFonts w:ascii="Calibri" w:hAnsi="Calibri" w:cs="Calibri"/>
          <w:b w:val="0"/>
          <w:sz w:val="22"/>
          <w:szCs w:val="22"/>
          <w:lang w:val="cs-CZ"/>
        </w:rPr>
        <w:t xml:space="preserve">s možností provozování </w:t>
      </w:r>
      <w:r>
        <w:rPr>
          <w:rFonts w:ascii="Calibri" w:hAnsi="Calibri" w:cs="Calibri"/>
          <w:b w:val="0"/>
          <w:sz w:val="22"/>
          <w:szCs w:val="22"/>
        </w:rPr>
        <w:t xml:space="preserve">myslivosti </w:t>
      </w:r>
      <w:r w:rsidRPr="009630EA">
        <w:rPr>
          <w:rFonts w:ascii="Calibri" w:hAnsi="Calibri" w:cs="Calibri"/>
          <w:b w:val="0"/>
          <w:sz w:val="22"/>
          <w:szCs w:val="22"/>
        </w:rPr>
        <w:t xml:space="preserve">(plochy určené pro </w:t>
      </w:r>
      <w:r>
        <w:rPr>
          <w:rFonts w:ascii="Calibri" w:hAnsi="Calibri" w:cs="Calibri"/>
          <w:b w:val="0"/>
          <w:sz w:val="22"/>
          <w:szCs w:val="22"/>
        </w:rPr>
        <w:t xml:space="preserve">plnění </w:t>
      </w:r>
      <w:r w:rsidRPr="009630EA">
        <w:rPr>
          <w:rFonts w:ascii="Calibri" w:hAnsi="Calibri" w:cs="Calibri"/>
          <w:b w:val="0"/>
          <w:sz w:val="22"/>
          <w:szCs w:val="22"/>
        </w:rPr>
        <w:t>funkc</w:t>
      </w:r>
      <w:r>
        <w:rPr>
          <w:rFonts w:ascii="Calibri" w:hAnsi="Calibri" w:cs="Calibri"/>
          <w:b w:val="0"/>
          <w:sz w:val="22"/>
          <w:szCs w:val="22"/>
        </w:rPr>
        <w:t>e</w:t>
      </w:r>
      <w:r w:rsidRPr="009630EA">
        <w:rPr>
          <w:rFonts w:ascii="Calibri" w:hAnsi="Calibri" w:cs="Calibri"/>
          <w:b w:val="0"/>
          <w:sz w:val="22"/>
          <w:szCs w:val="22"/>
        </w:rPr>
        <w:t xml:space="preserve"> lesa)</w:t>
      </w:r>
    </w:p>
    <w:p w:rsidR="0009753A" w:rsidRDefault="0009753A" w:rsidP="0009753A">
      <w:pPr>
        <w:widowControl w:val="0"/>
        <w:ind w:firstLine="737"/>
        <w:rPr>
          <w:sz w:val="22"/>
        </w:rPr>
      </w:pPr>
      <w:r w:rsidRPr="00101A52">
        <w:rPr>
          <w:b/>
          <w:bCs/>
          <w:sz w:val="22"/>
        </w:rPr>
        <w:t>Hlavní využití:</w:t>
      </w:r>
      <w:r w:rsidRPr="00101A52">
        <w:rPr>
          <w:sz w:val="22"/>
        </w:rPr>
        <w:t xml:space="preserve"> </w:t>
      </w:r>
    </w:p>
    <w:p w:rsidR="0009753A" w:rsidRDefault="0009753A" w:rsidP="0009753A">
      <w:pPr>
        <w:widowControl w:val="0"/>
        <w:numPr>
          <w:ilvl w:val="0"/>
          <w:numId w:val="9"/>
        </w:numPr>
        <w:rPr>
          <w:sz w:val="22"/>
          <w:szCs w:val="22"/>
        </w:rPr>
      </w:pPr>
      <w:r w:rsidRPr="00101A52">
        <w:rPr>
          <w:sz w:val="22"/>
          <w:szCs w:val="22"/>
        </w:rPr>
        <w:t>lesní porosty</w:t>
      </w:r>
      <w:r>
        <w:rPr>
          <w:sz w:val="22"/>
          <w:szCs w:val="22"/>
        </w:rPr>
        <w:t xml:space="preserve"> a</w:t>
      </w:r>
      <w:r w:rsidRPr="00101A52">
        <w:rPr>
          <w:sz w:val="22"/>
          <w:szCs w:val="22"/>
        </w:rPr>
        <w:t xml:space="preserve"> plochy rostoucí zeleně, volně pří</w:t>
      </w:r>
      <w:r>
        <w:rPr>
          <w:sz w:val="22"/>
          <w:szCs w:val="22"/>
        </w:rPr>
        <w:t>stupné veřejnosti; lesní školky</w:t>
      </w:r>
      <w:r w:rsidRPr="00101A52">
        <w:rPr>
          <w:sz w:val="22"/>
          <w:szCs w:val="22"/>
        </w:rPr>
        <w:t xml:space="preserve"> </w:t>
      </w:r>
    </w:p>
    <w:p w:rsidR="0009753A" w:rsidRDefault="0009753A" w:rsidP="0009753A">
      <w:pPr>
        <w:widowControl w:val="0"/>
        <w:ind w:firstLine="737"/>
        <w:rPr>
          <w:sz w:val="22"/>
        </w:rPr>
      </w:pPr>
      <w:r w:rsidRPr="00101A52">
        <w:rPr>
          <w:b/>
          <w:bCs/>
          <w:sz w:val="22"/>
        </w:rPr>
        <w:t>Přípustné využití:</w:t>
      </w:r>
      <w:r w:rsidRPr="00101A52">
        <w:rPr>
          <w:sz w:val="22"/>
        </w:rPr>
        <w:t xml:space="preserve"> </w:t>
      </w:r>
    </w:p>
    <w:p w:rsidR="0009753A" w:rsidRDefault="0009753A" w:rsidP="0009753A">
      <w:pPr>
        <w:widowControl w:val="0"/>
        <w:numPr>
          <w:ilvl w:val="0"/>
          <w:numId w:val="9"/>
        </w:numPr>
        <w:rPr>
          <w:sz w:val="22"/>
          <w:szCs w:val="22"/>
        </w:rPr>
      </w:pPr>
      <w:r w:rsidRPr="00101A52">
        <w:rPr>
          <w:sz w:val="22"/>
          <w:szCs w:val="22"/>
        </w:rPr>
        <w:t xml:space="preserve">trvalé travní porosty, </w:t>
      </w:r>
      <w:r>
        <w:rPr>
          <w:sz w:val="22"/>
          <w:szCs w:val="22"/>
        </w:rPr>
        <w:t xml:space="preserve">louky, </w:t>
      </w:r>
      <w:r w:rsidRPr="00101A52">
        <w:rPr>
          <w:sz w:val="22"/>
          <w:szCs w:val="22"/>
        </w:rPr>
        <w:t>mýtiny</w:t>
      </w:r>
      <w:r>
        <w:rPr>
          <w:sz w:val="22"/>
          <w:szCs w:val="22"/>
        </w:rPr>
        <w:t xml:space="preserve">, průseky, </w:t>
      </w:r>
    </w:p>
    <w:p w:rsidR="0009753A" w:rsidRPr="00101A52" w:rsidRDefault="0009753A" w:rsidP="0009753A">
      <w:pPr>
        <w:widowControl w:val="0"/>
        <w:numPr>
          <w:ilvl w:val="0"/>
          <w:numId w:val="9"/>
        </w:numPr>
        <w:autoSpaceDE w:val="0"/>
        <w:autoSpaceDN w:val="0"/>
        <w:adjustRightInd w:val="0"/>
        <w:ind w:left="1451" w:hanging="357"/>
        <w:rPr>
          <w:sz w:val="22"/>
          <w:szCs w:val="22"/>
        </w:rPr>
      </w:pPr>
      <w:r w:rsidRPr="00101A52">
        <w:rPr>
          <w:sz w:val="22"/>
          <w:szCs w:val="22"/>
        </w:rPr>
        <w:t xml:space="preserve">stavby pro výkon práva myslivosti: samostatně stojící posedy, kazatelny </w:t>
      </w:r>
      <w:r>
        <w:rPr>
          <w:sz w:val="22"/>
          <w:szCs w:val="22"/>
        </w:rPr>
        <w:t>a krmelce, bažantnice</w:t>
      </w:r>
    </w:p>
    <w:p w:rsidR="0009753A" w:rsidRPr="00101A52" w:rsidRDefault="0009753A" w:rsidP="0009753A">
      <w:pPr>
        <w:widowControl w:val="0"/>
        <w:numPr>
          <w:ilvl w:val="0"/>
          <w:numId w:val="9"/>
        </w:numPr>
        <w:rPr>
          <w:sz w:val="22"/>
          <w:szCs w:val="22"/>
        </w:rPr>
      </w:pPr>
      <w:r w:rsidRPr="00101A52">
        <w:rPr>
          <w:sz w:val="22"/>
          <w:szCs w:val="22"/>
        </w:rPr>
        <w:t xml:space="preserve">dočasné stavby oplocení zřízené k ochraně lesních porostů před zvěří a dočasné stavby oplocení obor. </w:t>
      </w:r>
    </w:p>
    <w:p w:rsidR="0009753A" w:rsidRPr="00F91848" w:rsidRDefault="0009753A" w:rsidP="0009753A">
      <w:pPr>
        <w:widowControl w:val="0"/>
        <w:numPr>
          <w:ilvl w:val="0"/>
          <w:numId w:val="9"/>
        </w:numPr>
        <w:rPr>
          <w:sz w:val="22"/>
          <w:szCs w:val="22"/>
          <w:lang w:eastAsia="ar-SA"/>
        </w:rPr>
      </w:pPr>
      <w:r w:rsidRPr="00101A52">
        <w:rPr>
          <w:sz w:val="22"/>
          <w:szCs w:val="22"/>
        </w:rPr>
        <w:t xml:space="preserve">stavby </w:t>
      </w:r>
      <w:r>
        <w:rPr>
          <w:sz w:val="22"/>
          <w:szCs w:val="22"/>
        </w:rPr>
        <w:t>k zajištění a využití</w:t>
      </w:r>
      <w:r w:rsidRPr="00101A52">
        <w:rPr>
          <w:sz w:val="22"/>
          <w:szCs w:val="22"/>
        </w:rPr>
        <w:t xml:space="preserve"> funkcí lesa: lesní cesty</w:t>
      </w:r>
      <w:r>
        <w:rPr>
          <w:sz w:val="22"/>
          <w:szCs w:val="22"/>
        </w:rPr>
        <w:t xml:space="preserve"> umožňující zejména přístup, průchod a údržbu lesa</w:t>
      </w:r>
      <w:r w:rsidRPr="00101A52">
        <w:rPr>
          <w:sz w:val="22"/>
          <w:szCs w:val="22"/>
        </w:rPr>
        <w:t>, stavby hrazení bystřin a strží, stavby odvodnění lesní půdy, malé vodní nádrže v</w:t>
      </w:r>
      <w:r>
        <w:rPr>
          <w:sz w:val="22"/>
          <w:szCs w:val="22"/>
        </w:rPr>
        <w:t> </w:t>
      </w:r>
      <w:r w:rsidRPr="00101A52">
        <w:rPr>
          <w:sz w:val="22"/>
          <w:szCs w:val="22"/>
        </w:rPr>
        <w:t>lesích</w:t>
      </w:r>
    </w:p>
    <w:p w:rsidR="0009753A" w:rsidRDefault="0009753A" w:rsidP="0009753A">
      <w:pPr>
        <w:widowControl w:val="0"/>
        <w:numPr>
          <w:ilvl w:val="0"/>
          <w:numId w:val="9"/>
        </w:numPr>
        <w:rPr>
          <w:sz w:val="22"/>
          <w:szCs w:val="22"/>
          <w:lang w:eastAsia="ar-SA"/>
        </w:rPr>
      </w:pPr>
      <w:r>
        <w:rPr>
          <w:sz w:val="22"/>
          <w:szCs w:val="22"/>
          <w:lang w:eastAsia="ar-SA"/>
        </w:rPr>
        <w:t>pěší (turistické) cesty, cyklistické a jezdecké stezky, značené</w:t>
      </w:r>
    </w:p>
    <w:p w:rsidR="0009753A" w:rsidRPr="00AE419E" w:rsidRDefault="0009753A" w:rsidP="0009753A">
      <w:pPr>
        <w:widowControl w:val="0"/>
        <w:numPr>
          <w:ilvl w:val="0"/>
          <w:numId w:val="9"/>
        </w:numPr>
        <w:rPr>
          <w:sz w:val="22"/>
          <w:szCs w:val="22"/>
        </w:rPr>
      </w:pPr>
      <w:r>
        <w:rPr>
          <w:sz w:val="22"/>
          <w:szCs w:val="22"/>
        </w:rPr>
        <w:t xml:space="preserve">informační tabule, rozcestníky, turistické úkryty (stříšky) proti dešti. </w:t>
      </w:r>
    </w:p>
    <w:p w:rsidR="0009753A" w:rsidRPr="00F62F22" w:rsidRDefault="0009753A" w:rsidP="0009753A">
      <w:pPr>
        <w:widowControl w:val="0"/>
        <w:numPr>
          <w:ilvl w:val="0"/>
          <w:numId w:val="9"/>
        </w:numPr>
        <w:rPr>
          <w:sz w:val="22"/>
          <w:szCs w:val="22"/>
          <w:lang w:eastAsia="ar-SA"/>
        </w:rPr>
      </w:pPr>
      <w:r w:rsidRPr="00101A52">
        <w:rPr>
          <w:sz w:val="22"/>
          <w:szCs w:val="22"/>
        </w:rPr>
        <w:t>liniové stavby technické infrastruktury (u</w:t>
      </w:r>
      <w:r>
        <w:rPr>
          <w:sz w:val="22"/>
          <w:szCs w:val="22"/>
        </w:rPr>
        <w:t xml:space="preserve"> novostaveb</w:t>
      </w:r>
      <w:r w:rsidRPr="00101A52">
        <w:rPr>
          <w:sz w:val="22"/>
          <w:szCs w:val="22"/>
        </w:rPr>
        <w:t xml:space="preserve"> </w:t>
      </w:r>
      <w:r>
        <w:rPr>
          <w:sz w:val="22"/>
          <w:szCs w:val="22"/>
        </w:rPr>
        <w:t xml:space="preserve">se preferuje </w:t>
      </w:r>
      <w:r w:rsidRPr="00101A52">
        <w:rPr>
          <w:sz w:val="22"/>
          <w:szCs w:val="22"/>
        </w:rPr>
        <w:t xml:space="preserve">podzemní umístění), </w:t>
      </w:r>
    </w:p>
    <w:p w:rsidR="0009753A" w:rsidRDefault="0009753A" w:rsidP="0009753A">
      <w:pPr>
        <w:widowControl w:val="0"/>
        <w:ind w:firstLine="737"/>
        <w:rPr>
          <w:sz w:val="22"/>
          <w:szCs w:val="22"/>
        </w:rPr>
      </w:pPr>
      <w:r w:rsidRPr="00101A52">
        <w:rPr>
          <w:b/>
          <w:sz w:val="22"/>
          <w:szCs w:val="22"/>
        </w:rPr>
        <w:t>Nepřípustné využití:</w:t>
      </w:r>
      <w:r w:rsidRPr="00101A52">
        <w:rPr>
          <w:sz w:val="22"/>
          <w:szCs w:val="22"/>
        </w:rPr>
        <w:t xml:space="preserve"> </w:t>
      </w:r>
    </w:p>
    <w:p w:rsidR="0009753A" w:rsidRPr="00101A52" w:rsidRDefault="0009753A" w:rsidP="0009753A">
      <w:pPr>
        <w:widowControl w:val="0"/>
        <w:numPr>
          <w:ilvl w:val="0"/>
          <w:numId w:val="9"/>
        </w:numPr>
        <w:rPr>
          <w:sz w:val="22"/>
          <w:szCs w:val="22"/>
        </w:rPr>
      </w:pPr>
      <w:r w:rsidRPr="00101A52">
        <w:rPr>
          <w:sz w:val="22"/>
          <w:szCs w:val="22"/>
        </w:rPr>
        <w:t>plochy jsou nezastavitelné stavbami s výjimkou těch, které jsou uvedeny výše.</w:t>
      </w:r>
    </w:p>
    <w:p w:rsidR="0009753A" w:rsidRPr="00101A52" w:rsidRDefault="0009753A" w:rsidP="0009753A">
      <w:pPr>
        <w:widowControl w:val="0"/>
        <w:numPr>
          <w:ilvl w:val="0"/>
          <w:numId w:val="9"/>
        </w:numPr>
        <w:rPr>
          <w:sz w:val="22"/>
          <w:szCs w:val="22"/>
        </w:rPr>
      </w:pPr>
      <w:r>
        <w:rPr>
          <w:sz w:val="22"/>
          <w:szCs w:val="22"/>
        </w:rPr>
        <w:t>p</w:t>
      </w:r>
      <w:r w:rsidRPr="00101A52">
        <w:rPr>
          <w:sz w:val="22"/>
          <w:szCs w:val="22"/>
        </w:rPr>
        <w:t>okud se plocha nebo její část nachází v chráněné</w:t>
      </w:r>
      <w:r>
        <w:rPr>
          <w:sz w:val="22"/>
          <w:szCs w:val="22"/>
        </w:rPr>
        <w:t>m</w:t>
      </w:r>
      <w:r w:rsidRPr="00101A52">
        <w:rPr>
          <w:sz w:val="22"/>
          <w:szCs w:val="22"/>
        </w:rPr>
        <w:t xml:space="preserve"> </w:t>
      </w:r>
      <w:r>
        <w:rPr>
          <w:sz w:val="22"/>
          <w:szCs w:val="22"/>
        </w:rPr>
        <w:t>území či oblasti</w:t>
      </w:r>
      <w:r w:rsidRPr="00101A52">
        <w:rPr>
          <w:sz w:val="22"/>
          <w:szCs w:val="22"/>
        </w:rPr>
        <w:t xml:space="preserve">, platí </w:t>
      </w:r>
      <w:r>
        <w:rPr>
          <w:sz w:val="22"/>
          <w:szCs w:val="22"/>
        </w:rPr>
        <w:t xml:space="preserve">a je nutno preferovat </w:t>
      </w:r>
      <w:r w:rsidRPr="00101A52">
        <w:rPr>
          <w:sz w:val="22"/>
          <w:szCs w:val="22"/>
        </w:rPr>
        <w:t xml:space="preserve">pro tuto plochu nebo její část </w:t>
      </w:r>
      <w:r>
        <w:rPr>
          <w:sz w:val="22"/>
          <w:szCs w:val="22"/>
        </w:rPr>
        <w:t xml:space="preserve">omezující </w:t>
      </w:r>
      <w:r w:rsidRPr="00101A52">
        <w:rPr>
          <w:sz w:val="22"/>
          <w:szCs w:val="22"/>
        </w:rPr>
        <w:t>podmínky ochrany přírody stanovené pro t</w:t>
      </w:r>
      <w:r>
        <w:rPr>
          <w:sz w:val="22"/>
          <w:szCs w:val="22"/>
        </w:rPr>
        <w:t>o</w:t>
      </w:r>
      <w:r w:rsidRPr="00101A52">
        <w:rPr>
          <w:sz w:val="22"/>
          <w:szCs w:val="22"/>
        </w:rPr>
        <w:t>to chráněn</w:t>
      </w:r>
      <w:r>
        <w:rPr>
          <w:sz w:val="22"/>
          <w:szCs w:val="22"/>
        </w:rPr>
        <w:t>é území či</w:t>
      </w:r>
      <w:r w:rsidRPr="00101A52">
        <w:rPr>
          <w:sz w:val="22"/>
          <w:szCs w:val="22"/>
        </w:rPr>
        <w:t xml:space="preserve"> krajinnou oblast</w:t>
      </w:r>
      <w:r>
        <w:rPr>
          <w:sz w:val="22"/>
          <w:szCs w:val="22"/>
        </w:rPr>
        <w:t xml:space="preserve"> (například vyloučení hospodaření s cílem těžby dřevní hmoty)</w:t>
      </w:r>
      <w:r w:rsidRPr="00101A52">
        <w:rPr>
          <w:sz w:val="22"/>
          <w:szCs w:val="22"/>
        </w:rPr>
        <w:t>.</w:t>
      </w:r>
      <w:r w:rsidRPr="00101A52">
        <w:rPr>
          <w:sz w:val="22"/>
          <w:szCs w:val="22"/>
        </w:rPr>
        <w:tab/>
      </w:r>
    </w:p>
    <w:p w:rsidR="0009753A" w:rsidRDefault="0009753A" w:rsidP="0009753A">
      <w:pPr>
        <w:widowControl w:val="0"/>
        <w:ind w:firstLine="737"/>
        <w:rPr>
          <w:b/>
          <w:sz w:val="22"/>
          <w:szCs w:val="22"/>
        </w:rPr>
      </w:pPr>
      <w:r w:rsidRPr="00101A52">
        <w:rPr>
          <w:b/>
          <w:sz w:val="22"/>
          <w:szCs w:val="22"/>
        </w:rPr>
        <w:t xml:space="preserve">Podmínky prostorového uspořádání: </w:t>
      </w:r>
    </w:p>
    <w:p w:rsidR="0009753A" w:rsidRPr="00F62F22" w:rsidRDefault="0009753A" w:rsidP="0009753A">
      <w:pPr>
        <w:widowControl w:val="0"/>
        <w:numPr>
          <w:ilvl w:val="0"/>
          <w:numId w:val="9"/>
        </w:numPr>
        <w:rPr>
          <w:sz w:val="22"/>
          <w:szCs w:val="22"/>
          <w:lang w:eastAsia="ar-SA"/>
        </w:rPr>
      </w:pPr>
      <w:r>
        <w:rPr>
          <w:sz w:val="22"/>
          <w:szCs w:val="22"/>
        </w:rPr>
        <w:lastRenderedPageBreak/>
        <w:t>s</w:t>
      </w:r>
      <w:r w:rsidRPr="00101A52">
        <w:rPr>
          <w:sz w:val="22"/>
          <w:szCs w:val="22"/>
        </w:rPr>
        <w:t xml:space="preserve">tavby dopravní infrastruktury lze realizovat pouze jako </w:t>
      </w:r>
      <w:r>
        <w:rPr>
          <w:sz w:val="22"/>
          <w:szCs w:val="22"/>
        </w:rPr>
        <w:t>nezpevněné či mlatové, případně se štěrkovým podložím</w:t>
      </w:r>
    </w:p>
    <w:p w:rsidR="0009753A" w:rsidRDefault="0009753A" w:rsidP="0009753A">
      <w:pPr>
        <w:widowControl w:val="0"/>
        <w:numPr>
          <w:ilvl w:val="0"/>
          <w:numId w:val="9"/>
        </w:numPr>
        <w:tabs>
          <w:tab w:val="left" w:pos="720"/>
        </w:tabs>
        <w:rPr>
          <w:sz w:val="22"/>
          <w:szCs w:val="22"/>
        </w:rPr>
      </w:pPr>
      <w:r>
        <w:rPr>
          <w:sz w:val="22"/>
          <w:szCs w:val="22"/>
        </w:rPr>
        <w:t>n</w:t>
      </w:r>
      <w:r w:rsidRPr="00101A52">
        <w:rPr>
          <w:sz w:val="22"/>
          <w:szCs w:val="22"/>
        </w:rPr>
        <w:t xml:space="preserve">ové stavby pěších </w:t>
      </w:r>
      <w:r>
        <w:rPr>
          <w:sz w:val="22"/>
          <w:szCs w:val="22"/>
        </w:rPr>
        <w:t>cest,</w:t>
      </w:r>
      <w:r w:rsidRPr="00101A52">
        <w:rPr>
          <w:sz w:val="22"/>
          <w:szCs w:val="22"/>
        </w:rPr>
        <w:t xml:space="preserve"> cyklistických </w:t>
      </w:r>
      <w:r>
        <w:rPr>
          <w:sz w:val="22"/>
          <w:szCs w:val="22"/>
        </w:rPr>
        <w:t>a</w:t>
      </w:r>
      <w:r w:rsidRPr="00101A52">
        <w:rPr>
          <w:sz w:val="22"/>
          <w:szCs w:val="22"/>
        </w:rPr>
        <w:t xml:space="preserve"> jezdeckých stezek lze umisťovat jako </w:t>
      </w:r>
      <w:r>
        <w:rPr>
          <w:sz w:val="22"/>
          <w:szCs w:val="22"/>
        </w:rPr>
        <w:t xml:space="preserve">mlatové, </w:t>
      </w:r>
      <w:r w:rsidRPr="00101A52">
        <w:rPr>
          <w:sz w:val="22"/>
          <w:szCs w:val="22"/>
        </w:rPr>
        <w:t>za podmínky, že pro daný účel nelze užít stávající lesní cesty.</w:t>
      </w:r>
    </w:p>
    <w:p w:rsidR="0009753A" w:rsidRDefault="0009753A" w:rsidP="0009753A">
      <w:pPr>
        <w:widowControl w:val="0"/>
        <w:numPr>
          <w:ilvl w:val="0"/>
          <w:numId w:val="9"/>
        </w:numPr>
        <w:tabs>
          <w:tab w:val="left" w:pos="720"/>
        </w:tabs>
        <w:rPr>
          <w:sz w:val="22"/>
          <w:szCs w:val="22"/>
        </w:rPr>
      </w:pPr>
      <w:r>
        <w:rPr>
          <w:sz w:val="22"/>
          <w:szCs w:val="22"/>
        </w:rPr>
        <w:t>bude preferována funkce mimoprodukční (se zvýšenou funkcí rekreační, krajinotvornou, vodoochrannou a klimatickou), která bude nadřazena funkcím produkčním.</w:t>
      </w:r>
    </w:p>
    <w:p w:rsidR="0009753A" w:rsidRPr="00F62F22" w:rsidRDefault="0009753A" w:rsidP="0009753A">
      <w:pPr>
        <w:widowControl w:val="0"/>
        <w:numPr>
          <w:ilvl w:val="0"/>
          <w:numId w:val="9"/>
        </w:numPr>
        <w:tabs>
          <w:tab w:val="left" w:pos="720"/>
        </w:tabs>
        <w:rPr>
          <w:sz w:val="22"/>
          <w:szCs w:val="22"/>
        </w:rPr>
      </w:pPr>
      <w:r>
        <w:rPr>
          <w:sz w:val="22"/>
          <w:szCs w:val="22"/>
        </w:rPr>
        <w:t>v případě překryvného značení pro plochy přírodní – pro ÚSES platí regulativy pro ÚSES.</w:t>
      </w:r>
    </w:p>
    <w:p w:rsidR="0009753A" w:rsidRDefault="0009753A" w:rsidP="0009753A">
      <w:pPr>
        <w:widowControl w:val="0"/>
        <w:ind w:firstLine="737"/>
        <w:rPr>
          <w:sz w:val="22"/>
          <w:szCs w:val="22"/>
        </w:rPr>
      </w:pPr>
    </w:p>
    <w:p w:rsidR="0009753A" w:rsidRDefault="0009753A" w:rsidP="0009753A">
      <w:pPr>
        <w:pStyle w:val="Zkladntext"/>
        <w:widowControl w:val="0"/>
        <w:shd w:val="clear" w:color="auto" w:fill="71B471"/>
        <w:tabs>
          <w:tab w:val="left" w:pos="720"/>
        </w:tabs>
        <w:rPr>
          <w:rFonts w:ascii="Calibri" w:hAnsi="Calibri" w:cs="Calibri"/>
          <w:sz w:val="22"/>
          <w:szCs w:val="22"/>
        </w:rPr>
      </w:pPr>
      <w:r w:rsidRPr="00E01F29">
        <w:rPr>
          <w:rFonts w:ascii="Calibri" w:hAnsi="Calibri" w:cs="Calibri"/>
          <w:sz w:val="22"/>
          <w:szCs w:val="22"/>
        </w:rPr>
        <w:tab/>
        <w:t>F.2.2</w:t>
      </w:r>
      <w:r>
        <w:rPr>
          <w:rFonts w:ascii="Calibri" w:hAnsi="Calibri" w:cs="Calibri"/>
          <w:sz w:val="22"/>
          <w:szCs w:val="22"/>
        </w:rPr>
        <w:t>3</w:t>
      </w:r>
      <w:r w:rsidRPr="00E01F29">
        <w:rPr>
          <w:rFonts w:ascii="Calibri" w:hAnsi="Calibri" w:cs="Calibri"/>
          <w:sz w:val="22"/>
          <w:szCs w:val="22"/>
        </w:rPr>
        <w:t xml:space="preserve">.  LH: PLOCHY LESNÍ – </w:t>
      </w:r>
      <w:r>
        <w:rPr>
          <w:rFonts w:ascii="Calibri" w:hAnsi="Calibri" w:cs="Calibri"/>
          <w:sz w:val="22"/>
          <w:szCs w:val="22"/>
        </w:rPr>
        <w:t xml:space="preserve">S MOŽNOSTÍ STAVEB </w:t>
      </w:r>
      <w:r w:rsidRPr="00E01F29">
        <w:rPr>
          <w:rFonts w:ascii="Calibri" w:hAnsi="Calibri" w:cs="Calibri"/>
          <w:sz w:val="22"/>
          <w:szCs w:val="22"/>
        </w:rPr>
        <w:t>LESNÍ</w:t>
      </w:r>
      <w:r>
        <w:rPr>
          <w:rFonts w:ascii="Calibri" w:hAnsi="Calibri" w:cs="Calibri"/>
          <w:sz w:val="22"/>
          <w:szCs w:val="22"/>
        </w:rPr>
        <w:t>HO</w:t>
      </w:r>
      <w:r w:rsidRPr="00E01F29">
        <w:rPr>
          <w:rFonts w:ascii="Calibri" w:hAnsi="Calibri" w:cs="Calibri"/>
          <w:sz w:val="22"/>
          <w:szCs w:val="22"/>
        </w:rPr>
        <w:t xml:space="preserve"> HOSPODÁŘSTVÍ</w:t>
      </w:r>
    </w:p>
    <w:p w:rsidR="0009753A" w:rsidRDefault="0009753A" w:rsidP="0009753A">
      <w:pPr>
        <w:pStyle w:val="Zkladntext"/>
        <w:widowControl w:val="0"/>
        <w:shd w:val="clear" w:color="auto" w:fill="71B471"/>
        <w:tabs>
          <w:tab w:val="left" w:pos="720"/>
        </w:tabs>
        <w:rPr>
          <w:rFonts w:ascii="Calibri" w:hAnsi="Calibri" w:cs="Calibri"/>
          <w:sz w:val="22"/>
          <w:szCs w:val="22"/>
        </w:rPr>
      </w:pPr>
    </w:p>
    <w:p w:rsidR="0009753A" w:rsidRDefault="0009753A" w:rsidP="0009753A">
      <w:pPr>
        <w:widowControl w:val="0"/>
        <w:spacing w:before="72"/>
        <w:ind w:firstLine="710"/>
        <w:rPr>
          <w:b/>
          <w:sz w:val="22"/>
          <w:szCs w:val="22"/>
        </w:rPr>
      </w:pPr>
      <w:r>
        <w:rPr>
          <w:b/>
          <w:sz w:val="22"/>
          <w:szCs w:val="22"/>
        </w:rPr>
        <w:t> </w:t>
      </w:r>
      <w:r w:rsidRPr="00F55122">
        <w:rPr>
          <w:b/>
          <w:sz w:val="22"/>
          <w:szCs w:val="22"/>
        </w:rPr>
        <w:t>Rámcová charakteristika:</w:t>
      </w:r>
    </w:p>
    <w:p w:rsidR="0009753A" w:rsidRPr="0083482E" w:rsidRDefault="0009753A" w:rsidP="0009753A">
      <w:pPr>
        <w:widowControl w:val="0"/>
        <w:numPr>
          <w:ilvl w:val="0"/>
          <w:numId w:val="9"/>
        </w:numPr>
        <w:rPr>
          <w:sz w:val="22"/>
          <w:szCs w:val="22"/>
        </w:rPr>
      </w:pPr>
      <w:r w:rsidRPr="0083482E">
        <w:rPr>
          <w:sz w:val="22"/>
          <w:szCs w:val="22"/>
        </w:rPr>
        <w:t xml:space="preserve">plochy lesní s možností </w:t>
      </w:r>
      <w:r w:rsidRPr="00101A52">
        <w:rPr>
          <w:sz w:val="22"/>
          <w:szCs w:val="22"/>
        </w:rPr>
        <w:t xml:space="preserve">situování staveb a zařízení lesního hospodářství pro údržbu plochy </w:t>
      </w:r>
      <w:r>
        <w:rPr>
          <w:sz w:val="22"/>
          <w:szCs w:val="22"/>
        </w:rPr>
        <w:t xml:space="preserve">lesa </w:t>
      </w:r>
      <w:r w:rsidRPr="00101A52">
        <w:rPr>
          <w:sz w:val="22"/>
          <w:szCs w:val="22"/>
        </w:rPr>
        <w:t>a obnovu zeleně</w:t>
      </w:r>
    </w:p>
    <w:p w:rsidR="0009753A" w:rsidRDefault="0009753A" w:rsidP="0009753A">
      <w:pPr>
        <w:widowControl w:val="0"/>
        <w:ind w:firstLine="737"/>
        <w:rPr>
          <w:b/>
          <w:bCs/>
          <w:sz w:val="22"/>
        </w:rPr>
      </w:pPr>
      <w:r w:rsidRPr="00101A52">
        <w:rPr>
          <w:b/>
          <w:bCs/>
          <w:sz w:val="22"/>
        </w:rPr>
        <w:t>Hlavní využití:</w:t>
      </w:r>
    </w:p>
    <w:p w:rsidR="0009753A" w:rsidRPr="002C19CB" w:rsidRDefault="0009753A" w:rsidP="0009753A">
      <w:pPr>
        <w:widowControl w:val="0"/>
        <w:numPr>
          <w:ilvl w:val="0"/>
          <w:numId w:val="9"/>
        </w:numPr>
        <w:rPr>
          <w:sz w:val="22"/>
          <w:szCs w:val="22"/>
          <w:lang w:eastAsia="ar-SA"/>
        </w:rPr>
      </w:pPr>
      <w:r>
        <w:rPr>
          <w:sz w:val="22"/>
          <w:szCs w:val="22"/>
        </w:rPr>
        <w:t xml:space="preserve">jako u funkční plochy LP </w:t>
      </w:r>
      <w:r w:rsidRPr="002C19CB">
        <w:rPr>
          <w:sz w:val="22"/>
        </w:rPr>
        <w:t xml:space="preserve"> </w:t>
      </w:r>
    </w:p>
    <w:p w:rsidR="0009753A" w:rsidRPr="00101A52" w:rsidRDefault="0009753A" w:rsidP="0009753A">
      <w:pPr>
        <w:widowControl w:val="0"/>
        <w:numPr>
          <w:ilvl w:val="0"/>
          <w:numId w:val="9"/>
        </w:numPr>
        <w:rPr>
          <w:sz w:val="22"/>
          <w:szCs w:val="22"/>
        </w:rPr>
      </w:pPr>
      <w:r w:rsidRPr="00101A52">
        <w:rPr>
          <w:sz w:val="22"/>
          <w:szCs w:val="22"/>
        </w:rPr>
        <w:t>plochy</w:t>
      </w:r>
      <w:r>
        <w:rPr>
          <w:sz w:val="22"/>
          <w:szCs w:val="22"/>
        </w:rPr>
        <w:t xml:space="preserve"> a objekty</w:t>
      </w:r>
      <w:r w:rsidRPr="00101A52">
        <w:rPr>
          <w:sz w:val="22"/>
          <w:szCs w:val="22"/>
        </w:rPr>
        <w:t xml:space="preserve"> zařízení lesního hospodářství pro údržbu plochy a obnovu zeleně</w:t>
      </w:r>
    </w:p>
    <w:p w:rsidR="0009753A" w:rsidRDefault="0009753A" w:rsidP="0009753A">
      <w:pPr>
        <w:widowControl w:val="0"/>
        <w:ind w:firstLine="737"/>
        <w:rPr>
          <w:sz w:val="22"/>
        </w:rPr>
      </w:pPr>
      <w:r w:rsidRPr="00101A52">
        <w:rPr>
          <w:b/>
          <w:bCs/>
          <w:sz w:val="22"/>
        </w:rPr>
        <w:t>Přípustné využití:</w:t>
      </w:r>
      <w:r w:rsidRPr="00101A52">
        <w:rPr>
          <w:sz w:val="22"/>
        </w:rPr>
        <w:t xml:space="preserve"> </w:t>
      </w:r>
    </w:p>
    <w:p w:rsidR="0009753A" w:rsidRPr="002C19CB" w:rsidRDefault="0009753A" w:rsidP="0009753A">
      <w:pPr>
        <w:widowControl w:val="0"/>
        <w:numPr>
          <w:ilvl w:val="0"/>
          <w:numId w:val="9"/>
        </w:numPr>
        <w:rPr>
          <w:sz w:val="22"/>
          <w:szCs w:val="22"/>
          <w:lang w:eastAsia="ar-SA"/>
        </w:rPr>
      </w:pPr>
      <w:r>
        <w:rPr>
          <w:sz w:val="22"/>
          <w:szCs w:val="22"/>
        </w:rPr>
        <w:t xml:space="preserve">jako u funkční plochy LP </w:t>
      </w:r>
    </w:p>
    <w:p w:rsidR="0009753A" w:rsidRDefault="0009753A" w:rsidP="0009753A">
      <w:pPr>
        <w:widowControl w:val="0"/>
        <w:numPr>
          <w:ilvl w:val="0"/>
          <w:numId w:val="9"/>
        </w:numPr>
        <w:rPr>
          <w:sz w:val="22"/>
        </w:rPr>
      </w:pPr>
      <w:r w:rsidRPr="00101A52">
        <w:rPr>
          <w:sz w:val="22"/>
          <w:szCs w:val="22"/>
        </w:rPr>
        <w:t xml:space="preserve">kancelář, </w:t>
      </w:r>
      <w:r>
        <w:rPr>
          <w:sz w:val="22"/>
          <w:szCs w:val="22"/>
        </w:rPr>
        <w:t>garáž, dílna,</w:t>
      </w:r>
      <w:r w:rsidRPr="00B17DA0">
        <w:rPr>
          <w:sz w:val="22"/>
          <w:szCs w:val="22"/>
        </w:rPr>
        <w:t xml:space="preserve"> </w:t>
      </w:r>
      <w:r w:rsidRPr="00101A52">
        <w:rPr>
          <w:sz w:val="22"/>
          <w:szCs w:val="22"/>
        </w:rPr>
        <w:t>služební byt správce</w:t>
      </w:r>
      <w:r>
        <w:rPr>
          <w:sz w:val="22"/>
          <w:szCs w:val="22"/>
        </w:rPr>
        <w:t xml:space="preserve"> (myslivna), sklad, to vše pouze pro zajišťování funkce lesa</w:t>
      </w:r>
    </w:p>
    <w:p w:rsidR="0009753A" w:rsidRPr="00B17DA0" w:rsidRDefault="0009753A" w:rsidP="0009753A">
      <w:pPr>
        <w:widowControl w:val="0"/>
        <w:numPr>
          <w:ilvl w:val="0"/>
          <w:numId w:val="9"/>
        </w:numPr>
        <w:rPr>
          <w:sz w:val="22"/>
          <w:szCs w:val="22"/>
        </w:rPr>
      </w:pPr>
      <w:r w:rsidRPr="00101A52">
        <w:rPr>
          <w:sz w:val="22"/>
          <w:szCs w:val="22"/>
        </w:rPr>
        <w:t xml:space="preserve">dopravní stavby </w:t>
      </w:r>
      <w:r>
        <w:rPr>
          <w:sz w:val="22"/>
          <w:szCs w:val="22"/>
        </w:rPr>
        <w:t xml:space="preserve">a </w:t>
      </w:r>
      <w:r w:rsidRPr="00101A52">
        <w:rPr>
          <w:sz w:val="22"/>
          <w:szCs w:val="22"/>
        </w:rPr>
        <w:t>prostranství pro manipulaci a garážování mobilní techniky pro údržbu plochy a obnovu zeleně, pěší komunikace a stavby technické infrastruktury</w:t>
      </w:r>
    </w:p>
    <w:p w:rsidR="0009753A" w:rsidRDefault="0009753A" w:rsidP="0009753A">
      <w:pPr>
        <w:widowControl w:val="0"/>
        <w:ind w:firstLine="737"/>
        <w:rPr>
          <w:sz w:val="22"/>
          <w:szCs w:val="22"/>
        </w:rPr>
      </w:pPr>
      <w:r w:rsidRPr="00101A52">
        <w:rPr>
          <w:b/>
          <w:sz w:val="22"/>
          <w:szCs w:val="22"/>
        </w:rPr>
        <w:t>Nepřípustné využití:</w:t>
      </w:r>
      <w:r w:rsidRPr="00101A52">
        <w:rPr>
          <w:sz w:val="22"/>
          <w:szCs w:val="22"/>
        </w:rPr>
        <w:t xml:space="preserve"> </w:t>
      </w:r>
    </w:p>
    <w:p w:rsidR="0009753A" w:rsidRPr="002C19CB" w:rsidRDefault="0009753A" w:rsidP="0009753A">
      <w:pPr>
        <w:widowControl w:val="0"/>
        <w:numPr>
          <w:ilvl w:val="0"/>
          <w:numId w:val="9"/>
        </w:numPr>
        <w:rPr>
          <w:sz w:val="22"/>
          <w:szCs w:val="22"/>
          <w:lang w:eastAsia="ar-SA"/>
        </w:rPr>
      </w:pPr>
      <w:r>
        <w:rPr>
          <w:sz w:val="22"/>
          <w:szCs w:val="22"/>
        </w:rPr>
        <w:t xml:space="preserve">jako u funkční plochy LP </w:t>
      </w:r>
    </w:p>
    <w:p w:rsidR="0009753A" w:rsidRPr="00990552" w:rsidRDefault="0009753A" w:rsidP="0009753A">
      <w:pPr>
        <w:widowControl w:val="0"/>
        <w:numPr>
          <w:ilvl w:val="0"/>
          <w:numId w:val="9"/>
        </w:numPr>
        <w:rPr>
          <w:sz w:val="22"/>
          <w:szCs w:val="22"/>
          <w:lang w:eastAsia="ar-SA"/>
        </w:rPr>
      </w:pPr>
      <w:r w:rsidRPr="00101A52">
        <w:rPr>
          <w:sz w:val="22"/>
          <w:szCs w:val="22"/>
        </w:rPr>
        <w:t>plochy jsou nezastavitelné stavbami s výjimkou těch, které jsou uvedeny výše</w:t>
      </w:r>
    </w:p>
    <w:p w:rsidR="0009753A" w:rsidRPr="00990552" w:rsidRDefault="0009753A" w:rsidP="0009753A">
      <w:pPr>
        <w:widowControl w:val="0"/>
        <w:numPr>
          <w:ilvl w:val="0"/>
          <w:numId w:val="9"/>
        </w:numPr>
        <w:rPr>
          <w:sz w:val="22"/>
        </w:rPr>
      </w:pPr>
      <w:r w:rsidRPr="00101A52">
        <w:rPr>
          <w:sz w:val="22"/>
        </w:rPr>
        <w:t xml:space="preserve">vedlejší stavby, které prokazatelně nejsou nezbytné pro užívání </w:t>
      </w:r>
      <w:r>
        <w:rPr>
          <w:sz w:val="22"/>
        </w:rPr>
        <w:t xml:space="preserve">hlavní </w:t>
      </w:r>
      <w:r w:rsidRPr="00101A52">
        <w:rPr>
          <w:sz w:val="22"/>
        </w:rPr>
        <w:t xml:space="preserve">stavby. </w:t>
      </w:r>
    </w:p>
    <w:p w:rsidR="0009753A" w:rsidRDefault="0009753A" w:rsidP="0009753A">
      <w:pPr>
        <w:widowControl w:val="0"/>
        <w:ind w:firstLine="737"/>
        <w:rPr>
          <w:b/>
          <w:sz w:val="22"/>
          <w:szCs w:val="22"/>
        </w:rPr>
      </w:pPr>
      <w:r w:rsidRPr="00101A52">
        <w:rPr>
          <w:b/>
          <w:sz w:val="22"/>
          <w:szCs w:val="22"/>
        </w:rPr>
        <w:t xml:space="preserve">Podmínky prostorového uspořádání: </w:t>
      </w:r>
    </w:p>
    <w:p w:rsidR="0009753A" w:rsidRDefault="0009753A" w:rsidP="0009753A">
      <w:pPr>
        <w:widowControl w:val="0"/>
        <w:numPr>
          <w:ilvl w:val="0"/>
          <w:numId w:val="9"/>
        </w:numPr>
        <w:rPr>
          <w:sz w:val="22"/>
          <w:szCs w:val="22"/>
          <w:lang w:eastAsia="ar-SA"/>
        </w:rPr>
      </w:pPr>
      <w:r w:rsidRPr="001A2A0D">
        <w:rPr>
          <w:sz w:val="22"/>
          <w:szCs w:val="22"/>
          <w:lang w:eastAsia="ar-SA"/>
        </w:rPr>
        <w:t xml:space="preserve">celková zastavěnost pozemku může být maximálně </w:t>
      </w:r>
      <w:r>
        <w:rPr>
          <w:sz w:val="22"/>
          <w:szCs w:val="22"/>
          <w:lang w:eastAsia="ar-SA"/>
        </w:rPr>
        <w:t>40</w:t>
      </w:r>
      <w:r w:rsidRPr="001A2A0D">
        <w:rPr>
          <w:sz w:val="22"/>
          <w:szCs w:val="22"/>
          <w:lang w:eastAsia="ar-SA"/>
        </w:rPr>
        <w:t xml:space="preserve"> % z plochy pozemku</w:t>
      </w:r>
      <w:r>
        <w:rPr>
          <w:sz w:val="22"/>
          <w:szCs w:val="22"/>
          <w:lang w:eastAsia="ar-SA"/>
        </w:rPr>
        <w:t xml:space="preserve"> (funkční plochy)</w:t>
      </w:r>
    </w:p>
    <w:p w:rsidR="0009753A" w:rsidRPr="002C19CB" w:rsidRDefault="0009753A" w:rsidP="0009753A">
      <w:pPr>
        <w:widowControl w:val="0"/>
        <w:numPr>
          <w:ilvl w:val="0"/>
          <w:numId w:val="9"/>
        </w:numPr>
        <w:rPr>
          <w:sz w:val="22"/>
          <w:szCs w:val="22"/>
        </w:rPr>
      </w:pPr>
      <w:r w:rsidRPr="002C19CB">
        <w:rPr>
          <w:sz w:val="22"/>
          <w:szCs w:val="22"/>
        </w:rPr>
        <w:t>hlavní stavby mohou mít výškově maximálně přízemí, patro a podkroví</w:t>
      </w:r>
      <w:r w:rsidRPr="002C19CB">
        <w:rPr>
          <w:sz w:val="22"/>
          <w:szCs w:val="22"/>
        </w:rPr>
        <w:tab/>
        <w:t>, podsklepení není touto podmínkou vyloučeno</w:t>
      </w:r>
    </w:p>
    <w:p w:rsidR="0009753A" w:rsidRPr="002C19CB" w:rsidRDefault="0009753A" w:rsidP="0009753A">
      <w:pPr>
        <w:widowControl w:val="0"/>
        <w:numPr>
          <w:ilvl w:val="0"/>
          <w:numId w:val="9"/>
        </w:numPr>
        <w:rPr>
          <w:b/>
          <w:sz w:val="22"/>
          <w:szCs w:val="22"/>
        </w:rPr>
      </w:pPr>
      <w:r w:rsidRPr="002C19CB">
        <w:rPr>
          <w:sz w:val="22"/>
          <w:szCs w:val="22"/>
          <w:lang w:eastAsia="ar-SA"/>
        </w:rPr>
        <w:t xml:space="preserve">přípustná je střecha sedlová, valbová, symetrická dle hlavního hřebene, </w:t>
      </w:r>
      <w:r w:rsidRPr="002C19CB">
        <w:rPr>
          <w:sz w:val="22"/>
        </w:rPr>
        <w:t>sklon střechy v rozmezí 35° – 45°.</w:t>
      </w:r>
    </w:p>
    <w:p w:rsidR="0009753A" w:rsidRPr="00986009" w:rsidRDefault="0009753A" w:rsidP="0009753A">
      <w:pPr>
        <w:pStyle w:val="Zkladntext"/>
        <w:widowControl w:val="0"/>
        <w:tabs>
          <w:tab w:val="left" w:pos="720"/>
        </w:tabs>
        <w:rPr>
          <w:rFonts w:ascii="Calibri" w:hAnsi="Calibri" w:cs="Calibri"/>
          <w:color w:val="00B0F0"/>
          <w:sz w:val="22"/>
          <w:szCs w:val="22"/>
        </w:rPr>
      </w:pPr>
    </w:p>
    <w:p w:rsidR="0009753A" w:rsidRPr="000D4A48" w:rsidRDefault="0009753A" w:rsidP="0009753A">
      <w:pPr>
        <w:pStyle w:val="Zkladntext"/>
        <w:widowControl w:val="0"/>
        <w:pBdr>
          <w:top w:val="single" w:sz="18" w:space="1" w:color="000000"/>
          <w:left w:val="single" w:sz="18" w:space="4" w:color="000000"/>
          <w:bottom w:val="single" w:sz="18" w:space="1" w:color="000000"/>
          <w:right w:val="single" w:sz="18" w:space="4" w:color="000000"/>
        </w:pBdr>
        <w:tabs>
          <w:tab w:val="left" w:pos="720"/>
        </w:tabs>
        <w:rPr>
          <w:rFonts w:ascii="Calibri" w:hAnsi="Calibri" w:cs="Calibri"/>
          <w:sz w:val="22"/>
          <w:szCs w:val="22"/>
          <w:lang w:val="cs-CZ"/>
        </w:rPr>
      </w:pPr>
      <w:r w:rsidRPr="00343E57">
        <w:rPr>
          <w:rFonts w:ascii="Calibri" w:hAnsi="Calibri" w:cs="Calibri"/>
          <w:sz w:val="22"/>
          <w:szCs w:val="22"/>
        </w:rPr>
        <w:tab/>
        <w:t>F.2.2</w:t>
      </w:r>
      <w:r>
        <w:rPr>
          <w:rFonts w:ascii="Calibri" w:hAnsi="Calibri" w:cs="Calibri"/>
          <w:sz w:val="22"/>
          <w:szCs w:val="22"/>
          <w:lang w:val="cs-CZ"/>
        </w:rPr>
        <w:t>4</w:t>
      </w:r>
      <w:r w:rsidRPr="00343E57">
        <w:rPr>
          <w:rFonts w:ascii="Calibri" w:hAnsi="Calibri" w:cs="Calibri"/>
          <w:sz w:val="22"/>
          <w:szCs w:val="22"/>
        </w:rPr>
        <w:t xml:space="preserve">.  (BEZ OZNAČENÍ PÍSMENY): PLOCHY </w:t>
      </w:r>
      <w:r>
        <w:rPr>
          <w:rFonts w:ascii="Calibri" w:hAnsi="Calibri" w:cs="Calibri"/>
          <w:sz w:val="22"/>
          <w:szCs w:val="22"/>
        </w:rPr>
        <w:t>PŔÍRODNÍ - SE SITUOVÁNÍM Ú</w:t>
      </w:r>
      <w:r>
        <w:rPr>
          <w:rFonts w:ascii="Calibri" w:hAnsi="Calibri" w:cs="Calibri"/>
          <w:sz w:val="22"/>
          <w:szCs w:val="22"/>
          <w:lang w:val="cs-CZ"/>
        </w:rPr>
        <w:t>ZEMNÍHO SYSTÉMU                                    EKOLOGICKÉ STABILITY (Ú</w:t>
      </w:r>
      <w:r>
        <w:rPr>
          <w:rFonts w:ascii="Calibri" w:hAnsi="Calibri" w:cs="Calibri"/>
          <w:sz w:val="22"/>
          <w:szCs w:val="22"/>
        </w:rPr>
        <w:t>SES</w:t>
      </w:r>
      <w:r>
        <w:rPr>
          <w:rFonts w:ascii="Calibri" w:hAnsi="Calibri" w:cs="Calibri"/>
          <w:sz w:val="22"/>
          <w:szCs w:val="22"/>
          <w:lang w:val="cs-CZ"/>
        </w:rPr>
        <w:t>)</w:t>
      </w:r>
    </w:p>
    <w:p w:rsidR="0009753A" w:rsidRPr="003B7D81" w:rsidRDefault="0009753A" w:rsidP="0009753A">
      <w:pPr>
        <w:pStyle w:val="Zkladntext"/>
        <w:widowControl w:val="0"/>
        <w:pBdr>
          <w:top w:val="single" w:sz="18" w:space="1" w:color="000000"/>
          <w:left w:val="single" w:sz="18" w:space="4" w:color="000000"/>
          <w:bottom w:val="single" w:sz="18" w:space="1" w:color="000000"/>
          <w:right w:val="single" w:sz="18" w:space="4" w:color="000000"/>
        </w:pBdr>
        <w:tabs>
          <w:tab w:val="left" w:pos="720"/>
        </w:tabs>
        <w:rPr>
          <w:rFonts w:ascii="Calibri" w:hAnsi="Calibri" w:cs="Calibri"/>
          <w:b w:val="0"/>
          <w:sz w:val="22"/>
          <w:szCs w:val="22"/>
        </w:rPr>
      </w:pPr>
      <w:r w:rsidRPr="003B7D81">
        <w:rPr>
          <w:rFonts w:ascii="Calibri" w:hAnsi="Calibri" w:cs="Calibri"/>
          <w:b w:val="0"/>
          <w:sz w:val="22"/>
          <w:szCs w:val="22"/>
        </w:rPr>
        <w:t xml:space="preserve">               </w:t>
      </w:r>
      <w:r>
        <w:rPr>
          <w:rFonts w:ascii="Calibri" w:hAnsi="Calibri" w:cs="Calibri"/>
          <w:b w:val="0"/>
          <w:sz w:val="22"/>
          <w:szCs w:val="22"/>
        </w:rPr>
        <w:t>(</w:t>
      </w:r>
      <w:r w:rsidRPr="003B7D81">
        <w:rPr>
          <w:rFonts w:ascii="Calibri" w:hAnsi="Calibri" w:cs="Calibri"/>
          <w:b w:val="0"/>
          <w:sz w:val="22"/>
          <w:szCs w:val="22"/>
        </w:rPr>
        <w:t xml:space="preserve">hranice vyznačeny </w:t>
      </w:r>
      <w:r>
        <w:rPr>
          <w:rFonts w:ascii="Calibri" w:hAnsi="Calibri" w:cs="Calibri"/>
          <w:b w:val="0"/>
          <w:sz w:val="22"/>
          <w:szCs w:val="22"/>
        </w:rPr>
        <w:t>překryvným značením)</w:t>
      </w:r>
    </w:p>
    <w:p w:rsidR="0009753A" w:rsidRDefault="0009753A" w:rsidP="0009753A">
      <w:pPr>
        <w:widowControl w:val="0"/>
        <w:spacing w:before="72"/>
        <w:ind w:firstLine="710"/>
        <w:rPr>
          <w:b/>
          <w:sz w:val="22"/>
          <w:szCs w:val="22"/>
        </w:rPr>
      </w:pPr>
      <w:r>
        <w:rPr>
          <w:b/>
          <w:sz w:val="22"/>
          <w:szCs w:val="22"/>
        </w:rPr>
        <w:t> </w:t>
      </w:r>
      <w:r w:rsidRPr="00F55122">
        <w:rPr>
          <w:b/>
          <w:sz w:val="22"/>
          <w:szCs w:val="22"/>
        </w:rPr>
        <w:t>Rámcová charakteristika:</w:t>
      </w:r>
    </w:p>
    <w:p w:rsidR="0009753A" w:rsidRPr="00F567A3" w:rsidRDefault="0009753A" w:rsidP="0009753A">
      <w:pPr>
        <w:widowControl w:val="0"/>
        <w:numPr>
          <w:ilvl w:val="0"/>
          <w:numId w:val="9"/>
        </w:numPr>
        <w:tabs>
          <w:tab w:val="left" w:pos="720"/>
        </w:tabs>
        <w:rPr>
          <w:sz w:val="22"/>
          <w:szCs w:val="22"/>
        </w:rPr>
      </w:pPr>
      <w:r w:rsidRPr="00427052">
        <w:rPr>
          <w:sz w:val="22"/>
          <w:szCs w:val="22"/>
        </w:rPr>
        <w:t xml:space="preserve">plochy přírodní zeleně v krajině mimo zastavěné území sídel, vymezené za účelem </w:t>
      </w:r>
      <w:r w:rsidRPr="00F567A3">
        <w:rPr>
          <w:sz w:val="22"/>
          <w:szCs w:val="22"/>
        </w:rPr>
        <w:t xml:space="preserve">zachování a ochrany přírody a krajiny, jejichž základním cílem je dlouhodobě územně stabilizovat prostory, ve kterých mohou nerušeně existovat a vyvíjet se přírodní ekosystémy. Plochy </w:t>
      </w:r>
      <w:r>
        <w:rPr>
          <w:sz w:val="22"/>
          <w:szCs w:val="22"/>
        </w:rPr>
        <w:t>územního systému ekologické stability (</w:t>
      </w:r>
      <w:r w:rsidRPr="00F567A3">
        <w:rPr>
          <w:sz w:val="22"/>
          <w:szCs w:val="22"/>
        </w:rPr>
        <w:t>ÚSES</w:t>
      </w:r>
      <w:r>
        <w:rPr>
          <w:sz w:val="22"/>
          <w:szCs w:val="22"/>
        </w:rPr>
        <w:t>)</w:t>
      </w:r>
      <w:r w:rsidRPr="00F567A3">
        <w:rPr>
          <w:sz w:val="22"/>
          <w:szCs w:val="22"/>
        </w:rPr>
        <w:t xml:space="preserve"> jsou vymezeny překryvným značením (hranicemi ÚSES) v plochách </w:t>
      </w:r>
      <w:r>
        <w:rPr>
          <w:sz w:val="22"/>
          <w:szCs w:val="22"/>
        </w:rPr>
        <w:t xml:space="preserve">lesních a v plochách smíšených nezastavěného území. </w:t>
      </w:r>
    </w:p>
    <w:p w:rsidR="0009753A" w:rsidRPr="00F567A3" w:rsidRDefault="0009753A" w:rsidP="0009753A">
      <w:pPr>
        <w:widowControl w:val="0"/>
        <w:ind w:firstLine="737"/>
        <w:rPr>
          <w:sz w:val="22"/>
        </w:rPr>
      </w:pPr>
      <w:r w:rsidRPr="00F567A3">
        <w:rPr>
          <w:b/>
          <w:bCs/>
          <w:sz w:val="22"/>
        </w:rPr>
        <w:t>Hlavní využití:</w:t>
      </w:r>
      <w:r w:rsidRPr="00F567A3">
        <w:rPr>
          <w:sz w:val="22"/>
        </w:rPr>
        <w:t xml:space="preserve"> </w:t>
      </w:r>
    </w:p>
    <w:p w:rsidR="0009753A" w:rsidRPr="003E6800" w:rsidRDefault="0009753A" w:rsidP="0009753A">
      <w:pPr>
        <w:pStyle w:val="Odstavecseseznamem"/>
        <w:widowControl w:val="0"/>
        <w:numPr>
          <w:ilvl w:val="0"/>
          <w:numId w:val="9"/>
        </w:numPr>
        <w:rPr>
          <w:sz w:val="22"/>
          <w:szCs w:val="22"/>
        </w:rPr>
      </w:pPr>
      <w:r w:rsidRPr="00F567A3">
        <w:rPr>
          <w:sz w:val="22"/>
          <w:szCs w:val="22"/>
        </w:rPr>
        <w:t xml:space="preserve">plochy přírodní </w:t>
      </w:r>
      <w:r>
        <w:rPr>
          <w:sz w:val="22"/>
          <w:szCs w:val="22"/>
        </w:rPr>
        <w:t xml:space="preserve">zeleně </w:t>
      </w:r>
      <w:r w:rsidRPr="00F567A3">
        <w:rPr>
          <w:sz w:val="22"/>
          <w:szCs w:val="22"/>
        </w:rPr>
        <w:t xml:space="preserve">samostatně vymezené za účelem ochrany přírody a založení ekologické kostry území tvořené prvky nadregionálního, regionálního a lokálního (místního) územního systému ekologické stability a interakčních prvků </w:t>
      </w:r>
      <w:r>
        <w:rPr>
          <w:sz w:val="22"/>
          <w:szCs w:val="22"/>
        </w:rPr>
        <w:t xml:space="preserve">územního systému ekologické stability </w:t>
      </w:r>
      <w:r w:rsidRPr="00F567A3">
        <w:rPr>
          <w:sz w:val="22"/>
          <w:szCs w:val="22"/>
        </w:rPr>
        <w:t xml:space="preserve">(ÚSES). </w:t>
      </w:r>
    </w:p>
    <w:p w:rsidR="0009753A" w:rsidRPr="00F567A3" w:rsidRDefault="0009753A" w:rsidP="0009753A">
      <w:pPr>
        <w:widowControl w:val="0"/>
        <w:ind w:firstLine="737"/>
        <w:rPr>
          <w:sz w:val="22"/>
        </w:rPr>
      </w:pPr>
      <w:r w:rsidRPr="00F567A3">
        <w:rPr>
          <w:b/>
          <w:bCs/>
          <w:sz w:val="22"/>
        </w:rPr>
        <w:t>Přípustné využití:</w:t>
      </w:r>
      <w:r w:rsidRPr="00F567A3">
        <w:rPr>
          <w:sz w:val="22"/>
        </w:rPr>
        <w:t xml:space="preserve"> </w:t>
      </w:r>
    </w:p>
    <w:p w:rsidR="0009753A" w:rsidRDefault="0009753A" w:rsidP="0009753A">
      <w:pPr>
        <w:widowControl w:val="0"/>
        <w:numPr>
          <w:ilvl w:val="0"/>
          <w:numId w:val="9"/>
        </w:numPr>
        <w:rPr>
          <w:sz w:val="22"/>
          <w:szCs w:val="22"/>
        </w:rPr>
      </w:pPr>
      <w:r>
        <w:rPr>
          <w:sz w:val="22"/>
          <w:szCs w:val="22"/>
        </w:rPr>
        <w:lastRenderedPageBreak/>
        <w:t>kompaktní porosty formami nízké, střední a vysoké zeleně</w:t>
      </w:r>
    </w:p>
    <w:p w:rsidR="0009753A" w:rsidRDefault="0009753A" w:rsidP="0009753A">
      <w:pPr>
        <w:widowControl w:val="0"/>
        <w:numPr>
          <w:ilvl w:val="0"/>
          <w:numId w:val="9"/>
        </w:numPr>
        <w:rPr>
          <w:sz w:val="22"/>
          <w:szCs w:val="22"/>
        </w:rPr>
      </w:pPr>
      <w:r w:rsidRPr="00101A52">
        <w:rPr>
          <w:sz w:val="22"/>
          <w:szCs w:val="22"/>
        </w:rPr>
        <w:t xml:space="preserve">rozptýlené solitérní </w:t>
      </w:r>
      <w:r>
        <w:rPr>
          <w:sz w:val="22"/>
          <w:szCs w:val="22"/>
        </w:rPr>
        <w:t>a liniové porosty dřevin</w:t>
      </w:r>
    </w:p>
    <w:p w:rsidR="0009753A" w:rsidRDefault="0009753A" w:rsidP="0009753A">
      <w:pPr>
        <w:widowControl w:val="0"/>
        <w:numPr>
          <w:ilvl w:val="0"/>
          <w:numId w:val="9"/>
        </w:numPr>
        <w:rPr>
          <w:sz w:val="22"/>
          <w:szCs w:val="22"/>
        </w:rPr>
      </w:pPr>
      <w:r>
        <w:rPr>
          <w:sz w:val="22"/>
          <w:szCs w:val="22"/>
        </w:rPr>
        <w:t>přirozené nesečené louky</w:t>
      </w:r>
      <w:r w:rsidRPr="00101A52">
        <w:rPr>
          <w:sz w:val="22"/>
          <w:szCs w:val="22"/>
        </w:rPr>
        <w:t xml:space="preserve"> </w:t>
      </w:r>
    </w:p>
    <w:p w:rsidR="0009753A" w:rsidRDefault="0009753A" w:rsidP="0009753A">
      <w:pPr>
        <w:widowControl w:val="0"/>
        <w:numPr>
          <w:ilvl w:val="0"/>
          <w:numId w:val="9"/>
        </w:numPr>
        <w:rPr>
          <w:sz w:val="22"/>
          <w:szCs w:val="22"/>
        </w:rPr>
      </w:pPr>
      <w:r>
        <w:rPr>
          <w:sz w:val="22"/>
          <w:szCs w:val="22"/>
        </w:rPr>
        <w:t>d</w:t>
      </w:r>
      <w:r w:rsidRPr="0002696D">
        <w:rPr>
          <w:sz w:val="22"/>
          <w:szCs w:val="22"/>
        </w:rPr>
        <w:t xml:space="preserve">robné přirozené vodní </w:t>
      </w:r>
      <w:r>
        <w:rPr>
          <w:sz w:val="22"/>
          <w:szCs w:val="22"/>
        </w:rPr>
        <w:t xml:space="preserve">toky a </w:t>
      </w:r>
      <w:r w:rsidRPr="0002696D">
        <w:rPr>
          <w:sz w:val="22"/>
          <w:szCs w:val="22"/>
        </w:rPr>
        <w:t xml:space="preserve">plochy, </w:t>
      </w:r>
      <w:r>
        <w:rPr>
          <w:sz w:val="22"/>
          <w:szCs w:val="22"/>
        </w:rPr>
        <w:t xml:space="preserve">pokud nejsou vedeny jako samostatná funkční plocha, </w:t>
      </w:r>
      <w:r w:rsidRPr="0002696D">
        <w:rPr>
          <w:sz w:val="22"/>
          <w:szCs w:val="22"/>
        </w:rPr>
        <w:t>mokřady</w:t>
      </w:r>
      <w:r>
        <w:rPr>
          <w:sz w:val="22"/>
          <w:szCs w:val="22"/>
        </w:rPr>
        <w:t>, mokřiny</w:t>
      </w:r>
      <w:r w:rsidRPr="0002696D">
        <w:rPr>
          <w:sz w:val="22"/>
          <w:szCs w:val="22"/>
        </w:rPr>
        <w:t>.</w:t>
      </w:r>
    </w:p>
    <w:p w:rsidR="0009753A" w:rsidRDefault="0009753A" w:rsidP="0009753A">
      <w:pPr>
        <w:widowControl w:val="0"/>
        <w:numPr>
          <w:ilvl w:val="0"/>
          <w:numId w:val="9"/>
        </w:numPr>
        <w:rPr>
          <w:sz w:val="22"/>
          <w:szCs w:val="22"/>
        </w:rPr>
      </w:pPr>
      <w:r>
        <w:rPr>
          <w:sz w:val="22"/>
          <w:szCs w:val="22"/>
        </w:rPr>
        <w:t>přírodní pěší cesty nezpevněné</w:t>
      </w:r>
    </w:p>
    <w:p w:rsidR="0009753A" w:rsidRPr="000977C6" w:rsidRDefault="0009753A" w:rsidP="0009753A">
      <w:pPr>
        <w:widowControl w:val="0"/>
        <w:numPr>
          <w:ilvl w:val="0"/>
          <w:numId w:val="9"/>
        </w:numPr>
        <w:rPr>
          <w:sz w:val="22"/>
          <w:szCs w:val="22"/>
        </w:rPr>
      </w:pPr>
      <w:r w:rsidRPr="000977C6">
        <w:rPr>
          <w:sz w:val="22"/>
          <w:szCs w:val="22"/>
        </w:rPr>
        <w:t>rekreační využití (rekreační pobyt</w:t>
      </w:r>
      <w:r>
        <w:rPr>
          <w:sz w:val="22"/>
          <w:szCs w:val="22"/>
        </w:rPr>
        <w:t>, průchod po turisticky značené cestě</w:t>
      </w:r>
      <w:r w:rsidRPr="000977C6">
        <w:rPr>
          <w:sz w:val="22"/>
          <w:szCs w:val="22"/>
        </w:rPr>
        <w:t>) je omezeně přípustné, pokud nepoškozuje přírodní hodnoty území.</w:t>
      </w:r>
    </w:p>
    <w:p w:rsidR="0009753A" w:rsidRPr="000977C6" w:rsidRDefault="0009753A" w:rsidP="0009753A">
      <w:pPr>
        <w:pStyle w:val="Odstavecseseznamem"/>
        <w:widowControl w:val="0"/>
        <w:numPr>
          <w:ilvl w:val="0"/>
          <w:numId w:val="9"/>
        </w:numPr>
        <w:rPr>
          <w:sz w:val="22"/>
          <w:szCs w:val="22"/>
        </w:rPr>
      </w:pPr>
      <w:r w:rsidRPr="000977C6">
        <w:rPr>
          <w:sz w:val="22"/>
          <w:szCs w:val="22"/>
        </w:rPr>
        <w:t>umisťování staveb v systému ÚSES je omezeno jen na příčné přechody staveb dopravní a technické infrastruktury (</w:t>
      </w:r>
      <w:r>
        <w:rPr>
          <w:sz w:val="22"/>
          <w:szCs w:val="22"/>
        </w:rPr>
        <w:t xml:space="preserve">u sítí se </w:t>
      </w:r>
      <w:r w:rsidRPr="000977C6">
        <w:rPr>
          <w:sz w:val="22"/>
          <w:szCs w:val="22"/>
        </w:rPr>
        <w:t>upřednostňuje podzemní vedení).</w:t>
      </w:r>
      <w:r>
        <w:rPr>
          <w:sz w:val="22"/>
          <w:szCs w:val="22"/>
        </w:rPr>
        <w:t xml:space="preserve"> Při přerušení prvku ÚSES významnou dopravní stavbou je třeba spojitost prvku ÚSES zachovat jeho přemostěním, propustkem, podchodem, umožňujícím pohyb živočichů po souši i po vodě, apod., tj. realizovat propojení, umožňující migraci živočichů (migrační průchodnost trasy).</w:t>
      </w:r>
    </w:p>
    <w:p w:rsidR="0009753A" w:rsidRDefault="0009753A" w:rsidP="0009753A">
      <w:pPr>
        <w:widowControl w:val="0"/>
        <w:ind w:firstLine="737"/>
        <w:rPr>
          <w:sz w:val="22"/>
          <w:szCs w:val="22"/>
        </w:rPr>
      </w:pPr>
      <w:r w:rsidRPr="00101A52">
        <w:rPr>
          <w:b/>
          <w:sz w:val="22"/>
          <w:szCs w:val="22"/>
        </w:rPr>
        <w:t>Nepřípustné využití:</w:t>
      </w:r>
      <w:r w:rsidRPr="00101A52">
        <w:rPr>
          <w:sz w:val="22"/>
          <w:szCs w:val="22"/>
        </w:rPr>
        <w:t xml:space="preserve"> </w:t>
      </w:r>
    </w:p>
    <w:p w:rsidR="0009753A" w:rsidRDefault="0009753A" w:rsidP="0009753A">
      <w:pPr>
        <w:widowControl w:val="0"/>
        <w:numPr>
          <w:ilvl w:val="0"/>
          <w:numId w:val="9"/>
        </w:numPr>
        <w:tabs>
          <w:tab w:val="left" w:pos="420"/>
        </w:tabs>
        <w:rPr>
          <w:sz w:val="22"/>
          <w:szCs w:val="22"/>
        </w:rPr>
      </w:pPr>
      <w:r w:rsidRPr="00101A52">
        <w:rPr>
          <w:sz w:val="22"/>
          <w:szCs w:val="22"/>
        </w:rPr>
        <w:t xml:space="preserve">plochy jsou </w:t>
      </w:r>
      <w:r>
        <w:rPr>
          <w:sz w:val="22"/>
          <w:szCs w:val="22"/>
        </w:rPr>
        <w:t xml:space="preserve">nevyužitelné funkcemi a </w:t>
      </w:r>
      <w:r w:rsidRPr="00101A52">
        <w:rPr>
          <w:sz w:val="22"/>
          <w:szCs w:val="22"/>
        </w:rPr>
        <w:t>nezastavitelné stavbami s výjimkou těch, které jsou uvedeny výše.</w:t>
      </w:r>
    </w:p>
    <w:p w:rsidR="0009753A" w:rsidRDefault="0009753A" w:rsidP="0009753A">
      <w:pPr>
        <w:widowControl w:val="0"/>
        <w:numPr>
          <w:ilvl w:val="0"/>
          <w:numId w:val="9"/>
        </w:numPr>
        <w:tabs>
          <w:tab w:val="left" w:pos="420"/>
        </w:tabs>
        <w:rPr>
          <w:sz w:val="22"/>
          <w:szCs w:val="22"/>
        </w:rPr>
      </w:pPr>
      <w:r>
        <w:rPr>
          <w:sz w:val="22"/>
          <w:szCs w:val="22"/>
        </w:rPr>
        <w:t>oplocení</w:t>
      </w:r>
    </w:p>
    <w:p w:rsidR="0009753A" w:rsidRPr="009D6CAC" w:rsidRDefault="0009753A" w:rsidP="0009753A">
      <w:pPr>
        <w:widowControl w:val="0"/>
        <w:numPr>
          <w:ilvl w:val="0"/>
          <w:numId w:val="9"/>
        </w:numPr>
        <w:tabs>
          <w:tab w:val="left" w:pos="420"/>
        </w:tabs>
        <w:rPr>
          <w:sz w:val="22"/>
          <w:szCs w:val="22"/>
        </w:rPr>
      </w:pPr>
      <w:r w:rsidRPr="009D6CAC">
        <w:rPr>
          <w:sz w:val="22"/>
          <w:szCs w:val="22"/>
        </w:rPr>
        <w:t>provozování rostlinné produkce a užívání pozemků způsobem užívajícím intenzívní technologie, prostředky a činnosti, které mohou způsobit podstatné změny v biologické rozmanitosti, struktuře a funkci ekosystémů</w:t>
      </w:r>
    </w:p>
    <w:p w:rsidR="0009753A" w:rsidRPr="009D6CAC" w:rsidRDefault="0009753A" w:rsidP="0009753A">
      <w:pPr>
        <w:widowControl w:val="0"/>
        <w:numPr>
          <w:ilvl w:val="0"/>
          <w:numId w:val="9"/>
        </w:numPr>
        <w:tabs>
          <w:tab w:val="left" w:pos="420"/>
        </w:tabs>
        <w:rPr>
          <w:sz w:val="22"/>
          <w:szCs w:val="22"/>
        </w:rPr>
      </w:pPr>
      <w:r w:rsidRPr="009D6CAC">
        <w:rPr>
          <w:sz w:val="22"/>
          <w:szCs w:val="22"/>
        </w:rPr>
        <w:t>hnojení, vylévání kejdy, silážních šťáv a jiných tekutých odpadů</w:t>
      </w:r>
    </w:p>
    <w:p w:rsidR="0009753A" w:rsidRPr="009D6CAC" w:rsidRDefault="0009753A" w:rsidP="0009753A">
      <w:pPr>
        <w:widowControl w:val="0"/>
        <w:numPr>
          <w:ilvl w:val="0"/>
          <w:numId w:val="9"/>
        </w:numPr>
        <w:tabs>
          <w:tab w:val="left" w:pos="420"/>
        </w:tabs>
        <w:rPr>
          <w:sz w:val="22"/>
          <w:szCs w:val="22"/>
        </w:rPr>
      </w:pPr>
      <w:r w:rsidRPr="009D6CAC">
        <w:rPr>
          <w:sz w:val="22"/>
          <w:szCs w:val="22"/>
        </w:rPr>
        <w:t>nevratné poškozování půdního povrchu, provádění terénních úprav a změn vodního režimu</w:t>
      </w:r>
    </w:p>
    <w:p w:rsidR="0009753A" w:rsidRDefault="0009753A" w:rsidP="0009753A">
      <w:pPr>
        <w:widowControl w:val="0"/>
        <w:ind w:firstLine="737"/>
        <w:rPr>
          <w:b/>
          <w:sz w:val="22"/>
          <w:szCs w:val="22"/>
        </w:rPr>
      </w:pPr>
      <w:r w:rsidRPr="00101A52">
        <w:rPr>
          <w:b/>
          <w:sz w:val="22"/>
          <w:szCs w:val="22"/>
        </w:rPr>
        <w:t xml:space="preserve">Podmínky prostorového uspořádání: </w:t>
      </w:r>
    </w:p>
    <w:p w:rsidR="0009753A" w:rsidRDefault="0009753A" w:rsidP="0009753A">
      <w:pPr>
        <w:widowControl w:val="0"/>
        <w:numPr>
          <w:ilvl w:val="0"/>
          <w:numId w:val="9"/>
        </w:numPr>
        <w:tabs>
          <w:tab w:val="left" w:pos="420"/>
        </w:tabs>
        <w:rPr>
          <w:sz w:val="22"/>
          <w:szCs w:val="22"/>
        </w:rPr>
      </w:pPr>
      <w:r>
        <w:rPr>
          <w:sz w:val="22"/>
          <w:szCs w:val="22"/>
        </w:rPr>
        <w:t xml:space="preserve">u lokálního centra LC 10 se připouští existence a údržba kaple Všech svatých a zříceniny hradu Petrohrad. </w:t>
      </w:r>
    </w:p>
    <w:p w:rsidR="0009753A" w:rsidRPr="00644E72" w:rsidRDefault="0009753A" w:rsidP="0009753A">
      <w:pPr>
        <w:widowControl w:val="0"/>
        <w:tabs>
          <w:tab w:val="left" w:pos="420"/>
        </w:tabs>
        <w:ind w:left="1457" w:firstLine="0"/>
        <w:rPr>
          <w:sz w:val="22"/>
          <w:szCs w:val="22"/>
        </w:rPr>
      </w:pPr>
    </w:p>
    <w:p w:rsidR="0009753A" w:rsidRDefault="0009753A" w:rsidP="0009753A">
      <w:pPr>
        <w:pStyle w:val="Zkladntext"/>
        <w:widowControl w:val="0"/>
        <w:shd w:val="clear" w:color="auto" w:fill="88D288"/>
        <w:tabs>
          <w:tab w:val="left" w:pos="720"/>
        </w:tabs>
        <w:rPr>
          <w:rFonts w:ascii="Calibri" w:hAnsi="Calibri" w:cs="Calibri"/>
          <w:sz w:val="22"/>
          <w:szCs w:val="22"/>
        </w:rPr>
      </w:pPr>
      <w:r w:rsidRPr="00343E57">
        <w:rPr>
          <w:rFonts w:ascii="Calibri" w:hAnsi="Calibri" w:cs="Calibri"/>
          <w:sz w:val="22"/>
          <w:szCs w:val="22"/>
        </w:rPr>
        <w:t>F.2.2</w:t>
      </w:r>
      <w:r>
        <w:rPr>
          <w:rFonts w:ascii="Calibri" w:hAnsi="Calibri" w:cs="Calibri"/>
          <w:sz w:val="22"/>
          <w:szCs w:val="22"/>
          <w:lang w:val="cs-CZ"/>
        </w:rPr>
        <w:t>5</w:t>
      </w:r>
      <w:r w:rsidRPr="00343E57">
        <w:rPr>
          <w:rFonts w:ascii="Calibri" w:hAnsi="Calibri" w:cs="Calibri"/>
          <w:sz w:val="22"/>
          <w:szCs w:val="22"/>
        </w:rPr>
        <w:t xml:space="preserve">.  </w:t>
      </w:r>
      <w:r w:rsidRPr="00343E57">
        <w:rPr>
          <w:rFonts w:ascii="Calibri" w:hAnsi="Calibri" w:cs="Calibri"/>
          <w:sz w:val="22"/>
          <w:szCs w:val="22"/>
        </w:rPr>
        <w:tab/>
        <w:t xml:space="preserve">ZK: PLOCHY </w:t>
      </w:r>
      <w:r>
        <w:rPr>
          <w:rFonts w:ascii="Calibri" w:hAnsi="Calibri" w:cs="Calibri"/>
          <w:sz w:val="22"/>
          <w:szCs w:val="22"/>
          <w:lang w:val="cs-CZ"/>
        </w:rPr>
        <w:t xml:space="preserve">SMÍŠENÉ NEZASTAVĚNÉHO ÚZEMÍ </w:t>
      </w:r>
      <w:r w:rsidRPr="00343E57">
        <w:rPr>
          <w:rFonts w:ascii="Calibri" w:hAnsi="Calibri" w:cs="Calibri"/>
          <w:sz w:val="22"/>
          <w:szCs w:val="22"/>
        </w:rPr>
        <w:t>– ZELEŇ KRAJINNÁ PŘEVÁŽNĚ VYSOKÁ</w:t>
      </w:r>
    </w:p>
    <w:p w:rsidR="0009753A" w:rsidRPr="00343E57" w:rsidRDefault="0009753A" w:rsidP="0009753A">
      <w:pPr>
        <w:pStyle w:val="Zkladntext"/>
        <w:widowControl w:val="0"/>
        <w:shd w:val="clear" w:color="auto" w:fill="88D288"/>
        <w:tabs>
          <w:tab w:val="left" w:pos="720"/>
        </w:tabs>
        <w:rPr>
          <w:rFonts w:ascii="Calibri" w:hAnsi="Calibri" w:cs="Calibri"/>
          <w:sz w:val="22"/>
          <w:szCs w:val="22"/>
        </w:rPr>
      </w:pPr>
    </w:p>
    <w:p w:rsidR="0009753A" w:rsidRDefault="0009753A" w:rsidP="0009753A">
      <w:pPr>
        <w:widowControl w:val="0"/>
        <w:spacing w:before="72"/>
        <w:ind w:firstLine="710"/>
        <w:rPr>
          <w:b/>
          <w:sz w:val="22"/>
          <w:szCs w:val="22"/>
        </w:rPr>
      </w:pPr>
      <w:r>
        <w:rPr>
          <w:b/>
          <w:sz w:val="22"/>
          <w:szCs w:val="22"/>
        </w:rPr>
        <w:t> </w:t>
      </w:r>
      <w:r w:rsidRPr="00F55122">
        <w:rPr>
          <w:b/>
          <w:sz w:val="22"/>
          <w:szCs w:val="22"/>
        </w:rPr>
        <w:t>Rámcová charakteristika:</w:t>
      </w:r>
    </w:p>
    <w:p w:rsidR="0009753A" w:rsidRPr="00183323" w:rsidRDefault="0009753A" w:rsidP="0009753A">
      <w:pPr>
        <w:widowControl w:val="0"/>
        <w:numPr>
          <w:ilvl w:val="0"/>
          <w:numId w:val="9"/>
        </w:numPr>
        <w:tabs>
          <w:tab w:val="left" w:pos="720"/>
        </w:tabs>
        <w:rPr>
          <w:sz w:val="22"/>
          <w:szCs w:val="22"/>
        </w:rPr>
      </w:pPr>
      <w:r w:rsidRPr="00183323">
        <w:rPr>
          <w:sz w:val="22"/>
          <w:szCs w:val="22"/>
        </w:rPr>
        <w:t xml:space="preserve">plochy přírodní </w:t>
      </w:r>
      <w:r>
        <w:rPr>
          <w:sz w:val="22"/>
          <w:szCs w:val="22"/>
        </w:rPr>
        <w:t xml:space="preserve">zeleně v krajině mimo zastavěné území sídel, vymezené za účelem zachování a ochrany přírody a krajiny, s převahou keřového a stromového pokryvu s </w:t>
      </w:r>
      <w:r w:rsidRPr="00183323">
        <w:rPr>
          <w:sz w:val="22"/>
          <w:szCs w:val="22"/>
        </w:rPr>
        <w:t xml:space="preserve">druhy dřevin středního a </w:t>
      </w:r>
      <w:r>
        <w:rPr>
          <w:sz w:val="22"/>
          <w:szCs w:val="22"/>
        </w:rPr>
        <w:t xml:space="preserve">zejména </w:t>
      </w:r>
      <w:r w:rsidRPr="00183323">
        <w:rPr>
          <w:sz w:val="22"/>
          <w:szCs w:val="22"/>
        </w:rPr>
        <w:t xml:space="preserve">vysokého vzrůstu </w:t>
      </w:r>
    </w:p>
    <w:p w:rsidR="0009753A" w:rsidRPr="00183323" w:rsidRDefault="0009753A" w:rsidP="0009753A">
      <w:pPr>
        <w:widowControl w:val="0"/>
        <w:ind w:firstLine="737"/>
        <w:rPr>
          <w:sz w:val="22"/>
        </w:rPr>
      </w:pPr>
      <w:r w:rsidRPr="00183323">
        <w:rPr>
          <w:b/>
          <w:bCs/>
          <w:sz w:val="22"/>
        </w:rPr>
        <w:t>Hlavní využití:</w:t>
      </w:r>
      <w:r w:rsidRPr="00183323">
        <w:rPr>
          <w:sz w:val="22"/>
        </w:rPr>
        <w:t xml:space="preserve"> </w:t>
      </w:r>
    </w:p>
    <w:p w:rsidR="0009753A" w:rsidRPr="00FD1FC1" w:rsidRDefault="0009753A" w:rsidP="0009753A">
      <w:pPr>
        <w:widowControl w:val="0"/>
        <w:numPr>
          <w:ilvl w:val="0"/>
          <w:numId w:val="9"/>
        </w:numPr>
        <w:rPr>
          <w:sz w:val="22"/>
          <w:szCs w:val="22"/>
          <w:lang w:eastAsia="ar-SA"/>
        </w:rPr>
      </w:pPr>
      <w:r w:rsidRPr="00183323">
        <w:rPr>
          <w:sz w:val="22"/>
          <w:szCs w:val="22"/>
        </w:rPr>
        <w:t xml:space="preserve">porosty </w:t>
      </w:r>
      <w:r>
        <w:rPr>
          <w:sz w:val="22"/>
          <w:szCs w:val="22"/>
        </w:rPr>
        <w:t>lesních dřevin -</w:t>
      </w:r>
      <w:r w:rsidRPr="00183323">
        <w:rPr>
          <w:sz w:val="22"/>
          <w:szCs w:val="22"/>
        </w:rPr>
        <w:t xml:space="preserve"> plochy vysoké zeleně, </w:t>
      </w:r>
      <w:r>
        <w:rPr>
          <w:sz w:val="22"/>
          <w:szCs w:val="22"/>
        </w:rPr>
        <w:t xml:space="preserve">kompaktní, </w:t>
      </w:r>
      <w:r w:rsidRPr="00101A52">
        <w:rPr>
          <w:sz w:val="22"/>
          <w:szCs w:val="22"/>
        </w:rPr>
        <w:t xml:space="preserve">rozptýlené </w:t>
      </w:r>
      <w:r>
        <w:rPr>
          <w:sz w:val="22"/>
          <w:szCs w:val="22"/>
        </w:rPr>
        <w:t xml:space="preserve">skupinové a </w:t>
      </w:r>
      <w:r w:rsidRPr="00101A52">
        <w:rPr>
          <w:sz w:val="22"/>
          <w:szCs w:val="22"/>
        </w:rPr>
        <w:t>liniové porosty dřevin</w:t>
      </w:r>
      <w:r>
        <w:rPr>
          <w:sz w:val="22"/>
          <w:szCs w:val="22"/>
        </w:rPr>
        <w:t>,</w:t>
      </w:r>
      <w:r w:rsidRPr="00101A52">
        <w:rPr>
          <w:sz w:val="22"/>
          <w:szCs w:val="22"/>
        </w:rPr>
        <w:t xml:space="preserve"> situované mimo pozemky určené </w:t>
      </w:r>
      <w:r>
        <w:rPr>
          <w:sz w:val="22"/>
          <w:szCs w:val="22"/>
        </w:rPr>
        <w:t xml:space="preserve">v katastru nemovitosti </w:t>
      </w:r>
      <w:r w:rsidRPr="00101A52">
        <w:rPr>
          <w:sz w:val="22"/>
          <w:szCs w:val="22"/>
        </w:rPr>
        <w:t>p</w:t>
      </w:r>
      <w:r>
        <w:rPr>
          <w:sz w:val="22"/>
          <w:szCs w:val="22"/>
        </w:rPr>
        <w:t>ro funkci lesa (zeleň není určená pro lesní hospodaření – produkci a těžbu dřevní hmoty).</w:t>
      </w:r>
    </w:p>
    <w:p w:rsidR="0009753A" w:rsidRDefault="0009753A" w:rsidP="0009753A">
      <w:pPr>
        <w:widowControl w:val="0"/>
        <w:ind w:firstLine="737"/>
        <w:rPr>
          <w:sz w:val="22"/>
        </w:rPr>
      </w:pPr>
      <w:r w:rsidRPr="00101A52">
        <w:rPr>
          <w:b/>
          <w:bCs/>
          <w:sz w:val="22"/>
        </w:rPr>
        <w:t>Přípustné využití:</w:t>
      </w:r>
      <w:r w:rsidRPr="00101A52">
        <w:rPr>
          <w:sz w:val="22"/>
        </w:rPr>
        <w:t xml:space="preserve"> </w:t>
      </w:r>
    </w:p>
    <w:p w:rsidR="0009753A" w:rsidRPr="004E22C3" w:rsidRDefault="0009753A" w:rsidP="0009753A">
      <w:pPr>
        <w:widowControl w:val="0"/>
        <w:numPr>
          <w:ilvl w:val="0"/>
          <w:numId w:val="9"/>
        </w:numPr>
        <w:rPr>
          <w:sz w:val="22"/>
          <w:szCs w:val="22"/>
        </w:rPr>
      </w:pPr>
      <w:r w:rsidRPr="004E22C3">
        <w:rPr>
          <w:sz w:val="22"/>
          <w:szCs w:val="22"/>
        </w:rPr>
        <w:t>zeleň doprovodná pro komunikace (aleje, stromořadí) a vodní toky i vodní nádrže, zeleň s funkcí izolační, estetickou a hygienickou</w:t>
      </w:r>
    </w:p>
    <w:p w:rsidR="0009753A" w:rsidRDefault="0009753A" w:rsidP="0009753A">
      <w:pPr>
        <w:widowControl w:val="0"/>
        <w:numPr>
          <w:ilvl w:val="0"/>
          <w:numId w:val="9"/>
        </w:numPr>
        <w:rPr>
          <w:sz w:val="22"/>
          <w:szCs w:val="22"/>
        </w:rPr>
      </w:pPr>
      <w:r w:rsidRPr="00101A52">
        <w:rPr>
          <w:sz w:val="22"/>
          <w:szCs w:val="22"/>
        </w:rPr>
        <w:t xml:space="preserve">trvalé travní porosty, </w:t>
      </w:r>
      <w:r>
        <w:rPr>
          <w:sz w:val="22"/>
          <w:szCs w:val="22"/>
        </w:rPr>
        <w:t>louky, bylinné porosty, mýtiny</w:t>
      </w:r>
    </w:p>
    <w:p w:rsidR="0009753A" w:rsidRDefault="0009753A" w:rsidP="0009753A">
      <w:pPr>
        <w:widowControl w:val="0"/>
        <w:numPr>
          <w:ilvl w:val="0"/>
          <w:numId w:val="9"/>
        </w:numPr>
        <w:rPr>
          <w:sz w:val="22"/>
          <w:szCs w:val="22"/>
        </w:rPr>
      </w:pPr>
      <w:r>
        <w:rPr>
          <w:sz w:val="22"/>
          <w:szCs w:val="22"/>
        </w:rPr>
        <w:t>drobné přirozené vodní plochy, mokřady.</w:t>
      </w:r>
      <w:r w:rsidRPr="00A22A6C">
        <w:rPr>
          <w:sz w:val="22"/>
          <w:szCs w:val="22"/>
        </w:rPr>
        <w:t xml:space="preserve"> </w:t>
      </w:r>
    </w:p>
    <w:p w:rsidR="0009753A" w:rsidRPr="00A22A6C" w:rsidRDefault="0009753A" w:rsidP="0009753A">
      <w:pPr>
        <w:widowControl w:val="0"/>
        <w:numPr>
          <w:ilvl w:val="0"/>
          <w:numId w:val="9"/>
        </w:numPr>
        <w:rPr>
          <w:sz w:val="22"/>
          <w:szCs w:val="22"/>
        </w:rPr>
      </w:pPr>
      <w:r>
        <w:rPr>
          <w:sz w:val="22"/>
          <w:szCs w:val="22"/>
        </w:rPr>
        <w:t xml:space="preserve">nezbytná údržba </w:t>
      </w:r>
    </w:p>
    <w:p w:rsidR="0009753A" w:rsidRDefault="0009753A" w:rsidP="0009753A">
      <w:pPr>
        <w:widowControl w:val="0"/>
        <w:numPr>
          <w:ilvl w:val="0"/>
          <w:numId w:val="9"/>
        </w:numPr>
        <w:rPr>
          <w:sz w:val="22"/>
          <w:szCs w:val="22"/>
        </w:rPr>
      </w:pPr>
      <w:r w:rsidRPr="00101A52">
        <w:rPr>
          <w:sz w:val="22"/>
          <w:szCs w:val="22"/>
        </w:rPr>
        <w:t xml:space="preserve">dopravní stavby pro údržbu plochy a obnovu zeleně, </w:t>
      </w:r>
      <w:r>
        <w:rPr>
          <w:sz w:val="22"/>
          <w:szCs w:val="22"/>
        </w:rPr>
        <w:t xml:space="preserve">vozidlové cesty, </w:t>
      </w:r>
      <w:r w:rsidRPr="00101A52">
        <w:rPr>
          <w:sz w:val="22"/>
          <w:szCs w:val="22"/>
        </w:rPr>
        <w:t xml:space="preserve">cyklistické stezky, jezdecké stezky, pěší </w:t>
      </w:r>
      <w:r>
        <w:rPr>
          <w:sz w:val="22"/>
          <w:szCs w:val="22"/>
        </w:rPr>
        <w:t>cesty, pokud nejsou vymezeny samostatnou funkční plochou</w:t>
      </w:r>
    </w:p>
    <w:p w:rsidR="0009753A" w:rsidRPr="00A22A6C" w:rsidRDefault="0009753A" w:rsidP="0009753A">
      <w:pPr>
        <w:widowControl w:val="0"/>
        <w:numPr>
          <w:ilvl w:val="0"/>
          <w:numId w:val="9"/>
        </w:numPr>
        <w:rPr>
          <w:sz w:val="22"/>
          <w:szCs w:val="22"/>
        </w:rPr>
      </w:pPr>
      <w:r>
        <w:rPr>
          <w:sz w:val="22"/>
          <w:szCs w:val="22"/>
        </w:rPr>
        <w:t xml:space="preserve">informační tabule, rozcestníky, turistické úkryty (stříšky) proti dešti, lavičky. </w:t>
      </w:r>
    </w:p>
    <w:p w:rsidR="0009753A" w:rsidRDefault="0009753A" w:rsidP="0009753A">
      <w:pPr>
        <w:widowControl w:val="0"/>
        <w:numPr>
          <w:ilvl w:val="0"/>
          <w:numId w:val="9"/>
        </w:numPr>
        <w:rPr>
          <w:sz w:val="22"/>
          <w:szCs w:val="22"/>
        </w:rPr>
      </w:pPr>
      <w:r>
        <w:rPr>
          <w:sz w:val="22"/>
          <w:szCs w:val="22"/>
        </w:rPr>
        <w:t xml:space="preserve">liniové </w:t>
      </w:r>
      <w:r w:rsidRPr="00101A52">
        <w:rPr>
          <w:sz w:val="22"/>
          <w:szCs w:val="22"/>
        </w:rPr>
        <w:t>stavby technické infrastruktury</w:t>
      </w:r>
      <w:r>
        <w:rPr>
          <w:sz w:val="22"/>
          <w:szCs w:val="22"/>
        </w:rPr>
        <w:t xml:space="preserve"> </w:t>
      </w:r>
      <w:r w:rsidRPr="00101A52">
        <w:rPr>
          <w:sz w:val="22"/>
          <w:szCs w:val="22"/>
        </w:rPr>
        <w:t>(</w:t>
      </w:r>
      <w:r w:rsidRPr="00DD7B15">
        <w:rPr>
          <w:sz w:val="22"/>
          <w:szCs w:val="22"/>
        </w:rPr>
        <w:t xml:space="preserve">u novostaveb </w:t>
      </w:r>
      <w:r>
        <w:rPr>
          <w:sz w:val="22"/>
          <w:szCs w:val="22"/>
        </w:rPr>
        <w:t xml:space="preserve">sítí nebo jejich rekonstrukce se preferuje </w:t>
      </w:r>
      <w:r w:rsidRPr="00DD7B15">
        <w:rPr>
          <w:sz w:val="22"/>
          <w:szCs w:val="22"/>
        </w:rPr>
        <w:t>podzemní umístění</w:t>
      </w:r>
      <w:r w:rsidRPr="00101A52">
        <w:rPr>
          <w:sz w:val="22"/>
          <w:szCs w:val="22"/>
        </w:rPr>
        <w:t>).</w:t>
      </w:r>
      <w:r w:rsidRPr="003F7618">
        <w:rPr>
          <w:sz w:val="22"/>
          <w:szCs w:val="22"/>
        </w:rPr>
        <w:t xml:space="preserve"> </w:t>
      </w:r>
    </w:p>
    <w:p w:rsidR="0009753A" w:rsidRDefault="0009753A" w:rsidP="0009753A">
      <w:pPr>
        <w:widowControl w:val="0"/>
        <w:ind w:firstLine="737"/>
        <w:rPr>
          <w:sz w:val="22"/>
          <w:szCs w:val="22"/>
        </w:rPr>
      </w:pPr>
      <w:r w:rsidRPr="00101A52">
        <w:rPr>
          <w:b/>
          <w:sz w:val="22"/>
          <w:szCs w:val="22"/>
        </w:rPr>
        <w:t>Nepřípustné využití:</w:t>
      </w:r>
      <w:r w:rsidRPr="00101A52">
        <w:rPr>
          <w:sz w:val="22"/>
          <w:szCs w:val="22"/>
        </w:rPr>
        <w:t xml:space="preserve"> </w:t>
      </w:r>
    </w:p>
    <w:p w:rsidR="0009753A" w:rsidRPr="00427052" w:rsidRDefault="0009753A" w:rsidP="0009753A">
      <w:pPr>
        <w:widowControl w:val="0"/>
        <w:numPr>
          <w:ilvl w:val="0"/>
          <w:numId w:val="9"/>
        </w:numPr>
        <w:rPr>
          <w:sz w:val="22"/>
        </w:rPr>
      </w:pPr>
      <w:r w:rsidRPr="00975687">
        <w:rPr>
          <w:sz w:val="22"/>
          <w:szCs w:val="22"/>
        </w:rPr>
        <w:t>veškeré ostatní výše neuvedené funkce a stavby.</w:t>
      </w:r>
    </w:p>
    <w:p w:rsidR="0009753A" w:rsidRPr="00975687" w:rsidRDefault="0009753A" w:rsidP="0009753A">
      <w:pPr>
        <w:widowControl w:val="0"/>
        <w:numPr>
          <w:ilvl w:val="0"/>
          <w:numId w:val="9"/>
        </w:numPr>
        <w:rPr>
          <w:sz w:val="22"/>
        </w:rPr>
      </w:pPr>
      <w:r>
        <w:rPr>
          <w:sz w:val="22"/>
          <w:szCs w:val="22"/>
        </w:rPr>
        <w:lastRenderedPageBreak/>
        <w:t>oplocení</w:t>
      </w:r>
    </w:p>
    <w:p w:rsidR="0009753A" w:rsidRDefault="0009753A" w:rsidP="0009753A">
      <w:pPr>
        <w:widowControl w:val="0"/>
        <w:ind w:firstLine="737"/>
        <w:rPr>
          <w:b/>
          <w:sz w:val="22"/>
          <w:szCs w:val="22"/>
        </w:rPr>
      </w:pPr>
      <w:r w:rsidRPr="00101A52">
        <w:rPr>
          <w:b/>
          <w:sz w:val="22"/>
          <w:szCs w:val="22"/>
        </w:rPr>
        <w:t xml:space="preserve">Podmínky prostorového uspořádání: </w:t>
      </w:r>
    </w:p>
    <w:p w:rsidR="0009753A" w:rsidRDefault="0009753A" w:rsidP="0009753A">
      <w:pPr>
        <w:widowControl w:val="0"/>
        <w:numPr>
          <w:ilvl w:val="0"/>
          <w:numId w:val="9"/>
        </w:numPr>
        <w:tabs>
          <w:tab w:val="left" w:pos="720"/>
        </w:tabs>
        <w:rPr>
          <w:sz w:val="22"/>
          <w:szCs w:val="22"/>
        </w:rPr>
      </w:pPr>
      <w:r w:rsidRPr="00A22A6C">
        <w:rPr>
          <w:sz w:val="22"/>
          <w:szCs w:val="22"/>
        </w:rPr>
        <w:t xml:space="preserve">stavby dopravní infrastruktury lze realizovat pouze jako </w:t>
      </w:r>
      <w:r>
        <w:rPr>
          <w:sz w:val="22"/>
          <w:szCs w:val="22"/>
        </w:rPr>
        <w:t>nezpevněné či mlatové, s propustným povrchem, nové stavby pro motorovou dopravu</w:t>
      </w:r>
      <w:r w:rsidRPr="00A22A6C">
        <w:rPr>
          <w:sz w:val="22"/>
          <w:szCs w:val="22"/>
        </w:rPr>
        <w:t xml:space="preserve"> </w:t>
      </w:r>
      <w:r>
        <w:rPr>
          <w:sz w:val="22"/>
          <w:szCs w:val="22"/>
        </w:rPr>
        <w:t>pouze výjimečně</w:t>
      </w:r>
      <w:r w:rsidRPr="00A22A6C">
        <w:rPr>
          <w:sz w:val="22"/>
          <w:szCs w:val="22"/>
        </w:rPr>
        <w:t xml:space="preserve">, nejde-li pozemky komunikačně </w:t>
      </w:r>
      <w:r>
        <w:rPr>
          <w:sz w:val="22"/>
          <w:szCs w:val="22"/>
        </w:rPr>
        <w:t>dosáhnout</w:t>
      </w:r>
      <w:r w:rsidRPr="00A22A6C">
        <w:rPr>
          <w:sz w:val="22"/>
          <w:szCs w:val="22"/>
        </w:rPr>
        <w:t xml:space="preserve"> </w:t>
      </w:r>
      <w:r>
        <w:rPr>
          <w:sz w:val="22"/>
          <w:szCs w:val="22"/>
        </w:rPr>
        <w:t>či obsloužit po stávajících cestách</w:t>
      </w:r>
      <w:r w:rsidRPr="00A22A6C">
        <w:rPr>
          <w:sz w:val="22"/>
          <w:szCs w:val="22"/>
        </w:rPr>
        <w:t xml:space="preserve">. </w:t>
      </w:r>
      <w:r>
        <w:rPr>
          <w:sz w:val="22"/>
          <w:szCs w:val="22"/>
        </w:rPr>
        <w:t xml:space="preserve">Pěší a cyklistické cesty </w:t>
      </w:r>
      <w:r w:rsidRPr="00101A52">
        <w:rPr>
          <w:sz w:val="22"/>
          <w:szCs w:val="22"/>
        </w:rPr>
        <w:t>za podmínky, že pro daný účel nelze užít stávající cesty.</w:t>
      </w:r>
    </w:p>
    <w:p w:rsidR="0009753A" w:rsidRDefault="0009753A" w:rsidP="0009753A">
      <w:pPr>
        <w:widowControl w:val="0"/>
        <w:numPr>
          <w:ilvl w:val="0"/>
          <w:numId w:val="9"/>
        </w:numPr>
        <w:tabs>
          <w:tab w:val="left" w:pos="720"/>
        </w:tabs>
        <w:rPr>
          <w:sz w:val="22"/>
          <w:szCs w:val="22"/>
        </w:rPr>
      </w:pPr>
      <w:r>
        <w:rPr>
          <w:sz w:val="22"/>
          <w:szCs w:val="22"/>
        </w:rPr>
        <w:t>přípustné s</w:t>
      </w:r>
      <w:r w:rsidRPr="00101A52">
        <w:rPr>
          <w:sz w:val="22"/>
          <w:szCs w:val="22"/>
        </w:rPr>
        <w:t xml:space="preserve">tavby je možno situovat, pokud současně neplatí zvláštní předpisy (ochrana přírody) stavby omezující nebo vylučující. </w:t>
      </w:r>
    </w:p>
    <w:p w:rsidR="0009753A" w:rsidRDefault="0009753A" w:rsidP="0009753A">
      <w:pPr>
        <w:widowControl w:val="0"/>
        <w:numPr>
          <w:ilvl w:val="0"/>
          <w:numId w:val="9"/>
        </w:numPr>
        <w:tabs>
          <w:tab w:val="left" w:pos="720"/>
        </w:tabs>
        <w:rPr>
          <w:sz w:val="22"/>
          <w:szCs w:val="22"/>
        </w:rPr>
      </w:pPr>
      <w:r>
        <w:rPr>
          <w:sz w:val="22"/>
          <w:szCs w:val="22"/>
        </w:rPr>
        <w:t xml:space="preserve">u informačních tabulí, rozcestníků a stříšek proti dešti, laviček je preferováno užití přírodních materiálů (dřevo) </w:t>
      </w:r>
    </w:p>
    <w:p w:rsidR="0009753A" w:rsidRPr="00824D11" w:rsidRDefault="0009753A" w:rsidP="0009753A">
      <w:pPr>
        <w:widowControl w:val="0"/>
        <w:numPr>
          <w:ilvl w:val="0"/>
          <w:numId w:val="9"/>
        </w:numPr>
        <w:tabs>
          <w:tab w:val="left" w:pos="720"/>
        </w:tabs>
        <w:rPr>
          <w:sz w:val="22"/>
          <w:szCs w:val="22"/>
        </w:rPr>
      </w:pPr>
      <w:r>
        <w:rPr>
          <w:sz w:val="22"/>
          <w:szCs w:val="22"/>
        </w:rPr>
        <w:t>v případě překryvného značení pro plochy přírodní – pro ÚSES platí regulativy pro ÚSES.</w:t>
      </w:r>
    </w:p>
    <w:p w:rsidR="0009753A" w:rsidRPr="00986009" w:rsidRDefault="0009753A" w:rsidP="0009753A">
      <w:pPr>
        <w:pStyle w:val="Zkladntext"/>
        <w:widowControl w:val="0"/>
        <w:tabs>
          <w:tab w:val="left" w:pos="720"/>
        </w:tabs>
        <w:rPr>
          <w:rFonts w:ascii="Calibri" w:hAnsi="Calibri" w:cs="Calibri"/>
          <w:color w:val="00B0F0"/>
          <w:sz w:val="22"/>
          <w:szCs w:val="22"/>
        </w:rPr>
      </w:pPr>
    </w:p>
    <w:p w:rsidR="0009753A" w:rsidRPr="00824D11" w:rsidRDefault="0009753A" w:rsidP="0009753A">
      <w:pPr>
        <w:pStyle w:val="Zkladntext"/>
        <w:widowControl w:val="0"/>
        <w:shd w:val="clear" w:color="auto" w:fill="C4FF8A"/>
        <w:tabs>
          <w:tab w:val="left" w:pos="720"/>
        </w:tabs>
        <w:jc w:val="left"/>
        <w:rPr>
          <w:rFonts w:ascii="Calibri" w:hAnsi="Calibri" w:cs="Calibri"/>
          <w:sz w:val="22"/>
          <w:szCs w:val="22"/>
          <w:lang w:val="cs-CZ"/>
        </w:rPr>
      </w:pPr>
      <w:r w:rsidRPr="00343E57">
        <w:rPr>
          <w:rFonts w:ascii="Calibri" w:hAnsi="Calibri" w:cs="Calibri"/>
          <w:sz w:val="22"/>
          <w:szCs w:val="22"/>
        </w:rPr>
        <w:tab/>
        <w:t>F.2.2</w:t>
      </w:r>
      <w:r>
        <w:rPr>
          <w:rFonts w:ascii="Calibri" w:hAnsi="Calibri" w:cs="Calibri"/>
          <w:sz w:val="22"/>
          <w:szCs w:val="22"/>
          <w:lang w:val="cs-CZ"/>
        </w:rPr>
        <w:t>6</w:t>
      </w:r>
      <w:r w:rsidRPr="00343E57">
        <w:rPr>
          <w:rFonts w:ascii="Calibri" w:hAnsi="Calibri" w:cs="Calibri"/>
          <w:sz w:val="22"/>
          <w:szCs w:val="22"/>
        </w:rPr>
        <w:t xml:space="preserve">.  ZN: PLOCHY </w:t>
      </w:r>
      <w:r>
        <w:rPr>
          <w:rFonts w:ascii="Calibri" w:hAnsi="Calibri" w:cs="Calibri"/>
          <w:sz w:val="22"/>
          <w:szCs w:val="22"/>
          <w:lang w:val="cs-CZ"/>
        </w:rPr>
        <w:t>SMÍŠENÉ NEZASTAVĚNÉHO ÚZEMÍ</w:t>
      </w:r>
      <w:r w:rsidRPr="00343E57">
        <w:rPr>
          <w:rFonts w:ascii="Calibri" w:hAnsi="Calibri" w:cs="Calibri"/>
          <w:sz w:val="22"/>
          <w:szCs w:val="22"/>
        </w:rPr>
        <w:t xml:space="preserve"> – ZELEŇ </w:t>
      </w:r>
      <w:r>
        <w:rPr>
          <w:rFonts w:ascii="Calibri" w:hAnsi="Calibri" w:cs="Calibri"/>
          <w:sz w:val="22"/>
          <w:szCs w:val="22"/>
        </w:rPr>
        <w:t xml:space="preserve">KRAJINNÁ PŘEVÁŽNĚ NÍZKÁ, </w:t>
      </w:r>
      <w:r>
        <w:rPr>
          <w:rFonts w:ascii="Calibri" w:hAnsi="Calibri" w:cs="Calibri"/>
          <w:sz w:val="22"/>
          <w:szCs w:val="22"/>
          <w:lang w:val="cs-CZ"/>
        </w:rPr>
        <w:t>                                   </w:t>
      </w:r>
      <w:r>
        <w:rPr>
          <w:rFonts w:ascii="Calibri" w:hAnsi="Calibri" w:cs="Calibri"/>
          <w:sz w:val="22"/>
          <w:szCs w:val="22"/>
        </w:rPr>
        <w:t>PŘÍRODNÍ LOUKY</w:t>
      </w:r>
      <w:r>
        <w:rPr>
          <w:rFonts w:ascii="Calibri" w:hAnsi="Calibri" w:cs="Calibri"/>
          <w:sz w:val="22"/>
          <w:szCs w:val="22"/>
          <w:lang w:val="cs-CZ"/>
        </w:rPr>
        <w:t xml:space="preserve"> A PASTVINY</w:t>
      </w:r>
    </w:p>
    <w:p w:rsidR="0009753A" w:rsidRDefault="0009753A" w:rsidP="0009753A">
      <w:pPr>
        <w:pStyle w:val="Zkladntext"/>
        <w:widowControl w:val="0"/>
        <w:shd w:val="clear" w:color="auto" w:fill="C4FF8A"/>
        <w:tabs>
          <w:tab w:val="left" w:pos="720"/>
        </w:tabs>
        <w:jc w:val="left"/>
        <w:rPr>
          <w:rFonts w:ascii="Calibri" w:hAnsi="Calibri" w:cs="Calibri"/>
          <w:sz w:val="22"/>
          <w:szCs w:val="22"/>
        </w:rPr>
      </w:pPr>
    </w:p>
    <w:p w:rsidR="0009753A" w:rsidRDefault="0009753A" w:rsidP="0009753A">
      <w:pPr>
        <w:widowControl w:val="0"/>
        <w:spacing w:before="72"/>
        <w:ind w:firstLine="710"/>
        <w:rPr>
          <w:b/>
          <w:sz w:val="22"/>
          <w:szCs w:val="22"/>
        </w:rPr>
      </w:pPr>
      <w:r>
        <w:rPr>
          <w:b/>
          <w:sz w:val="22"/>
          <w:szCs w:val="22"/>
        </w:rPr>
        <w:t> </w:t>
      </w:r>
      <w:r w:rsidRPr="00F55122">
        <w:rPr>
          <w:b/>
          <w:sz w:val="22"/>
          <w:szCs w:val="22"/>
        </w:rPr>
        <w:t>Rámcová charakteristika:</w:t>
      </w:r>
    </w:p>
    <w:p w:rsidR="0009753A" w:rsidRPr="00427052" w:rsidRDefault="0009753A" w:rsidP="0009753A">
      <w:pPr>
        <w:widowControl w:val="0"/>
        <w:numPr>
          <w:ilvl w:val="0"/>
          <w:numId w:val="9"/>
        </w:numPr>
        <w:tabs>
          <w:tab w:val="left" w:pos="720"/>
        </w:tabs>
        <w:rPr>
          <w:color w:val="00B0F0"/>
          <w:sz w:val="22"/>
          <w:szCs w:val="22"/>
        </w:rPr>
      </w:pPr>
      <w:r w:rsidRPr="00427052">
        <w:rPr>
          <w:sz w:val="22"/>
          <w:szCs w:val="22"/>
        </w:rPr>
        <w:t>plochy přírodní zeleně v krajině mimo zastavěné území sídel, vymezené za účelem zachování a ochrany přírody a krajiny, s převahou nízké, přirozeně existující luční a travní bylinné zeleně</w:t>
      </w:r>
      <w:r>
        <w:rPr>
          <w:sz w:val="22"/>
          <w:szCs w:val="22"/>
        </w:rPr>
        <w:t xml:space="preserve"> nesečené</w:t>
      </w:r>
      <w:r w:rsidRPr="00427052">
        <w:rPr>
          <w:sz w:val="22"/>
          <w:szCs w:val="22"/>
        </w:rPr>
        <w:t xml:space="preserve"> </w:t>
      </w:r>
    </w:p>
    <w:p w:rsidR="0009753A" w:rsidRDefault="0009753A" w:rsidP="0009753A">
      <w:pPr>
        <w:widowControl w:val="0"/>
        <w:ind w:firstLine="737"/>
        <w:rPr>
          <w:sz w:val="22"/>
        </w:rPr>
      </w:pPr>
      <w:r w:rsidRPr="00101A52">
        <w:rPr>
          <w:b/>
          <w:bCs/>
          <w:sz w:val="22"/>
        </w:rPr>
        <w:t>Hlavní využití:</w:t>
      </w:r>
      <w:r w:rsidRPr="00101A52">
        <w:rPr>
          <w:sz w:val="22"/>
        </w:rPr>
        <w:t xml:space="preserve"> </w:t>
      </w:r>
    </w:p>
    <w:p w:rsidR="0009753A" w:rsidRPr="0002696D" w:rsidRDefault="0009753A" w:rsidP="0009753A">
      <w:pPr>
        <w:widowControl w:val="0"/>
        <w:numPr>
          <w:ilvl w:val="0"/>
          <w:numId w:val="9"/>
        </w:numPr>
        <w:rPr>
          <w:sz w:val="22"/>
          <w:szCs w:val="22"/>
        </w:rPr>
      </w:pPr>
      <w:r w:rsidRPr="00101A52">
        <w:rPr>
          <w:sz w:val="22"/>
          <w:szCs w:val="22"/>
        </w:rPr>
        <w:t xml:space="preserve">přírodní plochy s trvalými přirozeně rostoucími lučními a travními porosty, které nejsou určeny k zemědělskému využití.  </w:t>
      </w:r>
    </w:p>
    <w:p w:rsidR="0009753A" w:rsidRDefault="0009753A" w:rsidP="0009753A">
      <w:pPr>
        <w:widowControl w:val="0"/>
        <w:ind w:firstLine="737"/>
        <w:rPr>
          <w:sz w:val="22"/>
        </w:rPr>
      </w:pPr>
      <w:r w:rsidRPr="00101A52">
        <w:rPr>
          <w:b/>
          <w:bCs/>
          <w:sz w:val="22"/>
        </w:rPr>
        <w:t>Přípustné využití:</w:t>
      </w:r>
      <w:r w:rsidRPr="00101A52">
        <w:rPr>
          <w:sz w:val="22"/>
        </w:rPr>
        <w:t xml:space="preserve"> </w:t>
      </w:r>
    </w:p>
    <w:p w:rsidR="0009753A" w:rsidRDefault="0009753A" w:rsidP="0009753A">
      <w:pPr>
        <w:widowControl w:val="0"/>
        <w:numPr>
          <w:ilvl w:val="0"/>
          <w:numId w:val="9"/>
        </w:numPr>
        <w:rPr>
          <w:sz w:val="22"/>
          <w:szCs w:val="22"/>
        </w:rPr>
      </w:pPr>
      <w:r w:rsidRPr="00101A52">
        <w:rPr>
          <w:sz w:val="22"/>
          <w:szCs w:val="22"/>
        </w:rPr>
        <w:t xml:space="preserve">rozptýlené solitérní </w:t>
      </w:r>
      <w:r>
        <w:rPr>
          <w:sz w:val="22"/>
          <w:szCs w:val="22"/>
        </w:rPr>
        <w:t>a liniové porosty dřevin</w:t>
      </w:r>
      <w:r w:rsidRPr="00101A52">
        <w:rPr>
          <w:sz w:val="22"/>
          <w:szCs w:val="22"/>
        </w:rPr>
        <w:t xml:space="preserve"> </w:t>
      </w:r>
    </w:p>
    <w:p w:rsidR="0009753A" w:rsidRPr="0002696D" w:rsidRDefault="0009753A" w:rsidP="0009753A">
      <w:pPr>
        <w:widowControl w:val="0"/>
        <w:numPr>
          <w:ilvl w:val="0"/>
          <w:numId w:val="9"/>
        </w:numPr>
        <w:rPr>
          <w:sz w:val="22"/>
          <w:szCs w:val="22"/>
        </w:rPr>
      </w:pPr>
      <w:r>
        <w:rPr>
          <w:sz w:val="22"/>
          <w:szCs w:val="22"/>
        </w:rPr>
        <w:t>d</w:t>
      </w:r>
      <w:r w:rsidRPr="0002696D">
        <w:rPr>
          <w:sz w:val="22"/>
          <w:szCs w:val="22"/>
        </w:rPr>
        <w:t>robné přirozené vodní plochy, mokřady.</w:t>
      </w:r>
    </w:p>
    <w:p w:rsidR="0009753A" w:rsidRDefault="0009753A" w:rsidP="0009753A">
      <w:pPr>
        <w:widowControl w:val="0"/>
        <w:numPr>
          <w:ilvl w:val="0"/>
          <w:numId w:val="9"/>
        </w:numPr>
        <w:rPr>
          <w:sz w:val="22"/>
          <w:szCs w:val="22"/>
        </w:rPr>
      </w:pPr>
      <w:r>
        <w:rPr>
          <w:sz w:val="22"/>
          <w:szCs w:val="22"/>
        </w:rPr>
        <w:t>pastviny, sečení</w:t>
      </w:r>
    </w:p>
    <w:p w:rsidR="0009753A" w:rsidRDefault="0009753A" w:rsidP="0009753A">
      <w:pPr>
        <w:widowControl w:val="0"/>
        <w:numPr>
          <w:ilvl w:val="0"/>
          <w:numId w:val="9"/>
        </w:numPr>
        <w:rPr>
          <w:sz w:val="22"/>
          <w:szCs w:val="22"/>
        </w:rPr>
      </w:pPr>
      <w:r w:rsidRPr="0002696D">
        <w:rPr>
          <w:sz w:val="22"/>
          <w:szCs w:val="22"/>
        </w:rPr>
        <w:t xml:space="preserve">dopravní stavby pro </w:t>
      </w:r>
      <w:r>
        <w:rPr>
          <w:sz w:val="22"/>
          <w:szCs w:val="22"/>
        </w:rPr>
        <w:t xml:space="preserve">dosažení, </w:t>
      </w:r>
      <w:r w:rsidRPr="0002696D">
        <w:rPr>
          <w:sz w:val="22"/>
          <w:szCs w:val="22"/>
        </w:rPr>
        <w:t xml:space="preserve">údržbu </w:t>
      </w:r>
      <w:r>
        <w:rPr>
          <w:sz w:val="22"/>
          <w:szCs w:val="22"/>
        </w:rPr>
        <w:t xml:space="preserve">a užívání </w:t>
      </w:r>
      <w:r w:rsidRPr="0002696D">
        <w:rPr>
          <w:sz w:val="22"/>
          <w:szCs w:val="22"/>
        </w:rPr>
        <w:t xml:space="preserve">plochy a obnovu zeleně, cyklistické stezky, jezdecké stezky, pěší komunikace a prostory </w:t>
      </w:r>
    </w:p>
    <w:p w:rsidR="0009753A" w:rsidRDefault="0009753A" w:rsidP="0009753A">
      <w:pPr>
        <w:widowControl w:val="0"/>
        <w:numPr>
          <w:ilvl w:val="0"/>
          <w:numId w:val="9"/>
        </w:numPr>
        <w:rPr>
          <w:sz w:val="22"/>
          <w:szCs w:val="22"/>
        </w:rPr>
      </w:pPr>
      <w:r>
        <w:rPr>
          <w:sz w:val="22"/>
          <w:szCs w:val="22"/>
        </w:rPr>
        <w:t>informační tabule, rozcestníky - turistické ukazatele</w:t>
      </w:r>
    </w:p>
    <w:p w:rsidR="0009753A" w:rsidRPr="0002696D" w:rsidRDefault="0009753A" w:rsidP="0009753A">
      <w:pPr>
        <w:widowControl w:val="0"/>
        <w:numPr>
          <w:ilvl w:val="0"/>
          <w:numId w:val="9"/>
        </w:numPr>
        <w:rPr>
          <w:sz w:val="22"/>
          <w:szCs w:val="22"/>
        </w:rPr>
      </w:pPr>
      <w:r>
        <w:rPr>
          <w:sz w:val="22"/>
          <w:szCs w:val="22"/>
        </w:rPr>
        <w:t xml:space="preserve">liniové </w:t>
      </w:r>
      <w:r w:rsidRPr="0002696D">
        <w:rPr>
          <w:sz w:val="22"/>
          <w:szCs w:val="22"/>
        </w:rPr>
        <w:t>stavby technické infrastruktury</w:t>
      </w:r>
      <w:r>
        <w:rPr>
          <w:sz w:val="22"/>
          <w:szCs w:val="22"/>
        </w:rPr>
        <w:t xml:space="preserve"> </w:t>
      </w:r>
      <w:r w:rsidRPr="00101A52">
        <w:rPr>
          <w:sz w:val="22"/>
          <w:szCs w:val="22"/>
        </w:rPr>
        <w:t>(</w:t>
      </w:r>
      <w:r w:rsidRPr="00DD7B15">
        <w:rPr>
          <w:sz w:val="22"/>
          <w:szCs w:val="22"/>
        </w:rPr>
        <w:t xml:space="preserve">u novostaveb </w:t>
      </w:r>
      <w:r>
        <w:rPr>
          <w:sz w:val="22"/>
          <w:szCs w:val="22"/>
        </w:rPr>
        <w:t xml:space="preserve">sítí a jejich rekonstrukcí se preferuje </w:t>
      </w:r>
      <w:r w:rsidRPr="00DD7B15">
        <w:rPr>
          <w:sz w:val="22"/>
          <w:szCs w:val="22"/>
        </w:rPr>
        <w:t>podzemní umístění</w:t>
      </w:r>
      <w:r w:rsidRPr="00101A52">
        <w:rPr>
          <w:sz w:val="22"/>
          <w:szCs w:val="22"/>
        </w:rPr>
        <w:t>)</w:t>
      </w:r>
      <w:r w:rsidRPr="0002696D">
        <w:rPr>
          <w:sz w:val="22"/>
          <w:szCs w:val="22"/>
        </w:rPr>
        <w:t xml:space="preserve">. </w:t>
      </w:r>
    </w:p>
    <w:p w:rsidR="0009753A" w:rsidRDefault="0009753A" w:rsidP="0009753A">
      <w:pPr>
        <w:widowControl w:val="0"/>
        <w:ind w:firstLine="737"/>
        <w:rPr>
          <w:sz w:val="22"/>
          <w:szCs w:val="22"/>
        </w:rPr>
      </w:pPr>
      <w:r w:rsidRPr="00101A52">
        <w:rPr>
          <w:b/>
          <w:sz w:val="22"/>
          <w:szCs w:val="22"/>
        </w:rPr>
        <w:t>Nepřípustné využití:</w:t>
      </w:r>
      <w:r w:rsidRPr="00101A52">
        <w:rPr>
          <w:sz w:val="22"/>
          <w:szCs w:val="22"/>
        </w:rPr>
        <w:t xml:space="preserve"> </w:t>
      </w:r>
    </w:p>
    <w:p w:rsidR="0009753A" w:rsidRDefault="0009753A" w:rsidP="0009753A">
      <w:pPr>
        <w:widowControl w:val="0"/>
        <w:numPr>
          <w:ilvl w:val="0"/>
          <w:numId w:val="9"/>
        </w:numPr>
        <w:tabs>
          <w:tab w:val="left" w:pos="420"/>
        </w:tabs>
        <w:rPr>
          <w:sz w:val="22"/>
          <w:szCs w:val="22"/>
        </w:rPr>
      </w:pPr>
      <w:r w:rsidRPr="00101A52">
        <w:rPr>
          <w:sz w:val="22"/>
          <w:szCs w:val="22"/>
        </w:rPr>
        <w:t>plochy jsou nezastavitelné stavbami s výjimkou těch, které jsou uvedeny výše.</w:t>
      </w:r>
    </w:p>
    <w:p w:rsidR="0009753A" w:rsidRPr="00101A52" w:rsidRDefault="0009753A" w:rsidP="0009753A">
      <w:pPr>
        <w:widowControl w:val="0"/>
        <w:numPr>
          <w:ilvl w:val="0"/>
          <w:numId w:val="9"/>
        </w:numPr>
        <w:tabs>
          <w:tab w:val="left" w:pos="420"/>
        </w:tabs>
        <w:rPr>
          <w:sz w:val="22"/>
          <w:szCs w:val="22"/>
        </w:rPr>
      </w:pPr>
      <w:r>
        <w:rPr>
          <w:sz w:val="22"/>
          <w:szCs w:val="22"/>
        </w:rPr>
        <w:t>oplocení vyjma dočasných ohradníků pro dobytek</w:t>
      </w:r>
    </w:p>
    <w:p w:rsidR="0009753A" w:rsidRDefault="0009753A" w:rsidP="0009753A">
      <w:pPr>
        <w:widowControl w:val="0"/>
        <w:ind w:firstLine="737"/>
        <w:rPr>
          <w:b/>
          <w:sz w:val="22"/>
          <w:szCs w:val="22"/>
        </w:rPr>
      </w:pPr>
      <w:r w:rsidRPr="00101A52">
        <w:rPr>
          <w:b/>
          <w:sz w:val="22"/>
          <w:szCs w:val="22"/>
        </w:rPr>
        <w:t xml:space="preserve">Podmínky prostorového uspořádání: </w:t>
      </w:r>
    </w:p>
    <w:p w:rsidR="0009753A" w:rsidRPr="0002696D" w:rsidRDefault="0009753A" w:rsidP="0009753A">
      <w:pPr>
        <w:widowControl w:val="0"/>
        <w:numPr>
          <w:ilvl w:val="0"/>
          <w:numId w:val="9"/>
        </w:numPr>
        <w:tabs>
          <w:tab w:val="left" w:pos="720"/>
        </w:tabs>
      </w:pPr>
      <w:r w:rsidRPr="0002696D">
        <w:rPr>
          <w:sz w:val="22"/>
          <w:szCs w:val="22"/>
        </w:rPr>
        <w:t xml:space="preserve">stavby dopravní infrastruktury lze realizovat pouze jako </w:t>
      </w:r>
      <w:r>
        <w:rPr>
          <w:sz w:val="22"/>
          <w:szCs w:val="22"/>
        </w:rPr>
        <w:t xml:space="preserve">nezpevněné nebo </w:t>
      </w:r>
      <w:r w:rsidRPr="0002696D">
        <w:rPr>
          <w:sz w:val="22"/>
          <w:szCs w:val="22"/>
        </w:rPr>
        <w:t>mlatové, a to tehdy, nejde-li přilehlé pozemky komunikačně obsloužit jinak</w:t>
      </w:r>
      <w:r>
        <w:rPr>
          <w:sz w:val="22"/>
          <w:szCs w:val="22"/>
        </w:rPr>
        <w:t>.</w:t>
      </w:r>
    </w:p>
    <w:p w:rsidR="0009753A" w:rsidRDefault="0009753A" w:rsidP="0009753A">
      <w:pPr>
        <w:widowControl w:val="0"/>
        <w:numPr>
          <w:ilvl w:val="0"/>
          <w:numId w:val="9"/>
        </w:numPr>
        <w:tabs>
          <w:tab w:val="left" w:pos="720"/>
        </w:tabs>
        <w:rPr>
          <w:sz w:val="22"/>
          <w:szCs w:val="22"/>
        </w:rPr>
      </w:pPr>
      <w:r>
        <w:rPr>
          <w:sz w:val="22"/>
          <w:szCs w:val="22"/>
        </w:rPr>
        <w:t>s</w:t>
      </w:r>
      <w:r w:rsidRPr="00101A52">
        <w:rPr>
          <w:sz w:val="22"/>
          <w:szCs w:val="22"/>
        </w:rPr>
        <w:t xml:space="preserve">tavby je možno situovat, pokud současně neplatí zvláštní předpisy (ochrana přírody) stavby omezující nebo vylučující. </w:t>
      </w:r>
    </w:p>
    <w:p w:rsidR="0009753A" w:rsidRDefault="0009753A" w:rsidP="0009753A">
      <w:pPr>
        <w:widowControl w:val="0"/>
        <w:numPr>
          <w:ilvl w:val="0"/>
          <w:numId w:val="9"/>
        </w:numPr>
        <w:tabs>
          <w:tab w:val="left" w:pos="720"/>
        </w:tabs>
        <w:rPr>
          <w:sz w:val="22"/>
          <w:szCs w:val="22"/>
        </w:rPr>
      </w:pPr>
      <w:r>
        <w:rPr>
          <w:sz w:val="22"/>
          <w:szCs w:val="22"/>
        </w:rPr>
        <w:t xml:space="preserve">u informačních tabulí a rozcestníků preferováno je užití přírodních materiálů (dřevo). </w:t>
      </w:r>
    </w:p>
    <w:p w:rsidR="0009753A" w:rsidRPr="00824D11" w:rsidRDefault="0009753A" w:rsidP="0009753A">
      <w:pPr>
        <w:widowControl w:val="0"/>
        <w:numPr>
          <w:ilvl w:val="0"/>
          <w:numId w:val="9"/>
        </w:numPr>
        <w:tabs>
          <w:tab w:val="left" w:pos="720"/>
        </w:tabs>
        <w:rPr>
          <w:sz w:val="22"/>
          <w:szCs w:val="22"/>
        </w:rPr>
      </w:pPr>
      <w:r>
        <w:rPr>
          <w:sz w:val="22"/>
          <w:szCs w:val="22"/>
        </w:rPr>
        <w:t>v případě překryvného značení pro plochy přírodní – pro ÚSES platí regulativy pro ÚSES.</w:t>
      </w:r>
    </w:p>
    <w:p w:rsidR="0009753A" w:rsidRDefault="0009753A" w:rsidP="0009753A">
      <w:pPr>
        <w:pStyle w:val="Zkladntext"/>
        <w:widowControl w:val="0"/>
        <w:tabs>
          <w:tab w:val="left" w:pos="720"/>
        </w:tabs>
        <w:rPr>
          <w:rFonts w:ascii="Calibri" w:hAnsi="Calibri" w:cs="Calibri"/>
          <w:b w:val="0"/>
          <w:color w:val="00B0F0"/>
          <w:sz w:val="22"/>
          <w:szCs w:val="22"/>
          <w:lang w:val="cs-CZ"/>
        </w:rPr>
      </w:pPr>
    </w:p>
    <w:p w:rsidR="0009753A" w:rsidRDefault="0009753A" w:rsidP="0009753A">
      <w:pPr>
        <w:pStyle w:val="Zkladntext"/>
        <w:widowControl w:val="0"/>
        <w:tabs>
          <w:tab w:val="left" w:pos="720"/>
        </w:tabs>
        <w:rPr>
          <w:rFonts w:ascii="Calibri" w:hAnsi="Calibri" w:cs="Calibri"/>
          <w:b w:val="0"/>
          <w:color w:val="00B0F0"/>
          <w:sz w:val="22"/>
          <w:szCs w:val="22"/>
          <w:lang w:val="cs-CZ"/>
        </w:rPr>
      </w:pPr>
    </w:p>
    <w:p w:rsidR="0009753A" w:rsidRPr="009D6CAC" w:rsidRDefault="0009753A" w:rsidP="0009753A">
      <w:pPr>
        <w:widowControl w:val="0"/>
        <w:ind w:left="1276" w:hanging="573"/>
        <w:jc w:val="left"/>
        <w:rPr>
          <w:b/>
          <w:caps/>
          <w:sz w:val="22"/>
          <w:szCs w:val="22"/>
        </w:rPr>
      </w:pPr>
      <w:r w:rsidRPr="009D6CAC">
        <w:rPr>
          <w:b/>
          <w:caps/>
          <w:sz w:val="22"/>
          <w:szCs w:val="22"/>
        </w:rPr>
        <w:t xml:space="preserve">G.       </w:t>
      </w:r>
      <w:r>
        <w:rPr>
          <w:b/>
          <w:caps/>
          <w:sz w:val="22"/>
          <w:szCs w:val="22"/>
        </w:rPr>
        <w:t xml:space="preserve">VYMEZENÍ </w:t>
      </w:r>
      <w:r w:rsidRPr="009D6CAC">
        <w:rPr>
          <w:b/>
          <w:caps/>
          <w:sz w:val="22"/>
          <w:szCs w:val="22"/>
        </w:rPr>
        <w:t>Veřejně prospěšn</w:t>
      </w:r>
      <w:r>
        <w:rPr>
          <w:b/>
          <w:caps/>
          <w:sz w:val="22"/>
          <w:szCs w:val="22"/>
        </w:rPr>
        <w:t>ÝCH</w:t>
      </w:r>
      <w:r w:rsidRPr="009D6CAC">
        <w:rPr>
          <w:b/>
          <w:caps/>
          <w:sz w:val="22"/>
          <w:szCs w:val="22"/>
        </w:rPr>
        <w:t xml:space="preserve"> stav</w:t>
      </w:r>
      <w:r>
        <w:rPr>
          <w:b/>
          <w:caps/>
          <w:sz w:val="22"/>
          <w:szCs w:val="22"/>
        </w:rPr>
        <w:t>E</w:t>
      </w:r>
      <w:r w:rsidRPr="009D6CAC">
        <w:rPr>
          <w:b/>
          <w:caps/>
          <w:sz w:val="22"/>
          <w:szCs w:val="22"/>
        </w:rPr>
        <w:t>b</w:t>
      </w:r>
      <w:r>
        <w:rPr>
          <w:b/>
          <w:caps/>
          <w:sz w:val="22"/>
          <w:szCs w:val="22"/>
        </w:rPr>
        <w:t>,</w:t>
      </w:r>
      <w:r w:rsidRPr="009D6CAC">
        <w:rPr>
          <w:b/>
          <w:caps/>
          <w:sz w:val="22"/>
          <w:szCs w:val="22"/>
        </w:rPr>
        <w:t xml:space="preserve"> veřejně prospěšn</w:t>
      </w:r>
      <w:r>
        <w:rPr>
          <w:b/>
          <w:caps/>
          <w:sz w:val="22"/>
          <w:szCs w:val="22"/>
        </w:rPr>
        <w:t>ÝCH</w:t>
      </w:r>
      <w:r w:rsidRPr="009D6CAC">
        <w:rPr>
          <w:b/>
          <w:caps/>
          <w:sz w:val="22"/>
          <w:szCs w:val="22"/>
        </w:rPr>
        <w:t xml:space="preserve"> opatření</w:t>
      </w:r>
      <w:r>
        <w:rPr>
          <w:b/>
          <w:caps/>
          <w:sz w:val="22"/>
          <w:szCs w:val="22"/>
        </w:rPr>
        <w:t xml:space="preserve"> A PLOCH PRO ASANACI</w:t>
      </w:r>
      <w:r w:rsidRPr="009D6CAC">
        <w:rPr>
          <w:b/>
          <w:caps/>
          <w:sz w:val="22"/>
          <w:szCs w:val="22"/>
        </w:rPr>
        <w:t xml:space="preserve">, pro které lze PRÁVA K POZEMKŮM a stavbám vyvlastnit </w:t>
      </w:r>
    </w:p>
    <w:p w:rsidR="0009753A" w:rsidRDefault="0009753A" w:rsidP="0009753A">
      <w:pPr>
        <w:widowControl w:val="0"/>
        <w:spacing w:before="92"/>
        <w:rPr>
          <w:sz w:val="22"/>
          <w:szCs w:val="22"/>
        </w:rPr>
      </w:pPr>
      <w:r w:rsidRPr="00375914">
        <w:rPr>
          <w:sz w:val="22"/>
          <w:szCs w:val="22"/>
        </w:rPr>
        <w:t>Mezi veřejně prospěšné stavby a opatření náleží v řešeném území</w:t>
      </w:r>
      <w:r>
        <w:rPr>
          <w:sz w:val="22"/>
          <w:szCs w:val="22"/>
        </w:rPr>
        <w:t>:</w:t>
      </w:r>
    </w:p>
    <w:p w:rsidR="0009753A" w:rsidRDefault="0009753A" w:rsidP="0009753A">
      <w:pPr>
        <w:widowControl w:val="0"/>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31"/>
      </w:tblGrid>
      <w:tr w:rsidR="0009753A" w:rsidRPr="00824D11" w:rsidTr="00824D11">
        <w:tc>
          <w:tcPr>
            <w:tcW w:w="959" w:type="dxa"/>
            <w:tcBorders>
              <w:bottom w:val="double" w:sz="4" w:space="0" w:color="auto"/>
            </w:tcBorders>
            <w:shd w:val="clear" w:color="auto" w:fill="auto"/>
          </w:tcPr>
          <w:p w:rsidR="0009753A" w:rsidRPr="00824D11" w:rsidRDefault="0009753A" w:rsidP="00824D11">
            <w:pPr>
              <w:widowControl w:val="0"/>
              <w:spacing w:before="92"/>
              <w:ind w:left="0" w:firstLine="0"/>
              <w:jc w:val="center"/>
              <w:rPr>
                <w:rFonts w:eastAsia="Times New Roman" w:cs="Times New Roman"/>
                <w:sz w:val="22"/>
                <w:szCs w:val="22"/>
              </w:rPr>
            </w:pPr>
            <w:r w:rsidRPr="00824D11">
              <w:rPr>
                <w:rFonts w:eastAsia="Times New Roman" w:cs="Times New Roman"/>
                <w:sz w:val="22"/>
                <w:szCs w:val="22"/>
              </w:rPr>
              <w:t>číslo</w:t>
            </w:r>
          </w:p>
        </w:tc>
        <w:tc>
          <w:tcPr>
            <w:tcW w:w="8931" w:type="dxa"/>
            <w:tcBorders>
              <w:bottom w:val="double" w:sz="4" w:space="0" w:color="auto"/>
            </w:tcBorders>
            <w:shd w:val="clear" w:color="auto" w:fill="auto"/>
          </w:tcPr>
          <w:p w:rsidR="0009753A" w:rsidRPr="00824D11" w:rsidRDefault="0009753A" w:rsidP="00824D11">
            <w:pPr>
              <w:widowControl w:val="0"/>
              <w:spacing w:before="92"/>
              <w:ind w:left="0" w:firstLine="0"/>
              <w:jc w:val="center"/>
              <w:rPr>
                <w:rFonts w:eastAsia="Times New Roman" w:cs="Times New Roman"/>
                <w:sz w:val="22"/>
                <w:szCs w:val="22"/>
              </w:rPr>
            </w:pPr>
            <w:r w:rsidRPr="00824D11">
              <w:rPr>
                <w:rFonts w:eastAsia="Times New Roman" w:cs="Times New Roman"/>
                <w:sz w:val="22"/>
                <w:szCs w:val="22"/>
              </w:rPr>
              <w:t>název stavby /opatření</w:t>
            </w:r>
          </w:p>
        </w:tc>
      </w:tr>
      <w:tr w:rsidR="0009753A" w:rsidRPr="00824D11" w:rsidTr="00824D11">
        <w:tc>
          <w:tcPr>
            <w:tcW w:w="959" w:type="dxa"/>
            <w:tcBorders>
              <w:top w:val="double" w:sz="4" w:space="0" w:color="auto"/>
            </w:tcBorders>
            <w:shd w:val="clear" w:color="auto" w:fill="auto"/>
          </w:tcPr>
          <w:p w:rsidR="0009753A" w:rsidRPr="00824D11" w:rsidRDefault="0009753A" w:rsidP="00824D11">
            <w:pPr>
              <w:widowControl w:val="0"/>
              <w:ind w:left="0" w:firstLine="0"/>
              <w:jc w:val="left"/>
              <w:rPr>
                <w:rFonts w:eastAsia="Times New Roman" w:cs="Times New Roman"/>
                <w:sz w:val="22"/>
                <w:szCs w:val="22"/>
              </w:rPr>
            </w:pPr>
            <w:r w:rsidRPr="006A77CF">
              <w:rPr>
                <w:rFonts w:eastAsia="Times New Roman" w:cs="Times New Roman"/>
                <w:sz w:val="22"/>
                <w:szCs w:val="22"/>
              </w:rPr>
              <w:t xml:space="preserve">     </w:t>
            </w:r>
            <w:r w:rsidRPr="00824D11">
              <w:rPr>
                <w:rFonts w:eastAsia="Times New Roman" w:cs="Times New Roman"/>
                <w:sz w:val="22"/>
                <w:szCs w:val="22"/>
              </w:rPr>
              <w:t>1</w:t>
            </w:r>
            <w:r w:rsidRPr="006A77CF">
              <w:rPr>
                <w:rFonts w:eastAsia="Times New Roman" w:cs="Times New Roman"/>
                <w:sz w:val="22"/>
                <w:szCs w:val="22"/>
              </w:rPr>
              <w:t>.</w:t>
            </w:r>
          </w:p>
        </w:tc>
        <w:tc>
          <w:tcPr>
            <w:tcW w:w="8931" w:type="dxa"/>
            <w:tcBorders>
              <w:top w:val="double" w:sz="4" w:space="0" w:color="auto"/>
            </w:tcBorders>
            <w:shd w:val="clear" w:color="auto" w:fill="auto"/>
          </w:tcPr>
          <w:p w:rsidR="0009753A" w:rsidRPr="00824D11" w:rsidRDefault="0009753A" w:rsidP="00824D11">
            <w:pPr>
              <w:widowControl w:val="0"/>
              <w:ind w:left="0" w:firstLine="0"/>
              <w:rPr>
                <w:rFonts w:eastAsia="Times New Roman" w:cs="Times New Roman"/>
                <w:sz w:val="22"/>
                <w:szCs w:val="22"/>
              </w:rPr>
            </w:pPr>
            <w:r w:rsidRPr="00824D11">
              <w:rPr>
                <w:rFonts w:eastAsia="Times New Roman" w:cs="Times New Roman"/>
                <w:sz w:val="22"/>
                <w:szCs w:val="22"/>
              </w:rPr>
              <w:t xml:space="preserve">stavba R6 včetně křižovatek, příslušných souvisejících staveb dopravní a technické infrastruktury, včetně jejich přeložek, terénních úprav, úprav vodních toků, výsadby zeleně a protihlukových </w:t>
            </w:r>
            <w:r w:rsidRPr="00824D11">
              <w:rPr>
                <w:rFonts w:eastAsia="Times New Roman" w:cs="Times New Roman"/>
                <w:sz w:val="22"/>
                <w:szCs w:val="22"/>
              </w:rPr>
              <w:lastRenderedPageBreak/>
              <w:t>opatření</w:t>
            </w:r>
          </w:p>
        </w:tc>
      </w:tr>
      <w:tr w:rsidR="0009753A" w:rsidRPr="00824D11" w:rsidTr="00824D11">
        <w:tc>
          <w:tcPr>
            <w:tcW w:w="959" w:type="dxa"/>
            <w:shd w:val="clear" w:color="auto" w:fill="auto"/>
          </w:tcPr>
          <w:p w:rsidR="0009753A" w:rsidRPr="00824D11" w:rsidRDefault="0009753A" w:rsidP="00824D11">
            <w:pPr>
              <w:widowControl w:val="0"/>
              <w:ind w:left="0" w:firstLine="0"/>
              <w:jc w:val="left"/>
              <w:rPr>
                <w:rFonts w:eastAsia="Times New Roman" w:cs="Times New Roman"/>
                <w:sz w:val="22"/>
                <w:szCs w:val="22"/>
              </w:rPr>
            </w:pPr>
            <w:r w:rsidRPr="006A77CF">
              <w:rPr>
                <w:rFonts w:eastAsia="Times New Roman" w:cs="Times New Roman"/>
                <w:sz w:val="22"/>
                <w:szCs w:val="22"/>
              </w:rPr>
              <w:lastRenderedPageBreak/>
              <w:t xml:space="preserve">     2.</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 xml:space="preserve">nové pozemní komunikace včetně technické infrastruktury pro dosažení a obsluhu navrhovaných zastavitelných území </w:t>
            </w:r>
          </w:p>
        </w:tc>
      </w:tr>
      <w:tr w:rsidR="0009753A" w:rsidRPr="00824D11" w:rsidTr="00824D11">
        <w:tc>
          <w:tcPr>
            <w:tcW w:w="959" w:type="dxa"/>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2.1</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 xml:space="preserve">obslužná komunikace Černčice sever </w:t>
            </w:r>
          </w:p>
        </w:tc>
      </w:tr>
      <w:tr w:rsidR="0009753A" w:rsidRPr="00824D11" w:rsidTr="00824D11">
        <w:tc>
          <w:tcPr>
            <w:tcW w:w="959" w:type="dxa"/>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2.2</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obslužné komunikace lokality Východně za tratí Černčice</w:t>
            </w:r>
          </w:p>
        </w:tc>
      </w:tr>
      <w:tr w:rsidR="0009753A" w:rsidRPr="00824D11" w:rsidTr="00824D11">
        <w:tc>
          <w:tcPr>
            <w:tcW w:w="959" w:type="dxa"/>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2.3</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obslužná komunikace lokality U centra Petrohrad</w:t>
            </w:r>
          </w:p>
        </w:tc>
      </w:tr>
      <w:tr w:rsidR="0009753A" w:rsidRPr="00824D11" w:rsidTr="00824D11">
        <w:tc>
          <w:tcPr>
            <w:tcW w:w="959" w:type="dxa"/>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2.4.</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obslužné komunikace lokality Za bytovkami Petrohrad</w:t>
            </w:r>
          </w:p>
        </w:tc>
      </w:tr>
      <w:tr w:rsidR="0009753A" w:rsidRPr="00824D11" w:rsidTr="00824D11">
        <w:tc>
          <w:tcPr>
            <w:tcW w:w="959" w:type="dxa"/>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2.5</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 xml:space="preserve">obslužné komunikace lokality U parku Petrohrad </w:t>
            </w:r>
          </w:p>
        </w:tc>
      </w:tr>
      <w:tr w:rsidR="0009753A" w:rsidRPr="00824D11" w:rsidTr="00824D11">
        <w:tc>
          <w:tcPr>
            <w:tcW w:w="959" w:type="dxa"/>
            <w:shd w:val="clear" w:color="auto" w:fill="auto"/>
          </w:tcPr>
          <w:p w:rsidR="0009753A" w:rsidRPr="00824D11" w:rsidRDefault="0009753A" w:rsidP="00824D11">
            <w:pPr>
              <w:widowControl w:val="0"/>
              <w:ind w:left="0" w:firstLine="0"/>
              <w:jc w:val="left"/>
              <w:rPr>
                <w:rFonts w:eastAsia="Times New Roman" w:cs="Times New Roman"/>
                <w:sz w:val="22"/>
                <w:szCs w:val="22"/>
              </w:rPr>
            </w:pPr>
            <w:r w:rsidRPr="006A77CF">
              <w:rPr>
                <w:rFonts w:eastAsia="Times New Roman" w:cs="Times New Roman"/>
                <w:sz w:val="22"/>
                <w:szCs w:val="22"/>
              </w:rPr>
              <w:t xml:space="preserve">     </w:t>
            </w:r>
            <w:r w:rsidRPr="00824D11">
              <w:rPr>
                <w:rFonts w:eastAsia="Times New Roman" w:cs="Times New Roman"/>
                <w:sz w:val="22"/>
                <w:szCs w:val="22"/>
              </w:rPr>
              <w:t>3</w:t>
            </w:r>
            <w:r w:rsidRPr="006A77CF">
              <w:rPr>
                <w:rFonts w:eastAsia="Times New Roman" w:cs="Times New Roman"/>
                <w:sz w:val="22"/>
                <w:szCs w:val="22"/>
              </w:rPr>
              <w:t>.</w:t>
            </w:r>
            <w:r w:rsidRPr="00824D11">
              <w:rPr>
                <w:rFonts w:eastAsia="Times New Roman" w:cs="Times New Roman"/>
                <w:sz w:val="22"/>
                <w:szCs w:val="22"/>
              </w:rPr>
              <w:t xml:space="preserve">  </w:t>
            </w:r>
          </w:p>
        </w:tc>
        <w:tc>
          <w:tcPr>
            <w:tcW w:w="8931" w:type="dxa"/>
            <w:shd w:val="clear" w:color="auto" w:fill="auto"/>
          </w:tcPr>
          <w:p w:rsidR="0009753A" w:rsidRPr="00824D11" w:rsidRDefault="0009753A" w:rsidP="00824D11">
            <w:pPr>
              <w:pStyle w:val="Odstavecseseznamem"/>
              <w:widowControl w:val="0"/>
              <w:numPr>
                <w:ilvl w:val="0"/>
                <w:numId w:val="9"/>
              </w:numPr>
              <w:tabs>
                <w:tab w:val="clear" w:pos="1457"/>
              </w:tabs>
              <w:ind w:left="0" w:hanging="284"/>
              <w:rPr>
                <w:rFonts w:eastAsia="Times New Roman" w:cs="Times New Roman"/>
                <w:sz w:val="22"/>
                <w:szCs w:val="22"/>
              </w:rPr>
            </w:pPr>
            <w:r w:rsidRPr="00824D11">
              <w:rPr>
                <w:rFonts w:eastAsia="Times New Roman" w:cs="Times New Roman"/>
                <w:sz w:val="22"/>
                <w:szCs w:val="22"/>
              </w:rPr>
              <w:t>významné samostatné nově navrhované pěší trasy a propojení, cyklistické trasy</w:t>
            </w:r>
          </w:p>
        </w:tc>
      </w:tr>
      <w:tr w:rsidR="0009753A" w:rsidRPr="00824D11" w:rsidTr="00824D11">
        <w:tc>
          <w:tcPr>
            <w:tcW w:w="959" w:type="dxa"/>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3.1</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pěší a cyklistická trasa podél stávající komunikace I/6</w:t>
            </w:r>
          </w:p>
        </w:tc>
      </w:tr>
      <w:tr w:rsidR="0009753A" w:rsidRPr="00824D11" w:rsidTr="00824D11">
        <w:tc>
          <w:tcPr>
            <w:tcW w:w="959" w:type="dxa"/>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3.2</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lávka pro pěší přes komunikaci I/6</w:t>
            </w:r>
          </w:p>
        </w:tc>
      </w:tr>
      <w:tr w:rsidR="0009753A" w:rsidRPr="00824D11" w:rsidTr="00824D11">
        <w:tc>
          <w:tcPr>
            <w:tcW w:w="959" w:type="dxa"/>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3.3</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pěší propojení Černčice sever</w:t>
            </w:r>
          </w:p>
        </w:tc>
      </w:tr>
      <w:tr w:rsidR="0009753A" w:rsidRPr="00824D11" w:rsidTr="00824D11">
        <w:tc>
          <w:tcPr>
            <w:tcW w:w="959" w:type="dxa"/>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3.4</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pokračování pěší a cyklistické cesty podél okraje lesa směrem na Kryry (k hájovně Kněžek)</w:t>
            </w:r>
          </w:p>
        </w:tc>
      </w:tr>
      <w:tr w:rsidR="0009753A" w:rsidRPr="00824D11" w:rsidTr="00824D11">
        <w:tc>
          <w:tcPr>
            <w:tcW w:w="959" w:type="dxa"/>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3.5</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pěší propojení ve starém Petrohradu</w:t>
            </w:r>
          </w:p>
        </w:tc>
      </w:tr>
      <w:tr w:rsidR="0009753A" w:rsidRPr="00824D11" w:rsidTr="00824D11">
        <w:tc>
          <w:tcPr>
            <w:tcW w:w="959" w:type="dxa"/>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3.6</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pěší cesta v biokoridoru Petrohrad – Na Brandýse</w:t>
            </w:r>
          </w:p>
        </w:tc>
      </w:tr>
      <w:tr w:rsidR="0009753A" w:rsidRPr="00824D11" w:rsidTr="00824D11">
        <w:tc>
          <w:tcPr>
            <w:tcW w:w="959" w:type="dxa"/>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3.7</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pěší a cyklistická cesta starý Petrohrad – Bílenec</w:t>
            </w:r>
          </w:p>
        </w:tc>
      </w:tr>
      <w:tr w:rsidR="0009753A" w:rsidRPr="00824D11" w:rsidTr="00824D11">
        <w:tc>
          <w:tcPr>
            <w:tcW w:w="959" w:type="dxa"/>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3.8</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pěší a cyklistická cesta nový Petrohrad – Bílenec</w:t>
            </w:r>
          </w:p>
        </w:tc>
      </w:tr>
      <w:tr w:rsidR="0009753A" w:rsidRPr="00824D11" w:rsidTr="00824D11">
        <w:tc>
          <w:tcPr>
            <w:tcW w:w="959" w:type="dxa"/>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3.9</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propojení pěších a cyklistických cest východně od Bílence</w:t>
            </w:r>
          </w:p>
        </w:tc>
      </w:tr>
      <w:tr w:rsidR="0009753A" w:rsidRPr="00824D11" w:rsidTr="00824D11">
        <w:tc>
          <w:tcPr>
            <w:tcW w:w="959" w:type="dxa"/>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 xml:space="preserve"> 3.10</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propojení pěších a cyklistických cest</w:t>
            </w:r>
          </w:p>
        </w:tc>
      </w:tr>
      <w:tr w:rsidR="0009753A" w:rsidRPr="00824D11" w:rsidTr="00824D11">
        <w:tc>
          <w:tcPr>
            <w:tcW w:w="959"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 xml:space="preserve">     </w:t>
            </w:r>
            <w:r w:rsidRPr="00824D11">
              <w:rPr>
                <w:rFonts w:eastAsia="Times New Roman" w:cs="Times New Roman"/>
                <w:sz w:val="22"/>
                <w:szCs w:val="22"/>
              </w:rPr>
              <w:t>3.11</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propojení pěších a cyklistických cest</w:t>
            </w:r>
          </w:p>
        </w:tc>
      </w:tr>
      <w:tr w:rsidR="0009753A" w:rsidRPr="00824D11" w:rsidTr="00824D11">
        <w:tc>
          <w:tcPr>
            <w:tcW w:w="959"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 xml:space="preserve">     </w:t>
            </w:r>
            <w:r w:rsidRPr="00824D11">
              <w:rPr>
                <w:rFonts w:eastAsia="Times New Roman" w:cs="Times New Roman"/>
                <w:sz w:val="22"/>
                <w:szCs w:val="22"/>
              </w:rPr>
              <w:t>4</w:t>
            </w:r>
            <w:r w:rsidRPr="006A77CF">
              <w:rPr>
                <w:rFonts w:eastAsia="Times New Roman" w:cs="Times New Roman"/>
                <w:sz w:val="22"/>
                <w:szCs w:val="22"/>
              </w:rPr>
              <w:t>.</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stavby technické infrastruktury plošné a liniové</w:t>
            </w:r>
          </w:p>
        </w:tc>
      </w:tr>
      <w:tr w:rsidR="0009753A" w:rsidRPr="00824D11" w:rsidTr="00824D11">
        <w:tc>
          <w:tcPr>
            <w:tcW w:w="959" w:type="dxa"/>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824D11">
              <w:rPr>
                <w:rFonts w:eastAsia="Times New Roman" w:cs="Times New Roman"/>
                <w:sz w:val="22"/>
                <w:szCs w:val="22"/>
              </w:rPr>
              <w:t>4.1</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plošná a liniová zařízení rozvodu plynu</w:t>
            </w:r>
          </w:p>
        </w:tc>
      </w:tr>
      <w:tr w:rsidR="0009753A" w:rsidRPr="00824D11" w:rsidTr="00824D11">
        <w:tc>
          <w:tcPr>
            <w:tcW w:w="959" w:type="dxa"/>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4.2</w:t>
            </w:r>
          </w:p>
        </w:tc>
        <w:tc>
          <w:tcPr>
            <w:tcW w:w="8931" w:type="dxa"/>
            <w:shd w:val="clear" w:color="auto" w:fill="auto"/>
          </w:tcPr>
          <w:p w:rsidR="0009753A" w:rsidRPr="00824D11" w:rsidRDefault="0009753A" w:rsidP="00824D11">
            <w:pPr>
              <w:widowControl w:val="0"/>
              <w:ind w:left="0" w:firstLine="0"/>
              <w:jc w:val="left"/>
              <w:rPr>
                <w:rFonts w:eastAsia="Times New Roman" w:cs="Times New Roman"/>
                <w:sz w:val="22"/>
                <w:szCs w:val="22"/>
              </w:rPr>
            </w:pPr>
            <w:r w:rsidRPr="006A77CF">
              <w:rPr>
                <w:rFonts w:eastAsia="Times New Roman" w:cs="Times New Roman"/>
                <w:sz w:val="22"/>
                <w:szCs w:val="22"/>
              </w:rPr>
              <w:t xml:space="preserve">úpravna </w:t>
            </w:r>
            <w:r>
              <w:rPr>
                <w:rFonts w:eastAsia="Times New Roman" w:cs="Times New Roman"/>
                <w:sz w:val="22"/>
                <w:szCs w:val="22"/>
              </w:rPr>
              <w:t xml:space="preserve">pitné </w:t>
            </w:r>
            <w:r w:rsidRPr="006A77CF">
              <w:rPr>
                <w:rFonts w:eastAsia="Times New Roman" w:cs="Times New Roman"/>
                <w:sz w:val="22"/>
                <w:szCs w:val="22"/>
              </w:rPr>
              <w:t>vody a vodovodní přivaděč pitné vody pro možnou částečnou s</w:t>
            </w:r>
            <w:r>
              <w:rPr>
                <w:rFonts w:eastAsia="Times New Roman" w:cs="Times New Roman"/>
                <w:sz w:val="22"/>
                <w:szCs w:val="22"/>
              </w:rPr>
              <w:t>oběstačnost</w:t>
            </w:r>
            <w:r w:rsidRPr="006A77CF">
              <w:rPr>
                <w:rFonts w:eastAsia="Times New Roman" w:cs="Times New Roman"/>
                <w:sz w:val="22"/>
                <w:szCs w:val="22"/>
              </w:rPr>
              <w:t xml:space="preserve"> v odběru</w:t>
            </w:r>
          </w:p>
        </w:tc>
      </w:tr>
      <w:tr w:rsidR="0009753A" w:rsidRPr="00824D11" w:rsidTr="00824D11">
        <w:tc>
          <w:tcPr>
            <w:tcW w:w="959" w:type="dxa"/>
            <w:shd w:val="clear" w:color="auto" w:fill="auto"/>
          </w:tcPr>
          <w:p w:rsidR="0009753A" w:rsidRPr="00824D11" w:rsidRDefault="0009753A" w:rsidP="00824D11">
            <w:pPr>
              <w:widowControl w:val="0"/>
              <w:ind w:left="0" w:firstLine="0"/>
              <w:jc w:val="left"/>
              <w:rPr>
                <w:rFonts w:eastAsia="Times New Roman" w:cs="Times New Roman"/>
                <w:sz w:val="22"/>
                <w:szCs w:val="22"/>
              </w:rPr>
            </w:pPr>
            <w:r w:rsidRPr="006A77CF">
              <w:rPr>
                <w:rFonts w:eastAsia="Times New Roman" w:cs="Times New Roman"/>
                <w:sz w:val="22"/>
                <w:szCs w:val="22"/>
              </w:rPr>
              <w:t xml:space="preserve">     5.</w:t>
            </w:r>
          </w:p>
        </w:tc>
        <w:tc>
          <w:tcPr>
            <w:tcW w:w="8931" w:type="dxa"/>
            <w:shd w:val="clear" w:color="auto" w:fill="auto"/>
          </w:tcPr>
          <w:p w:rsidR="0009753A" w:rsidRPr="00824D11" w:rsidRDefault="0009753A" w:rsidP="00824D11">
            <w:pPr>
              <w:widowControl w:val="0"/>
              <w:ind w:left="0" w:firstLine="0"/>
              <w:jc w:val="left"/>
              <w:rPr>
                <w:rFonts w:eastAsia="Times New Roman" w:cs="Times New Roman"/>
                <w:sz w:val="22"/>
                <w:szCs w:val="22"/>
              </w:rPr>
            </w:pPr>
            <w:r w:rsidRPr="006A77CF">
              <w:rPr>
                <w:rFonts w:eastAsia="Times New Roman" w:cs="Times New Roman"/>
                <w:sz w:val="22"/>
                <w:szCs w:val="22"/>
              </w:rPr>
              <w:t>funkční systém ekologické stability</w:t>
            </w:r>
            <w:r>
              <w:rPr>
                <w:rFonts w:eastAsia="Times New Roman" w:cs="Times New Roman"/>
                <w:sz w:val="22"/>
                <w:szCs w:val="22"/>
              </w:rPr>
              <w:t>, i systém ekologické stability k založení,</w:t>
            </w:r>
            <w:r w:rsidRPr="006A77CF">
              <w:rPr>
                <w:rFonts w:eastAsia="Times New Roman" w:cs="Times New Roman"/>
                <w:sz w:val="22"/>
                <w:szCs w:val="22"/>
              </w:rPr>
              <w:t xml:space="preserve"> nadregionální, regionální, lokální, interakční prvky</w:t>
            </w:r>
          </w:p>
        </w:tc>
      </w:tr>
      <w:tr w:rsidR="0009753A" w:rsidRPr="00824D11" w:rsidTr="00824D11">
        <w:tc>
          <w:tcPr>
            <w:tcW w:w="959" w:type="dxa"/>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5.1</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prvky ÚSES funkční</w:t>
            </w:r>
          </w:p>
        </w:tc>
      </w:tr>
      <w:tr w:rsidR="0009753A" w:rsidRPr="00824D11" w:rsidTr="00824D11">
        <w:tc>
          <w:tcPr>
            <w:tcW w:w="959" w:type="dxa"/>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5.2.</w:t>
            </w:r>
          </w:p>
        </w:tc>
        <w:tc>
          <w:tcPr>
            <w:tcW w:w="8931" w:type="dxa"/>
            <w:shd w:val="clear" w:color="auto" w:fill="auto"/>
          </w:tcPr>
          <w:p w:rsidR="0009753A" w:rsidRPr="00824D11"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 xml:space="preserve">prvky ÚSES </w:t>
            </w:r>
            <w:r>
              <w:rPr>
                <w:rFonts w:eastAsia="Times New Roman" w:cs="Times New Roman"/>
                <w:sz w:val="22"/>
                <w:szCs w:val="22"/>
              </w:rPr>
              <w:t>k založení</w:t>
            </w:r>
          </w:p>
        </w:tc>
      </w:tr>
    </w:tbl>
    <w:p w:rsidR="0009753A" w:rsidRDefault="0009753A" w:rsidP="0009753A">
      <w:pPr>
        <w:widowControl w:val="0"/>
        <w:spacing w:before="92"/>
        <w:ind w:firstLine="0"/>
        <w:rPr>
          <w:sz w:val="22"/>
          <w:szCs w:val="22"/>
        </w:rPr>
      </w:pPr>
    </w:p>
    <w:p w:rsidR="0009753A" w:rsidRPr="00D335DA" w:rsidRDefault="0009753A" w:rsidP="0009753A">
      <w:pPr>
        <w:pStyle w:val="Odstavecseseznamem"/>
        <w:widowControl w:val="0"/>
        <w:spacing w:before="92"/>
        <w:ind w:firstLine="1021"/>
        <w:rPr>
          <w:sz w:val="22"/>
          <w:szCs w:val="22"/>
        </w:rPr>
      </w:pPr>
      <w:r w:rsidRPr="00D335DA">
        <w:rPr>
          <w:sz w:val="22"/>
          <w:szCs w:val="22"/>
        </w:rPr>
        <w:t>Veřejně prospěšné stavby a opatření v řešeném území, pro které lze práva k pozemkům a stavbám vyvlastnit (odejmout nebo omezit</w:t>
      </w:r>
      <w:r>
        <w:rPr>
          <w:sz w:val="22"/>
          <w:szCs w:val="22"/>
        </w:rPr>
        <w:t>)</w:t>
      </w:r>
      <w:r w:rsidRPr="00D335DA">
        <w:rPr>
          <w:sz w:val="22"/>
          <w:szCs w:val="22"/>
        </w:rPr>
        <w:t>, jsou obsaženy ve výkresu veřejně prospěšných staveb a opatření (výkres č. 2.3.).</w:t>
      </w:r>
    </w:p>
    <w:p w:rsidR="0009753A" w:rsidRPr="00986009" w:rsidRDefault="0009753A" w:rsidP="0009753A">
      <w:pPr>
        <w:widowControl w:val="0"/>
        <w:ind w:left="1276" w:hanging="573"/>
        <w:jc w:val="left"/>
        <w:rPr>
          <w:b/>
          <w:caps/>
          <w:color w:val="00B0F0"/>
          <w:sz w:val="22"/>
          <w:szCs w:val="22"/>
        </w:rPr>
      </w:pPr>
    </w:p>
    <w:p w:rsidR="0009753A" w:rsidRPr="00986009" w:rsidRDefault="0009753A" w:rsidP="0009753A">
      <w:pPr>
        <w:widowControl w:val="0"/>
        <w:ind w:left="1276" w:hanging="573"/>
        <w:jc w:val="left"/>
        <w:rPr>
          <w:b/>
          <w:caps/>
          <w:color w:val="00B0F0"/>
          <w:sz w:val="22"/>
          <w:szCs w:val="22"/>
        </w:rPr>
      </w:pPr>
    </w:p>
    <w:p w:rsidR="0009753A" w:rsidRPr="00375914" w:rsidRDefault="0009753A" w:rsidP="0009753A">
      <w:pPr>
        <w:widowControl w:val="0"/>
        <w:ind w:left="1134" w:hanging="431"/>
        <w:jc w:val="left"/>
        <w:rPr>
          <w:b/>
          <w:caps/>
          <w:sz w:val="22"/>
          <w:szCs w:val="22"/>
        </w:rPr>
      </w:pPr>
      <w:r w:rsidRPr="00375914">
        <w:rPr>
          <w:b/>
          <w:caps/>
          <w:sz w:val="22"/>
          <w:szCs w:val="22"/>
        </w:rPr>
        <w:t xml:space="preserve">H.     </w:t>
      </w:r>
      <w:r>
        <w:rPr>
          <w:b/>
          <w:caps/>
          <w:sz w:val="22"/>
          <w:szCs w:val="22"/>
        </w:rPr>
        <w:t xml:space="preserve">VYMEZENÍ </w:t>
      </w:r>
      <w:r w:rsidRPr="00375914">
        <w:rPr>
          <w:b/>
          <w:caps/>
          <w:sz w:val="22"/>
          <w:szCs w:val="22"/>
        </w:rPr>
        <w:t>Veřejně prospěšn</w:t>
      </w:r>
      <w:r>
        <w:rPr>
          <w:b/>
          <w:caps/>
          <w:sz w:val="22"/>
          <w:szCs w:val="22"/>
        </w:rPr>
        <w:t>ÝCH</w:t>
      </w:r>
      <w:r w:rsidRPr="00375914">
        <w:rPr>
          <w:b/>
          <w:caps/>
          <w:sz w:val="22"/>
          <w:szCs w:val="22"/>
        </w:rPr>
        <w:t xml:space="preserve"> stav</w:t>
      </w:r>
      <w:r>
        <w:rPr>
          <w:b/>
          <w:caps/>
          <w:sz w:val="22"/>
          <w:szCs w:val="22"/>
        </w:rPr>
        <w:t>E</w:t>
      </w:r>
      <w:r w:rsidRPr="00375914">
        <w:rPr>
          <w:b/>
          <w:caps/>
          <w:sz w:val="22"/>
          <w:szCs w:val="22"/>
        </w:rPr>
        <w:t>b a veřejn</w:t>
      </w:r>
      <w:r>
        <w:rPr>
          <w:b/>
          <w:caps/>
          <w:sz w:val="22"/>
          <w:szCs w:val="22"/>
        </w:rPr>
        <w:t>ÝCH PROSTRANSTVÍ</w:t>
      </w:r>
      <w:r w:rsidRPr="00375914">
        <w:rPr>
          <w:b/>
          <w:caps/>
          <w:sz w:val="22"/>
          <w:szCs w:val="22"/>
        </w:rPr>
        <w:t>, pro které lze uplatnit předkupní právo</w:t>
      </w:r>
      <w:r>
        <w:rPr>
          <w:b/>
          <w:caps/>
          <w:sz w:val="22"/>
          <w:szCs w:val="22"/>
        </w:rPr>
        <w:t>, S UVEDENÍM V ČÍ PROSPĚCH JE PŘEDKUPNÍ PRÁVO ZŘIZOVÁNO, PARCELNÍCH ČÍSEL POZEMKŮ, NÁZVU KATASTRÁLNÍHO ÚZEMÍ A PŘÍPADNĚ DALŠÍCH ÚDAJŮ PODLE § 5 ODST. 1. KATASTRÁLNÍHO ZÁKONA</w:t>
      </w:r>
    </w:p>
    <w:p w:rsidR="0009753A" w:rsidRDefault="0009753A" w:rsidP="0009753A">
      <w:pPr>
        <w:widowControl w:val="0"/>
        <w:spacing w:before="92"/>
        <w:rPr>
          <w:sz w:val="22"/>
          <w:szCs w:val="22"/>
        </w:rPr>
      </w:pPr>
      <w:r>
        <w:rPr>
          <w:sz w:val="22"/>
          <w:szCs w:val="22"/>
        </w:rPr>
        <w:t>Veřejně prospěšné stavby a veřejných prostranství v řešeném území, pro které lze uplatnit předkupní právo (předkupní právo může uplatnit Obec Petrohrad), jsou:</w:t>
      </w:r>
    </w:p>
    <w:p w:rsidR="0009753A" w:rsidRDefault="0009753A" w:rsidP="0009753A">
      <w:pPr>
        <w:widowControl w:val="0"/>
        <w:rPr>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1"/>
      </w:tblGrid>
      <w:tr w:rsidR="0009753A" w:rsidRPr="006A77CF" w:rsidTr="00824D11">
        <w:tc>
          <w:tcPr>
            <w:tcW w:w="851" w:type="dxa"/>
            <w:shd w:val="clear" w:color="auto" w:fill="auto"/>
          </w:tcPr>
          <w:p w:rsidR="0009753A" w:rsidRPr="006A77CF"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6.</w:t>
            </w:r>
          </w:p>
        </w:tc>
        <w:tc>
          <w:tcPr>
            <w:tcW w:w="8931" w:type="dxa"/>
            <w:shd w:val="clear" w:color="auto" w:fill="auto"/>
          </w:tcPr>
          <w:p w:rsidR="0009753A" w:rsidRPr="006A77CF"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obecní správa (úřad)</w:t>
            </w:r>
          </w:p>
          <w:p w:rsidR="0009753A" w:rsidRPr="006A77CF"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 xml:space="preserve">           č. parc. 833/46, k. ú. Petrohrad, ve prospěch Obce Petrohrad</w:t>
            </w:r>
          </w:p>
        </w:tc>
      </w:tr>
      <w:tr w:rsidR="0009753A" w:rsidRPr="006A77CF" w:rsidTr="00824D11">
        <w:tc>
          <w:tcPr>
            <w:tcW w:w="851" w:type="dxa"/>
            <w:shd w:val="clear" w:color="auto" w:fill="auto"/>
          </w:tcPr>
          <w:p w:rsidR="0009753A" w:rsidRPr="006A77CF"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7.</w:t>
            </w:r>
          </w:p>
        </w:tc>
        <w:tc>
          <w:tcPr>
            <w:tcW w:w="8931" w:type="dxa"/>
            <w:shd w:val="clear" w:color="auto" w:fill="auto"/>
          </w:tcPr>
          <w:p w:rsidR="0009753A" w:rsidRPr="006A77CF"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rozšíření hřbitova v Černčicích</w:t>
            </w:r>
          </w:p>
          <w:p w:rsidR="0009753A" w:rsidRPr="006A77CF"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 xml:space="preserve">           č. parc. 989, k. ú. Černčice, ve prospěch Obce Petrohrad (988 již je ve vlastnictví obce </w:t>
            </w:r>
          </w:p>
        </w:tc>
      </w:tr>
    </w:tbl>
    <w:p w:rsidR="0009753A" w:rsidRPr="00375914" w:rsidRDefault="0009753A" w:rsidP="0009753A">
      <w:pPr>
        <w:widowControl w:val="0"/>
        <w:spacing w:before="92"/>
        <w:rPr>
          <w:sz w:val="22"/>
          <w:szCs w:val="22"/>
        </w:rPr>
      </w:pPr>
      <w:r>
        <w:rPr>
          <w:sz w:val="22"/>
          <w:szCs w:val="22"/>
        </w:rPr>
        <w:t>Veřejně prospěšné stavby a opatření v řešeném území, pro které lze uplatnit předkupní právo, jsou obsaženy ve výkresu veřejně prospěšných staveb a opatření (výkres č. 2.3.).</w:t>
      </w:r>
    </w:p>
    <w:p w:rsidR="0009753A" w:rsidRPr="00986009" w:rsidRDefault="0009753A" w:rsidP="0009753A">
      <w:pPr>
        <w:widowControl w:val="0"/>
        <w:ind w:left="1276" w:hanging="573"/>
        <w:jc w:val="left"/>
        <w:rPr>
          <w:b/>
          <w:caps/>
          <w:color w:val="00B0F0"/>
          <w:sz w:val="22"/>
          <w:szCs w:val="22"/>
        </w:rPr>
      </w:pPr>
    </w:p>
    <w:p w:rsidR="0009753A" w:rsidRPr="00986009" w:rsidRDefault="0009753A" w:rsidP="0009753A">
      <w:pPr>
        <w:widowControl w:val="0"/>
        <w:rPr>
          <w:color w:val="00B0F0"/>
          <w:sz w:val="22"/>
          <w:szCs w:val="22"/>
        </w:rPr>
      </w:pPr>
    </w:p>
    <w:p w:rsidR="0009753A" w:rsidRDefault="0009753A" w:rsidP="0009753A">
      <w:pPr>
        <w:pStyle w:val="Odstavecseseznamem"/>
        <w:widowControl w:val="0"/>
        <w:numPr>
          <w:ilvl w:val="0"/>
          <w:numId w:val="7"/>
        </w:numPr>
        <w:spacing w:after="120"/>
        <w:ind w:left="1276" w:hanging="573"/>
        <w:jc w:val="left"/>
        <w:rPr>
          <w:b/>
          <w:caps/>
          <w:sz w:val="22"/>
          <w:szCs w:val="22"/>
        </w:rPr>
      </w:pPr>
      <w:r>
        <w:rPr>
          <w:b/>
          <w:caps/>
          <w:sz w:val="22"/>
          <w:szCs w:val="22"/>
        </w:rPr>
        <w:lastRenderedPageBreak/>
        <w:t>Stanovení kompenzačních opatření podle § 50 ODST. 7 stavebního zákona</w:t>
      </w:r>
    </w:p>
    <w:p w:rsidR="0009753A" w:rsidRPr="009B1943" w:rsidRDefault="0009753A" w:rsidP="0009753A">
      <w:pPr>
        <w:pStyle w:val="Odstavecseseznamem"/>
        <w:widowControl w:val="0"/>
        <w:spacing w:before="120"/>
        <w:ind w:left="709" w:firstLine="0"/>
        <w:jc w:val="left"/>
        <w:rPr>
          <w:sz w:val="22"/>
          <w:szCs w:val="22"/>
        </w:rPr>
      </w:pPr>
      <w:r w:rsidRPr="009B1943">
        <w:rPr>
          <w:sz w:val="22"/>
          <w:szCs w:val="22"/>
        </w:rPr>
        <w:t>Kompenzační opatření se nenavrhují a nestanovují.</w:t>
      </w:r>
    </w:p>
    <w:p w:rsidR="0009753A" w:rsidRDefault="0009753A" w:rsidP="0009753A">
      <w:pPr>
        <w:pStyle w:val="Odstavecseseznamem"/>
        <w:widowControl w:val="0"/>
        <w:ind w:left="1276" w:firstLine="0"/>
        <w:jc w:val="left"/>
        <w:rPr>
          <w:b/>
          <w:caps/>
          <w:sz w:val="22"/>
          <w:szCs w:val="22"/>
        </w:rPr>
      </w:pPr>
    </w:p>
    <w:p w:rsidR="0009753A" w:rsidRDefault="0009753A" w:rsidP="0009753A">
      <w:pPr>
        <w:pStyle w:val="Odstavecseseznamem"/>
        <w:widowControl w:val="0"/>
        <w:ind w:left="1276" w:firstLine="0"/>
        <w:jc w:val="left"/>
        <w:rPr>
          <w:b/>
          <w:caps/>
          <w:sz w:val="22"/>
          <w:szCs w:val="22"/>
        </w:rPr>
      </w:pPr>
    </w:p>
    <w:p w:rsidR="0009753A" w:rsidRPr="00E5017F" w:rsidRDefault="0009753A" w:rsidP="0009753A">
      <w:pPr>
        <w:pStyle w:val="Odstavecseseznamem"/>
        <w:widowControl w:val="0"/>
        <w:ind w:left="1276" w:hanging="567"/>
        <w:jc w:val="left"/>
        <w:rPr>
          <w:b/>
          <w:caps/>
          <w:sz w:val="22"/>
          <w:szCs w:val="22"/>
        </w:rPr>
      </w:pPr>
      <w:r>
        <w:rPr>
          <w:b/>
          <w:caps/>
          <w:sz w:val="22"/>
          <w:szCs w:val="22"/>
        </w:rPr>
        <w:t>J.        </w:t>
      </w:r>
      <w:r w:rsidRPr="00E5017F">
        <w:rPr>
          <w:b/>
          <w:caps/>
          <w:sz w:val="22"/>
          <w:szCs w:val="22"/>
        </w:rPr>
        <w:t xml:space="preserve">Vymezení ploch a koridorů </w:t>
      </w:r>
    </w:p>
    <w:p w:rsidR="0009753A" w:rsidRPr="00986009" w:rsidRDefault="0009753A" w:rsidP="0009753A">
      <w:pPr>
        <w:pStyle w:val="Odstavecseseznamem"/>
        <w:widowControl w:val="0"/>
        <w:ind w:left="1276" w:firstLine="0"/>
        <w:jc w:val="left"/>
        <w:rPr>
          <w:b/>
          <w:caps/>
          <w:color w:val="00B0F0"/>
          <w:sz w:val="22"/>
          <w:szCs w:val="22"/>
        </w:rPr>
      </w:pPr>
    </w:p>
    <w:p w:rsidR="0009753A" w:rsidRPr="00E5017F" w:rsidRDefault="0009753A" w:rsidP="0009753A">
      <w:pPr>
        <w:widowControl w:val="0"/>
        <w:ind w:left="1276" w:hanging="573"/>
        <w:rPr>
          <w:b/>
          <w:caps/>
          <w:sz w:val="22"/>
          <w:szCs w:val="22"/>
        </w:rPr>
      </w:pPr>
      <w:r>
        <w:rPr>
          <w:b/>
          <w:caps/>
          <w:sz w:val="22"/>
          <w:szCs w:val="22"/>
        </w:rPr>
        <w:t>J</w:t>
      </w:r>
      <w:r w:rsidRPr="00E5017F">
        <w:rPr>
          <w:b/>
          <w:caps/>
          <w:sz w:val="22"/>
          <w:szCs w:val="22"/>
        </w:rPr>
        <w:t xml:space="preserve">.1.     Vymezení ploch a kooridorů územních rezerv  </w:t>
      </w:r>
    </w:p>
    <w:p w:rsidR="0009753A" w:rsidRDefault="0009753A" w:rsidP="0009753A">
      <w:pPr>
        <w:widowControl w:val="0"/>
        <w:spacing w:before="72"/>
        <w:rPr>
          <w:sz w:val="22"/>
          <w:szCs w:val="22"/>
        </w:rPr>
      </w:pPr>
      <w:r w:rsidRPr="00085803">
        <w:rPr>
          <w:sz w:val="22"/>
          <w:szCs w:val="22"/>
        </w:rPr>
        <w:t xml:space="preserve">Pro naplnění uvažovaných výhledových záměrů koncepce jsou v řešeném území územním plánem stanoveny </w:t>
      </w:r>
      <w:r>
        <w:rPr>
          <w:sz w:val="22"/>
          <w:szCs w:val="22"/>
        </w:rPr>
        <w:t xml:space="preserve">tyto </w:t>
      </w:r>
      <w:r w:rsidRPr="00085803">
        <w:rPr>
          <w:sz w:val="22"/>
          <w:szCs w:val="22"/>
        </w:rPr>
        <w:t>územní rezervy</w:t>
      </w:r>
      <w:r>
        <w:rPr>
          <w:sz w:val="22"/>
          <w:szCs w:val="22"/>
        </w:rPr>
        <w:t>:</w:t>
      </w:r>
    </w:p>
    <w:p w:rsidR="0009753A" w:rsidRDefault="0009753A" w:rsidP="0009753A">
      <w:pPr>
        <w:widowControl w:val="0"/>
        <w:rPr>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4"/>
        <w:gridCol w:w="993"/>
        <w:gridCol w:w="4252"/>
        <w:gridCol w:w="1985"/>
        <w:tblGridChange w:id="2">
          <w:tblGrid>
            <w:gridCol w:w="568"/>
            <w:gridCol w:w="1984"/>
            <w:gridCol w:w="993"/>
            <w:gridCol w:w="4252"/>
            <w:gridCol w:w="1985"/>
          </w:tblGrid>
        </w:tblGridChange>
      </w:tblGrid>
      <w:tr w:rsidR="0009753A" w:rsidRPr="00824D11" w:rsidTr="00824D11">
        <w:tc>
          <w:tcPr>
            <w:tcW w:w="568" w:type="dxa"/>
            <w:tcBorders>
              <w:bottom w:val="double" w:sz="4" w:space="0" w:color="auto"/>
            </w:tcBorders>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824D11">
              <w:rPr>
                <w:rFonts w:eastAsia="Times New Roman" w:cs="Times New Roman"/>
                <w:sz w:val="22"/>
                <w:szCs w:val="22"/>
              </w:rPr>
              <w:t>č.</w:t>
            </w:r>
          </w:p>
        </w:tc>
        <w:tc>
          <w:tcPr>
            <w:tcW w:w="1984" w:type="dxa"/>
            <w:tcBorders>
              <w:bottom w:val="double" w:sz="4" w:space="0" w:color="auto"/>
            </w:tcBorders>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824D11">
              <w:rPr>
                <w:rFonts w:eastAsia="Times New Roman" w:cs="Times New Roman"/>
                <w:sz w:val="22"/>
                <w:szCs w:val="22"/>
              </w:rPr>
              <w:t>stav</w:t>
            </w:r>
          </w:p>
        </w:tc>
        <w:tc>
          <w:tcPr>
            <w:tcW w:w="993" w:type="dxa"/>
            <w:tcBorders>
              <w:bottom w:val="double" w:sz="4" w:space="0" w:color="auto"/>
            </w:tcBorders>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824D11">
              <w:rPr>
                <w:rFonts w:eastAsia="Times New Roman" w:cs="Times New Roman"/>
                <w:sz w:val="22"/>
                <w:szCs w:val="22"/>
              </w:rPr>
              <w:t>výhled</w:t>
            </w:r>
          </w:p>
        </w:tc>
        <w:tc>
          <w:tcPr>
            <w:tcW w:w="4252" w:type="dxa"/>
            <w:tcBorders>
              <w:bottom w:val="double" w:sz="4" w:space="0" w:color="auto"/>
            </w:tcBorders>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824D11">
              <w:rPr>
                <w:rFonts w:eastAsia="Times New Roman" w:cs="Times New Roman"/>
                <w:sz w:val="22"/>
                <w:szCs w:val="22"/>
              </w:rPr>
              <w:t>účel, podmínky pro budoucí využití</w:t>
            </w:r>
          </w:p>
        </w:tc>
        <w:tc>
          <w:tcPr>
            <w:tcW w:w="1985" w:type="dxa"/>
            <w:tcBorders>
              <w:bottom w:val="double" w:sz="4" w:space="0" w:color="auto"/>
            </w:tcBorders>
            <w:shd w:val="clear" w:color="auto" w:fill="auto"/>
          </w:tcPr>
          <w:p w:rsidR="0009753A" w:rsidRPr="00824D11" w:rsidRDefault="0009753A" w:rsidP="00824D11">
            <w:pPr>
              <w:widowControl w:val="0"/>
              <w:ind w:left="0" w:firstLine="0"/>
              <w:jc w:val="center"/>
              <w:rPr>
                <w:rFonts w:eastAsia="Times New Roman" w:cs="Times New Roman"/>
                <w:sz w:val="22"/>
                <w:szCs w:val="22"/>
              </w:rPr>
            </w:pPr>
            <w:r w:rsidRPr="00824D11">
              <w:rPr>
                <w:rFonts w:eastAsia="Times New Roman" w:cs="Times New Roman"/>
                <w:sz w:val="22"/>
                <w:szCs w:val="22"/>
              </w:rPr>
              <w:t>k. ú., hlavní parcela</w:t>
            </w:r>
          </w:p>
        </w:tc>
      </w:tr>
      <w:tr w:rsidR="0009753A" w:rsidRPr="00824D11" w:rsidTr="00824D11">
        <w:tc>
          <w:tcPr>
            <w:tcW w:w="568" w:type="dxa"/>
            <w:tcBorders>
              <w:top w:val="double" w:sz="4" w:space="0" w:color="auto"/>
            </w:tcBorders>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01</w:t>
            </w:r>
          </w:p>
        </w:tc>
        <w:tc>
          <w:tcPr>
            <w:tcW w:w="1984" w:type="dxa"/>
            <w:tcBorders>
              <w:top w:val="double" w:sz="4" w:space="0" w:color="auto"/>
            </w:tcBorders>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ZN, ZK, OP, CH, VV</w:t>
            </w:r>
          </w:p>
        </w:tc>
        <w:tc>
          <w:tcPr>
            <w:tcW w:w="993" w:type="dxa"/>
            <w:tcBorders>
              <w:top w:val="double" w:sz="4" w:space="0" w:color="auto"/>
            </w:tcBorders>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VV, ZK</w:t>
            </w:r>
          </w:p>
        </w:tc>
        <w:tc>
          <w:tcPr>
            <w:tcW w:w="4252" w:type="dxa"/>
            <w:tcBorders>
              <w:top w:val="double" w:sz="4" w:space="0" w:color="auto"/>
            </w:tcBorders>
            <w:shd w:val="clear" w:color="auto" w:fill="auto"/>
          </w:tcPr>
          <w:p w:rsidR="0009753A" w:rsidRPr="00D844FE"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vodní nádrž pro akumulaci povrchových vod</w:t>
            </w:r>
          </w:p>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a změna (přeložení) ÚSES</w:t>
            </w:r>
          </w:p>
        </w:tc>
        <w:tc>
          <w:tcPr>
            <w:tcW w:w="1985" w:type="dxa"/>
            <w:tcBorders>
              <w:top w:val="double" w:sz="4" w:space="0" w:color="auto"/>
            </w:tcBorders>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Černčice, 959, 960, 966, 1057, aj.</w:t>
            </w:r>
          </w:p>
        </w:tc>
      </w:tr>
      <w:tr w:rsidR="0009753A" w:rsidRPr="00824D11" w:rsidTr="00824D11">
        <w:tc>
          <w:tcPr>
            <w:tcW w:w="568"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02</w:t>
            </w:r>
          </w:p>
        </w:tc>
        <w:tc>
          <w:tcPr>
            <w:tcW w:w="1984"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ZN</w:t>
            </w:r>
          </w:p>
        </w:tc>
        <w:tc>
          <w:tcPr>
            <w:tcW w:w="993"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VN</w:t>
            </w:r>
          </w:p>
        </w:tc>
        <w:tc>
          <w:tcPr>
            <w:tcW w:w="4252"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účelné využití území po vybudování MÚK R6</w:t>
            </w:r>
          </w:p>
        </w:tc>
        <w:tc>
          <w:tcPr>
            <w:tcW w:w="1985"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 xml:space="preserve">Černčice, 882 </w:t>
            </w:r>
          </w:p>
        </w:tc>
      </w:tr>
      <w:tr w:rsidR="0009753A" w:rsidRPr="00824D11" w:rsidTr="00824D11">
        <w:tc>
          <w:tcPr>
            <w:tcW w:w="568"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03</w:t>
            </w:r>
          </w:p>
        </w:tc>
        <w:tc>
          <w:tcPr>
            <w:tcW w:w="1984"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OP</w:t>
            </w:r>
          </w:p>
        </w:tc>
        <w:tc>
          <w:tcPr>
            <w:tcW w:w="993"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BI</w:t>
            </w:r>
          </w:p>
        </w:tc>
        <w:tc>
          <w:tcPr>
            <w:tcW w:w="4252"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účelné doplnění zástavby místní obslužné ul. po obou stranách (i po severní straně)</w:t>
            </w:r>
          </w:p>
        </w:tc>
        <w:tc>
          <w:tcPr>
            <w:tcW w:w="1985"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Černčice, 928 - 932</w:t>
            </w:r>
          </w:p>
        </w:tc>
      </w:tr>
      <w:tr w:rsidR="0009753A" w:rsidRPr="00824D11" w:rsidTr="00824D11">
        <w:tc>
          <w:tcPr>
            <w:tcW w:w="568"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04</w:t>
            </w:r>
          </w:p>
        </w:tc>
        <w:tc>
          <w:tcPr>
            <w:tcW w:w="1984"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OP</w:t>
            </w:r>
          </w:p>
        </w:tc>
        <w:tc>
          <w:tcPr>
            <w:tcW w:w="993"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TI, DS</w:t>
            </w:r>
          </w:p>
        </w:tc>
        <w:tc>
          <w:tcPr>
            <w:tcW w:w="4252"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přemístění ČOV a přístupu k ní, v případě potřeby zkapacitnění a zvětšení plochy ČOV</w:t>
            </w:r>
          </w:p>
        </w:tc>
        <w:tc>
          <w:tcPr>
            <w:tcW w:w="1985"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Černčice, 988, 989, 1076</w:t>
            </w:r>
          </w:p>
        </w:tc>
      </w:tr>
      <w:tr w:rsidR="0009753A" w:rsidRPr="00824D11" w:rsidTr="00824D11">
        <w:tc>
          <w:tcPr>
            <w:tcW w:w="568"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05</w:t>
            </w:r>
          </w:p>
        </w:tc>
        <w:tc>
          <w:tcPr>
            <w:tcW w:w="1984"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OP</w:t>
            </w:r>
          </w:p>
        </w:tc>
        <w:tc>
          <w:tcPr>
            <w:tcW w:w="993"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OK</w:t>
            </w:r>
          </w:p>
        </w:tc>
        <w:tc>
          <w:tcPr>
            <w:tcW w:w="4252"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 xml:space="preserve">situování prodejny (nákupu do automobilu)  </w:t>
            </w:r>
          </w:p>
        </w:tc>
        <w:tc>
          <w:tcPr>
            <w:tcW w:w="1985"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Petrohrad, 1125</w:t>
            </w:r>
          </w:p>
        </w:tc>
      </w:tr>
      <w:tr w:rsidR="0009753A" w:rsidRPr="00824D11" w:rsidTr="00824D11">
        <w:tc>
          <w:tcPr>
            <w:tcW w:w="568"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06</w:t>
            </w:r>
          </w:p>
        </w:tc>
        <w:tc>
          <w:tcPr>
            <w:tcW w:w="1984"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ZN</w:t>
            </w:r>
          </w:p>
        </w:tc>
        <w:tc>
          <w:tcPr>
            <w:tcW w:w="993"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OS</w:t>
            </w:r>
          </w:p>
        </w:tc>
        <w:tc>
          <w:tcPr>
            <w:tcW w:w="4252"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situování krytého sportovního zařízení</w:t>
            </w:r>
          </w:p>
        </w:tc>
        <w:tc>
          <w:tcPr>
            <w:tcW w:w="1985"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Petrohrad, 1122 -3</w:t>
            </w:r>
          </w:p>
        </w:tc>
      </w:tr>
      <w:tr w:rsidR="0009753A" w:rsidRPr="00824D11" w:rsidTr="00824D11">
        <w:tc>
          <w:tcPr>
            <w:tcW w:w="568"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07</w:t>
            </w:r>
          </w:p>
        </w:tc>
        <w:tc>
          <w:tcPr>
            <w:tcW w:w="1984"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ZN</w:t>
            </w:r>
          </w:p>
        </w:tc>
        <w:tc>
          <w:tcPr>
            <w:tcW w:w="993"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OV</w:t>
            </w:r>
          </w:p>
        </w:tc>
        <w:tc>
          <w:tcPr>
            <w:tcW w:w="4252"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variantní vhodný přesun školství a sportovišť z excentrické polohy a blízkosti dopadů R6</w:t>
            </w:r>
          </w:p>
        </w:tc>
        <w:tc>
          <w:tcPr>
            <w:tcW w:w="1985"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Petrohrad, 1094</w:t>
            </w:r>
          </w:p>
        </w:tc>
      </w:tr>
      <w:tr w:rsidR="0009753A" w:rsidRPr="00824D11" w:rsidTr="00824D11">
        <w:tc>
          <w:tcPr>
            <w:tcW w:w="568"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08</w:t>
            </w:r>
          </w:p>
        </w:tc>
        <w:tc>
          <w:tcPr>
            <w:tcW w:w="1984"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ZK</w:t>
            </w:r>
          </w:p>
        </w:tc>
        <w:tc>
          <w:tcPr>
            <w:tcW w:w="993"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VN</w:t>
            </w:r>
          </w:p>
        </w:tc>
        <w:tc>
          <w:tcPr>
            <w:tcW w:w="4252"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 xml:space="preserve">rozšíření ploch pracovních příležitostí </w:t>
            </w:r>
          </w:p>
        </w:tc>
        <w:tc>
          <w:tcPr>
            <w:tcW w:w="1985"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Petrohrad, 909</w:t>
            </w:r>
          </w:p>
        </w:tc>
      </w:tr>
      <w:tr w:rsidR="0009753A" w:rsidRPr="00824D11" w:rsidTr="00824D11">
        <w:tc>
          <w:tcPr>
            <w:tcW w:w="568"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09</w:t>
            </w:r>
          </w:p>
        </w:tc>
        <w:tc>
          <w:tcPr>
            <w:tcW w:w="1984"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OP</w:t>
            </w:r>
          </w:p>
        </w:tc>
        <w:tc>
          <w:tcPr>
            <w:tcW w:w="993"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ZK</w:t>
            </w:r>
          </w:p>
        </w:tc>
        <w:tc>
          <w:tcPr>
            <w:tcW w:w="4252"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 xml:space="preserve">rozšíření ploch dřevinné zeleně za účelem snížení negativních vlivů trasy R6 na Bílenec </w:t>
            </w:r>
          </w:p>
        </w:tc>
        <w:tc>
          <w:tcPr>
            <w:tcW w:w="1985"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Bílenec, 1102</w:t>
            </w:r>
          </w:p>
        </w:tc>
      </w:tr>
      <w:tr w:rsidR="0009753A" w:rsidRPr="00824D11" w:rsidTr="00824D11">
        <w:tc>
          <w:tcPr>
            <w:tcW w:w="568" w:type="dxa"/>
            <w:shd w:val="clear" w:color="auto" w:fill="auto"/>
          </w:tcPr>
          <w:p w:rsidR="0009753A" w:rsidRPr="00D844FE"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10</w:t>
            </w:r>
          </w:p>
        </w:tc>
        <w:tc>
          <w:tcPr>
            <w:tcW w:w="1984"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OP</w:t>
            </w:r>
          </w:p>
        </w:tc>
        <w:tc>
          <w:tcPr>
            <w:tcW w:w="993"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ZK</w:t>
            </w:r>
          </w:p>
        </w:tc>
        <w:tc>
          <w:tcPr>
            <w:tcW w:w="4252"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 xml:space="preserve">rozšíření ploch dřevinné zeleně za účelem snížení negativních vlivů trasy R6 na Bílenec </w:t>
            </w:r>
          </w:p>
        </w:tc>
        <w:tc>
          <w:tcPr>
            <w:tcW w:w="1985"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Bílenec, 1055</w:t>
            </w:r>
          </w:p>
        </w:tc>
      </w:tr>
      <w:tr w:rsidR="0009753A" w:rsidRPr="00824D11" w:rsidTr="00824D11">
        <w:tc>
          <w:tcPr>
            <w:tcW w:w="568" w:type="dxa"/>
            <w:shd w:val="clear" w:color="auto" w:fill="auto"/>
          </w:tcPr>
          <w:p w:rsidR="0009753A" w:rsidRPr="00D844FE"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11</w:t>
            </w:r>
          </w:p>
        </w:tc>
        <w:tc>
          <w:tcPr>
            <w:tcW w:w="1984"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OP</w:t>
            </w:r>
          </w:p>
        </w:tc>
        <w:tc>
          <w:tcPr>
            <w:tcW w:w="993"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OV</w:t>
            </w:r>
          </w:p>
        </w:tc>
        <w:tc>
          <w:tcPr>
            <w:tcW w:w="4252" w:type="dxa"/>
            <w:shd w:val="clear" w:color="auto" w:fill="auto"/>
          </w:tcPr>
          <w:p w:rsidR="0009753A" w:rsidRPr="00824D11" w:rsidRDefault="0009753A" w:rsidP="00824D11">
            <w:pPr>
              <w:widowControl w:val="0"/>
              <w:ind w:left="0" w:firstLine="0"/>
              <w:jc w:val="left"/>
              <w:rPr>
                <w:rFonts w:eastAsia="Times New Roman" w:cs="Times New Roman"/>
                <w:sz w:val="22"/>
                <w:szCs w:val="22"/>
              </w:rPr>
            </w:pPr>
            <w:r w:rsidRPr="00D844FE">
              <w:rPr>
                <w:rFonts w:eastAsia="Times New Roman" w:cs="Times New Roman"/>
                <w:sz w:val="22"/>
                <w:szCs w:val="22"/>
              </w:rPr>
              <w:t>variantní vhodný přesun školství z excentrické polohy a blízkosti dopadů R6</w:t>
            </w:r>
          </w:p>
        </w:tc>
        <w:tc>
          <w:tcPr>
            <w:tcW w:w="1985"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Petrohrad, 1147</w:t>
            </w:r>
          </w:p>
        </w:tc>
      </w:tr>
      <w:tr w:rsidR="0009753A" w:rsidRPr="00824D11" w:rsidTr="00824D11">
        <w:tc>
          <w:tcPr>
            <w:tcW w:w="568" w:type="dxa"/>
            <w:shd w:val="clear" w:color="auto" w:fill="auto"/>
          </w:tcPr>
          <w:p w:rsidR="0009753A" w:rsidRPr="00D844FE"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12</w:t>
            </w:r>
          </w:p>
        </w:tc>
        <w:tc>
          <w:tcPr>
            <w:tcW w:w="1984"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OP</w:t>
            </w:r>
          </w:p>
        </w:tc>
        <w:tc>
          <w:tcPr>
            <w:tcW w:w="993"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OS</w:t>
            </w:r>
          </w:p>
        </w:tc>
        <w:tc>
          <w:tcPr>
            <w:tcW w:w="4252"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sportoviště pro školství a veřejnost</w:t>
            </w:r>
          </w:p>
        </w:tc>
        <w:tc>
          <w:tcPr>
            <w:tcW w:w="1985" w:type="dxa"/>
            <w:shd w:val="clear" w:color="auto" w:fill="auto"/>
          </w:tcPr>
          <w:p w:rsidR="0009753A" w:rsidRPr="00824D11" w:rsidRDefault="0009753A" w:rsidP="00824D11">
            <w:pPr>
              <w:widowControl w:val="0"/>
              <w:ind w:left="0" w:firstLine="0"/>
              <w:rPr>
                <w:rFonts w:eastAsia="Times New Roman" w:cs="Times New Roman"/>
                <w:sz w:val="22"/>
                <w:szCs w:val="22"/>
              </w:rPr>
            </w:pPr>
            <w:r w:rsidRPr="00D844FE">
              <w:rPr>
                <w:rFonts w:eastAsia="Times New Roman" w:cs="Times New Roman"/>
                <w:sz w:val="22"/>
                <w:szCs w:val="22"/>
              </w:rPr>
              <w:t>Petrohrad, 1145</w:t>
            </w:r>
          </w:p>
        </w:tc>
      </w:tr>
    </w:tbl>
    <w:p w:rsidR="0009753A" w:rsidRPr="00824D11" w:rsidRDefault="0009753A" w:rsidP="0009753A">
      <w:pPr>
        <w:widowControl w:val="0"/>
        <w:ind w:firstLine="0"/>
        <w:rPr>
          <w:sz w:val="22"/>
          <w:szCs w:val="22"/>
        </w:rPr>
      </w:pPr>
    </w:p>
    <w:p w:rsidR="0009753A" w:rsidRPr="00D844FE" w:rsidRDefault="0009753A" w:rsidP="0009753A">
      <w:pPr>
        <w:widowControl w:val="0"/>
        <w:rPr>
          <w:sz w:val="22"/>
          <w:szCs w:val="22"/>
        </w:rPr>
      </w:pPr>
      <w:r w:rsidRPr="00D844FE">
        <w:rPr>
          <w:sz w:val="22"/>
          <w:szCs w:val="22"/>
        </w:rPr>
        <w:t>Možnost změny územního plánu Petrohradu pro situování stavby nádrže k akumulaci povrchových vod za účelem snížení nedostatku vody v prostoru povodí Blšanky se podmiňuje zpracováním průkazného materiálu zdůvodňující prioritu výstavby nádrže nad jinými možnými opatřeními, a zapracováním této stavby jako veřejně prospěšné v nadřazené územně plánovací dokumentaci (ZÚR Ústeckého kraje).</w:t>
      </w:r>
    </w:p>
    <w:p w:rsidR="0009753A" w:rsidRPr="00D844FE" w:rsidRDefault="0009753A" w:rsidP="0009753A">
      <w:pPr>
        <w:widowControl w:val="0"/>
        <w:spacing w:before="92"/>
        <w:rPr>
          <w:sz w:val="22"/>
          <w:szCs w:val="22"/>
        </w:rPr>
      </w:pPr>
      <w:r w:rsidRPr="00D844FE">
        <w:rPr>
          <w:sz w:val="22"/>
          <w:szCs w:val="22"/>
        </w:rPr>
        <w:t xml:space="preserve">Variantně řešený přesun mateřského a základního školství, situovaného dnes excentricky zejména pro sídla Petrohrad a Bílenec, a situovaného v blízkosti trasy budoucí R6, která bude produkovat negativní vlivy na lidské zdraví, do těžiště řešeného území, s vyváženějšími docházkovými vzdálenostmi, a situování sportovních ploch pro školství i veřejnost do blízkosti školy, je záměrem, který vyžaduje územní rezervu.   </w:t>
      </w:r>
    </w:p>
    <w:p w:rsidR="0009753A" w:rsidRPr="00824D11" w:rsidRDefault="0009753A" w:rsidP="0009753A">
      <w:pPr>
        <w:widowControl w:val="0"/>
        <w:rPr>
          <w:sz w:val="22"/>
          <w:szCs w:val="22"/>
        </w:rPr>
      </w:pPr>
      <w:r w:rsidRPr="00D844FE">
        <w:rPr>
          <w:sz w:val="22"/>
          <w:szCs w:val="22"/>
        </w:rPr>
        <w:t xml:space="preserve">Situování ploch pro obchod do automobilu a pro sportovní stavbu (obě lokality s přístupem z hlavní komunikace, je potřebnou rezervou, zejména pro případ, že by pro daný účel nebyla dostatečná návrhová plocha v centru Nového Petrohradu. </w:t>
      </w:r>
    </w:p>
    <w:p w:rsidR="0009753A" w:rsidRDefault="0009753A" w:rsidP="0009753A">
      <w:pPr>
        <w:widowControl w:val="0"/>
        <w:spacing w:before="72"/>
        <w:rPr>
          <w:sz w:val="22"/>
          <w:szCs w:val="22"/>
        </w:rPr>
      </w:pPr>
      <w:r w:rsidRPr="00085803">
        <w:rPr>
          <w:sz w:val="22"/>
          <w:szCs w:val="22"/>
        </w:rPr>
        <w:t xml:space="preserve">Územní rezervy se </w:t>
      </w:r>
      <w:r>
        <w:rPr>
          <w:sz w:val="22"/>
          <w:szCs w:val="22"/>
        </w:rPr>
        <w:t>se stanovují</w:t>
      </w:r>
      <w:r w:rsidRPr="00085803">
        <w:rPr>
          <w:sz w:val="22"/>
          <w:szCs w:val="22"/>
        </w:rPr>
        <w:t xml:space="preserve"> pro budoucí rozvoj funkcí pro případ naplnění </w:t>
      </w:r>
      <w:r>
        <w:rPr>
          <w:sz w:val="22"/>
          <w:szCs w:val="22"/>
        </w:rPr>
        <w:t xml:space="preserve">(vyčerpání) rezerv v plochách zastavěných a plochách přestavby, nebo pro možnost zvýšení atraktivity a komfortu území. </w:t>
      </w:r>
    </w:p>
    <w:p w:rsidR="0009753A" w:rsidRPr="00085803" w:rsidRDefault="0009753A" w:rsidP="0009753A">
      <w:pPr>
        <w:widowControl w:val="0"/>
        <w:spacing w:before="92"/>
        <w:rPr>
          <w:b/>
          <w:caps/>
          <w:sz w:val="22"/>
          <w:szCs w:val="22"/>
        </w:rPr>
      </w:pPr>
      <w:r>
        <w:rPr>
          <w:sz w:val="22"/>
          <w:szCs w:val="22"/>
        </w:rPr>
        <w:t>P</w:t>
      </w:r>
      <w:r w:rsidRPr="00085803">
        <w:rPr>
          <w:sz w:val="22"/>
          <w:szCs w:val="22"/>
        </w:rPr>
        <w:t xml:space="preserve">lochy územních rezerv </w:t>
      </w:r>
      <w:r>
        <w:rPr>
          <w:sz w:val="22"/>
          <w:szCs w:val="22"/>
        </w:rPr>
        <w:t>jsou obsaženy</w:t>
      </w:r>
      <w:r w:rsidRPr="00085803">
        <w:rPr>
          <w:sz w:val="22"/>
          <w:szCs w:val="22"/>
        </w:rPr>
        <w:t xml:space="preserve"> ve výkresu základního členění </w:t>
      </w:r>
      <w:r>
        <w:rPr>
          <w:sz w:val="22"/>
          <w:szCs w:val="22"/>
        </w:rPr>
        <w:t>území</w:t>
      </w:r>
      <w:r w:rsidRPr="00085803">
        <w:rPr>
          <w:sz w:val="22"/>
          <w:szCs w:val="22"/>
        </w:rPr>
        <w:t xml:space="preserve"> (výkres 2.1.1.) a v hlavním výkresu územního plánu (výkres 2.2.1.).  </w:t>
      </w:r>
    </w:p>
    <w:p w:rsidR="0009753A" w:rsidRDefault="0009753A" w:rsidP="0009753A">
      <w:pPr>
        <w:pStyle w:val="Odstavecseseznamem"/>
        <w:widowControl w:val="0"/>
        <w:ind w:left="1276" w:firstLine="0"/>
        <w:jc w:val="left"/>
        <w:rPr>
          <w:b/>
          <w:caps/>
          <w:color w:val="00B0F0"/>
          <w:sz w:val="22"/>
          <w:szCs w:val="22"/>
        </w:rPr>
      </w:pPr>
    </w:p>
    <w:p w:rsidR="0009753A" w:rsidRPr="00986009" w:rsidRDefault="0009753A" w:rsidP="0009753A">
      <w:pPr>
        <w:pStyle w:val="Odstavecseseznamem"/>
        <w:widowControl w:val="0"/>
        <w:ind w:left="1276" w:firstLine="0"/>
        <w:jc w:val="left"/>
        <w:rPr>
          <w:b/>
          <w:caps/>
          <w:color w:val="00B0F0"/>
          <w:sz w:val="22"/>
          <w:szCs w:val="22"/>
        </w:rPr>
      </w:pPr>
    </w:p>
    <w:p w:rsidR="0009753A" w:rsidRPr="00085803" w:rsidRDefault="0009753A" w:rsidP="0009753A">
      <w:pPr>
        <w:widowControl w:val="0"/>
        <w:spacing w:before="92"/>
        <w:ind w:left="1276" w:hanging="573"/>
        <w:rPr>
          <w:b/>
          <w:caps/>
          <w:sz w:val="22"/>
          <w:szCs w:val="22"/>
        </w:rPr>
      </w:pPr>
      <w:r>
        <w:rPr>
          <w:b/>
          <w:caps/>
          <w:sz w:val="22"/>
          <w:szCs w:val="22"/>
        </w:rPr>
        <w:t>J</w:t>
      </w:r>
      <w:r w:rsidRPr="00085803">
        <w:rPr>
          <w:b/>
          <w:caps/>
          <w:sz w:val="22"/>
          <w:szCs w:val="22"/>
        </w:rPr>
        <w:t xml:space="preserve">.2.  Vymezení ploch a koridorů, v nichž je rozhodování </w:t>
      </w:r>
      <w:r>
        <w:rPr>
          <w:b/>
          <w:caps/>
          <w:sz w:val="22"/>
          <w:szCs w:val="22"/>
        </w:rPr>
        <w:t xml:space="preserve">O ZMěnách v území </w:t>
      </w:r>
      <w:r w:rsidRPr="00085803">
        <w:rPr>
          <w:b/>
          <w:caps/>
          <w:sz w:val="22"/>
          <w:szCs w:val="22"/>
        </w:rPr>
        <w:lastRenderedPageBreak/>
        <w:t>podmín</w:t>
      </w:r>
      <w:r>
        <w:rPr>
          <w:b/>
          <w:caps/>
          <w:sz w:val="22"/>
          <w:szCs w:val="22"/>
        </w:rPr>
        <w:t xml:space="preserve">ĚNO dohodou o parcelaci </w:t>
      </w:r>
    </w:p>
    <w:p w:rsidR="0009753A" w:rsidRPr="00085803" w:rsidRDefault="0009753A" w:rsidP="0009753A">
      <w:pPr>
        <w:widowControl w:val="0"/>
        <w:spacing w:before="92"/>
        <w:rPr>
          <w:sz w:val="22"/>
          <w:szCs w:val="22"/>
        </w:rPr>
      </w:pPr>
      <w:r>
        <w:rPr>
          <w:sz w:val="22"/>
          <w:szCs w:val="22"/>
        </w:rPr>
        <w:t>Takové plochy a koridory nejsou v území vymezeny.</w:t>
      </w:r>
    </w:p>
    <w:p w:rsidR="0009753A" w:rsidRDefault="0009753A" w:rsidP="0009753A">
      <w:pPr>
        <w:widowControl w:val="0"/>
        <w:spacing w:before="72"/>
        <w:rPr>
          <w:color w:val="00B0F0"/>
          <w:sz w:val="22"/>
          <w:szCs w:val="22"/>
        </w:rPr>
      </w:pPr>
    </w:p>
    <w:p w:rsidR="0009753A" w:rsidRPr="00986009" w:rsidRDefault="0009753A" w:rsidP="0009753A">
      <w:pPr>
        <w:widowControl w:val="0"/>
        <w:spacing w:before="72"/>
        <w:rPr>
          <w:color w:val="00B0F0"/>
          <w:sz w:val="22"/>
          <w:szCs w:val="22"/>
        </w:rPr>
      </w:pPr>
    </w:p>
    <w:p w:rsidR="0009753A" w:rsidRPr="00085803" w:rsidRDefault="0009753A" w:rsidP="0009753A">
      <w:pPr>
        <w:widowControl w:val="0"/>
        <w:ind w:left="1276" w:hanging="573"/>
        <w:rPr>
          <w:b/>
          <w:caps/>
          <w:sz w:val="22"/>
          <w:szCs w:val="22"/>
        </w:rPr>
      </w:pPr>
      <w:r>
        <w:rPr>
          <w:b/>
          <w:caps/>
          <w:sz w:val="22"/>
          <w:szCs w:val="22"/>
        </w:rPr>
        <w:t>J</w:t>
      </w:r>
      <w:r w:rsidRPr="00085803">
        <w:rPr>
          <w:b/>
          <w:caps/>
          <w:sz w:val="22"/>
          <w:szCs w:val="22"/>
        </w:rPr>
        <w:t xml:space="preserve">.3.    Vymezení ploch a koridorů, v nichž je pro rozhodování podmínkou pořízení ÚZEMNÍ STUDIE </w:t>
      </w:r>
    </w:p>
    <w:p w:rsidR="0009753A" w:rsidRPr="00085803" w:rsidRDefault="0009753A" w:rsidP="0009753A">
      <w:pPr>
        <w:widowControl w:val="0"/>
        <w:spacing w:before="92"/>
        <w:rPr>
          <w:sz w:val="22"/>
          <w:szCs w:val="22"/>
        </w:rPr>
      </w:pPr>
      <w:r w:rsidRPr="00085803">
        <w:rPr>
          <w:sz w:val="22"/>
          <w:szCs w:val="22"/>
        </w:rPr>
        <w:t>Územní studii se v řešeném území nepředepisuje pořídit.</w:t>
      </w:r>
    </w:p>
    <w:p w:rsidR="0009753A" w:rsidRDefault="0009753A" w:rsidP="0009753A">
      <w:pPr>
        <w:widowControl w:val="0"/>
        <w:ind w:left="703" w:firstLine="0"/>
        <w:jc w:val="left"/>
        <w:rPr>
          <w:color w:val="00B0F0"/>
          <w:sz w:val="22"/>
          <w:szCs w:val="22"/>
        </w:rPr>
      </w:pPr>
    </w:p>
    <w:p w:rsidR="0009753A" w:rsidRPr="00986009" w:rsidRDefault="0009753A" w:rsidP="0009753A">
      <w:pPr>
        <w:widowControl w:val="0"/>
        <w:ind w:left="703" w:firstLine="0"/>
        <w:jc w:val="left"/>
        <w:rPr>
          <w:color w:val="00B0F0"/>
          <w:sz w:val="22"/>
          <w:szCs w:val="22"/>
        </w:rPr>
      </w:pPr>
      <w:r w:rsidRPr="00986009">
        <w:rPr>
          <w:color w:val="00B0F0"/>
          <w:sz w:val="22"/>
          <w:szCs w:val="22"/>
        </w:rPr>
        <w:t>.</w:t>
      </w:r>
    </w:p>
    <w:p w:rsidR="0009753A" w:rsidRDefault="0009753A" w:rsidP="0009753A">
      <w:pPr>
        <w:widowControl w:val="0"/>
        <w:ind w:left="703" w:firstLine="0"/>
        <w:jc w:val="left"/>
        <w:rPr>
          <w:b/>
          <w:caps/>
          <w:sz w:val="22"/>
          <w:szCs w:val="22"/>
        </w:rPr>
      </w:pPr>
      <w:r w:rsidRPr="00DB6427">
        <w:rPr>
          <w:b/>
          <w:caps/>
          <w:sz w:val="22"/>
          <w:szCs w:val="22"/>
        </w:rPr>
        <w:t xml:space="preserve">J.4. </w:t>
      </w:r>
      <w:r>
        <w:rPr>
          <w:b/>
          <w:caps/>
          <w:sz w:val="22"/>
          <w:szCs w:val="22"/>
        </w:rPr>
        <w:t xml:space="preserve">    Vymezení ploch a koridorů, v nichž je pro rozhodování podmínkou pořízení            regulačního plánu </w:t>
      </w:r>
    </w:p>
    <w:p w:rsidR="0009753A" w:rsidRDefault="0009753A" w:rsidP="0009753A">
      <w:pPr>
        <w:widowControl w:val="0"/>
        <w:spacing w:before="92"/>
        <w:ind w:left="703" w:firstLine="0"/>
        <w:jc w:val="left"/>
        <w:rPr>
          <w:b/>
          <w:caps/>
          <w:sz w:val="22"/>
          <w:szCs w:val="22"/>
        </w:rPr>
      </w:pPr>
      <w:r w:rsidRPr="00085803">
        <w:rPr>
          <w:sz w:val="22"/>
          <w:szCs w:val="22"/>
        </w:rPr>
        <w:t>Regulační plán se v řešeném území nepředepisuje pořídit.</w:t>
      </w:r>
    </w:p>
    <w:p w:rsidR="0009753A" w:rsidRDefault="0009753A" w:rsidP="0009753A">
      <w:pPr>
        <w:widowControl w:val="0"/>
        <w:ind w:left="703" w:firstLine="0"/>
        <w:jc w:val="left"/>
        <w:rPr>
          <w:b/>
          <w:caps/>
          <w:sz w:val="22"/>
          <w:szCs w:val="22"/>
        </w:rPr>
      </w:pPr>
    </w:p>
    <w:p w:rsidR="0009753A" w:rsidRDefault="0009753A" w:rsidP="0009753A">
      <w:pPr>
        <w:widowControl w:val="0"/>
        <w:ind w:left="703" w:firstLine="0"/>
        <w:jc w:val="left"/>
        <w:rPr>
          <w:b/>
          <w:caps/>
          <w:sz w:val="22"/>
          <w:szCs w:val="22"/>
        </w:rPr>
      </w:pPr>
    </w:p>
    <w:p w:rsidR="0009753A" w:rsidRPr="00085803" w:rsidRDefault="0009753A" w:rsidP="0009753A">
      <w:pPr>
        <w:widowControl w:val="0"/>
        <w:ind w:left="703" w:firstLine="0"/>
        <w:jc w:val="left"/>
        <w:rPr>
          <w:b/>
          <w:caps/>
          <w:sz w:val="22"/>
          <w:szCs w:val="22"/>
        </w:rPr>
      </w:pPr>
      <w:r>
        <w:rPr>
          <w:b/>
          <w:caps/>
          <w:sz w:val="22"/>
          <w:szCs w:val="22"/>
        </w:rPr>
        <w:t>K</w:t>
      </w:r>
      <w:r w:rsidRPr="00085803">
        <w:rPr>
          <w:b/>
          <w:caps/>
          <w:sz w:val="22"/>
          <w:szCs w:val="22"/>
        </w:rPr>
        <w:t>.        Stanovení pořadí změn v území, etapizace, podmiňující investice</w:t>
      </w:r>
    </w:p>
    <w:p w:rsidR="0009753A" w:rsidRPr="00986009" w:rsidRDefault="0009753A" w:rsidP="0009753A">
      <w:pPr>
        <w:pStyle w:val="Odstavecseseznamem"/>
        <w:widowControl w:val="0"/>
        <w:ind w:left="1276" w:firstLine="0"/>
        <w:jc w:val="left"/>
        <w:rPr>
          <w:b/>
          <w:caps/>
          <w:color w:val="00B0F0"/>
          <w:sz w:val="22"/>
          <w:szCs w:val="22"/>
        </w:rPr>
      </w:pPr>
    </w:p>
    <w:p w:rsidR="0009753A" w:rsidRPr="00085803" w:rsidRDefault="0009753A" w:rsidP="0009753A">
      <w:pPr>
        <w:widowControl w:val="0"/>
        <w:ind w:left="1276" w:hanging="573"/>
        <w:rPr>
          <w:b/>
          <w:caps/>
          <w:sz w:val="22"/>
          <w:szCs w:val="22"/>
        </w:rPr>
      </w:pPr>
      <w:r>
        <w:rPr>
          <w:b/>
          <w:caps/>
          <w:sz w:val="22"/>
          <w:szCs w:val="22"/>
        </w:rPr>
        <w:t>K</w:t>
      </w:r>
      <w:r w:rsidRPr="00085803">
        <w:rPr>
          <w:b/>
          <w:caps/>
          <w:sz w:val="22"/>
          <w:szCs w:val="22"/>
        </w:rPr>
        <w:t xml:space="preserve">.1.    ETAPIZACE </w:t>
      </w:r>
    </w:p>
    <w:p w:rsidR="0009753A" w:rsidRPr="00A87D4D" w:rsidRDefault="0009753A" w:rsidP="0009753A">
      <w:pPr>
        <w:pStyle w:val="Odstavecseseznamem"/>
        <w:widowControl w:val="0"/>
        <w:spacing w:before="72"/>
        <w:ind w:left="-284" w:hanging="142"/>
        <w:rPr>
          <w:sz w:val="22"/>
          <w:szCs w:val="22"/>
        </w:rPr>
      </w:pPr>
      <w:r>
        <w:rPr>
          <w:sz w:val="22"/>
          <w:szCs w:val="22"/>
        </w:rPr>
        <w:tab/>
      </w:r>
      <w:r>
        <w:rPr>
          <w:sz w:val="22"/>
          <w:szCs w:val="22"/>
        </w:rPr>
        <w:tab/>
      </w:r>
      <w:r>
        <w:rPr>
          <w:sz w:val="22"/>
          <w:szCs w:val="22"/>
        </w:rPr>
        <w:tab/>
        <w:t xml:space="preserve">Konstatuje se, že </w:t>
      </w:r>
      <w:r w:rsidRPr="00142822">
        <w:rPr>
          <w:sz w:val="22"/>
          <w:szCs w:val="22"/>
        </w:rPr>
        <w:t xml:space="preserve">stanovovat etapizaci dalšího vývoje </w:t>
      </w:r>
      <w:r>
        <w:rPr>
          <w:sz w:val="22"/>
          <w:szCs w:val="22"/>
        </w:rPr>
        <w:t>osídlení a jednotlivých funkčních ploch</w:t>
      </w:r>
      <w:r w:rsidRPr="00142822">
        <w:rPr>
          <w:sz w:val="22"/>
          <w:szCs w:val="22"/>
        </w:rPr>
        <w:t xml:space="preserve"> vztaženou časově ke konkrétním stavbám nebo konkrétním lokalitám</w:t>
      </w:r>
      <w:r>
        <w:rPr>
          <w:sz w:val="22"/>
          <w:szCs w:val="22"/>
        </w:rPr>
        <w:t xml:space="preserve"> není účelné</w:t>
      </w:r>
      <w:r w:rsidRPr="00142822">
        <w:rPr>
          <w:sz w:val="22"/>
          <w:szCs w:val="22"/>
        </w:rPr>
        <w:t xml:space="preserve">. V časové posloupnosti </w:t>
      </w:r>
      <w:r w:rsidRPr="00824D11">
        <w:rPr>
          <w:sz w:val="22"/>
          <w:szCs w:val="22"/>
        </w:rPr>
        <w:t>bude preferována přestavba a nová výstavba v zastavěném území</w:t>
      </w:r>
      <w:r>
        <w:rPr>
          <w:sz w:val="22"/>
          <w:szCs w:val="22"/>
        </w:rPr>
        <w:t xml:space="preserve"> a dovybavení veřejnou infrastrukturou.</w:t>
      </w:r>
      <w:r w:rsidRPr="00824D11">
        <w:rPr>
          <w:sz w:val="22"/>
          <w:szCs w:val="22"/>
        </w:rPr>
        <w:t xml:space="preserve"> Výstavba v nových plochách výroby je</w:t>
      </w:r>
      <w:r>
        <w:rPr>
          <w:sz w:val="22"/>
          <w:szCs w:val="22"/>
        </w:rPr>
        <w:t xml:space="preserve"> přípustná po přestavbě bývalých či stávajících výrobních areálů („brownfields“).</w:t>
      </w:r>
    </w:p>
    <w:p w:rsidR="0009753A" w:rsidRPr="00986009" w:rsidRDefault="0009753A" w:rsidP="0009753A">
      <w:pPr>
        <w:widowControl w:val="0"/>
        <w:ind w:left="0" w:firstLine="703"/>
        <w:jc w:val="left"/>
        <w:rPr>
          <w:b/>
          <w:caps/>
          <w:color w:val="00B0F0"/>
          <w:sz w:val="22"/>
          <w:szCs w:val="22"/>
        </w:rPr>
      </w:pPr>
    </w:p>
    <w:p w:rsidR="0009753A" w:rsidRPr="006758F9" w:rsidRDefault="0009753A" w:rsidP="0009753A">
      <w:pPr>
        <w:pStyle w:val="Odstavecseseznamem"/>
        <w:widowControl w:val="0"/>
        <w:ind w:left="1276" w:hanging="567"/>
        <w:jc w:val="left"/>
        <w:rPr>
          <w:b/>
          <w:caps/>
          <w:sz w:val="22"/>
          <w:szCs w:val="22"/>
        </w:rPr>
      </w:pPr>
      <w:r>
        <w:rPr>
          <w:b/>
          <w:caps/>
          <w:sz w:val="22"/>
          <w:szCs w:val="22"/>
        </w:rPr>
        <w:t>K</w:t>
      </w:r>
      <w:r w:rsidRPr="00142822">
        <w:rPr>
          <w:b/>
          <w:caps/>
          <w:sz w:val="22"/>
          <w:szCs w:val="22"/>
        </w:rPr>
        <w:t xml:space="preserve">2.     PODMIŇUJÍCÍ  </w:t>
      </w:r>
      <w:r>
        <w:rPr>
          <w:b/>
          <w:caps/>
          <w:sz w:val="22"/>
          <w:szCs w:val="22"/>
        </w:rPr>
        <w:t>INVESTICE</w:t>
      </w:r>
    </w:p>
    <w:p w:rsidR="0009753A" w:rsidRPr="006758F9" w:rsidRDefault="0009753A" w:rsidP="0009753A">
      <w:pPr>
        <w:widowControl w:val="0"/>
        <w:spacing w:before="72"/>
        <w:rPr>
          <w:sz w:val="22"/>
          <w:szCs w:val="22"/>
        </w:rPr>
      </w:pPr>
      <w:r w:rsidRPr="006758F9">
        <w:rPr>
          <w:sz w:val="22"/>
          <w:szCs w:val="22"/>
        </w:rPr>
        <w:t>Pro další kvalitní rozvoj řešeného území je podmiňující investicí vybudování rychlostní komunikace R6 uvolňující</w:t>
      </w:r>
      <w:r>
        <w:rPr>
          <w:sz w:val="22"/>
          <w:szCs w:val="22"/>
        </w:rPr>
        <w:t xml:space="preserve"> a</w:t>
      </w:r>
      <w:r w:rsidRPr="006758F9">
        <w:rPr>
          <w:sz w:val="22"/>
          <w:szCs w:val="22"/>
        </w:rPr>
        <w:t xml:space="preserve"> zklidňující zejména prostory kolem současné trasy I/6</w:t>
      </w:r>
      <w:r>
        <w:rPr>
          <w:sz w:val="22"/>
          <w:szCs w:val="22"/>
        </w:rPr>
        <w:t xml:space="preserve">, </w:t>
      </w:r>
      <w:r w:rsidRPr="006758F9">
        <w:rPr>
          <w:sz w:val="22"/>
          <w:szCs w:val="22"/>
        </w:rPr>
        <w:t>a umožňující jejich rozvoj</w:t>
      </w:r>
      <w:r>
        <w:rPr>
          <w:sz w:val="22"/>
          <w:szCs w:val="22"/>
        </w:rPr>
        <w:t xml:space="preserve"> a využití zejména pro situování občanské vybavenosti a nových lokalit rodinných domů</w:t>
      </w:r>
      <w:r w:rsidRPr="006758F9">
        <w:rPr>
          <w:sz w:val="22"/>
          <w:szCs w:val="22"/>
        </w:rPr>
        <w:t xml:space="preserve">. </w:t>
      </w:r>
      <w:r>
        <w:rPr>
          <w:sz w:val="22"/>
          <w:szCs w:val="22"/>
        </w:rPr>
        <w:t xml:space="preserve">Pro situování ploch OV a OK to znamená možnost vhodného dopravního napojení a přístupu přímo z veřejného prostoru - dnešní komunikace I/6, která ztratí charakter tranzitní komunikace. Pro výstavbu rodinných domů v lokalitě BI 03, BI 04 a BI 05 by zprovoznění R6 znamenalo možnost výstavby bez protihlukových opatření vůči hluku z automobilové dopravy.  </w:t>
      </w:r>
    </w:p>
    <w:p w:rsidR="0009753A" w:rsidRPr="006758F9" w:rsidRDefault="0009753A" w:rsidP="0009753A">
      <w:pPr>
        <w:pStyle w:val="Odstavecseseznamem"/>
        <w:widowControl w:val="0"/>
        <w:spacing w:before="92"/>
        <w:ind w:firstLine="992"/>
        <w:rPr>
          <w:sz w:val="22"/>
          <w:szCs w:val="22"/>
        </w:rPr>
      </w:pPr>
      <w:r w:rsidRPr="006758F9">
        <w:rPr>
          <w:sz w:val="22"/>
          <w:szCs w:val="22"/>
        </w:rPr>
        <w:t xml:space="preserve">Pro další realizaci nových ploch izolované rodinné zástavby je podmiňující investicí zajištění </w:t>
      </w:r>
      <w:r>
        <w:rPr>
          <w:sz w:val="22"/>
          <w:szCs w:val="22"/>
        </w:rPr>
        <w:t xml:space="preserve">dostatečné </w:t>
      </w:r>
      <w:r w:rsidRPr="006758F9">
        <w:rPr>
          <w:sz w:val="22"/>
          <w:szCs w:val="22"/>
        </w:rPr>
        <w:t xml:space="preserve">kapacity </w:t>
      </w:r>
      <w:r>
        <w:rPr>
          <w:sz w:val="22"/>
          <w:szCs w:val="22"/>
        </w:rPr>
        <w:t xml:space="preserve">míst </w:t>
      </w:r>
      <w:r w:rsidRPr="006758F9">
        <w:rPr>
          <w:sz w:val="22"/>
          <w:szCs w:val="22"/>
        </w:rPr>
        <w:t xml:space="preserve">v mateřském a základním školství. </w:t>
      </w:r>
    </w:p>
    <w:p w:rsidR="0009753A" w:rsidRDefault="0009753A" w:rsidP="0009753A">
      <w:pPr>
        <w:pStyle w:val="Odstavecseseznamem"/>
        <w:widowControl w:val="0"/>
        <w:ind w:left="1065" w:firstLine="0"/>
        <w:rPr>
          <w:b/>
          <w:color w:val="00B0F0"/>
        </w:rPr>
      </w:pPr>
    </w:p>
    <w:p w:rsidR="0009753A" w:rsidRPr="00986009" w:rsidRDefault="0009753A" w:rsidP="0009753A">
      <w:pPr>
        <w:pStyle w:val="Odstavecseseznamem"/>
        <w:widowControl w:val="0"/>
        <w:ind w:left="1065" w:firstLine="0"/>
        <w:rPr>
          <w:b/>
          <w:color w:val="00B0F0"/>
        </w:rPr>
      </w:pPr>
    </w:p>
    <w:p w:rsidR="0009753A" w:rsidRPr="00D03C9A" w:rsidRDefault="0009753A" w:rsidP="0009753A">
      <w:pPr>
        <w:widowControl w:val="0"/>
        <w:ind w:left="1134" w:hanging="431"/>
      </w:pPr>
      <w:r>
        <w:rPr>
          <w:b/>
        </w:rPr>
        <w:t>L</w:t>
      </w:r>
      <w:r w:rsidRPr="00D03C9A">
        <w:rPr>
          <w:b/>
        </w:rPr>
        <w:t>.</w:t>
      </w:r>
      <w:r w:rsidRPr="00D03C9A">
        <w:t xml:space="preserve">     </w:t>
      </w:r>
      <w:r w:rsidRPr="00D03C9A">
        <w:rPr>
          <w:b/>
          <w:caps/>
          <w:sz w:val="22"/>
          <w:szCs w:val="22"/>
        </w:rPr>
        <w:t>Údaje o počtu listů územního plánu a počtu výkresů k němu připojené GRAFICKÉ ČÁSTI</w:t>
      </w:r>
    </w:p>
    <w:p w:rsidR="0009753A" w:rsidRPr="00654F9A" w:rsidRDefault="0009753A" w:rsidP="0009753A">
      <w:pPr>
        <w:widowControl w:val="0"/>
        <w:spacing w:before="92"/>
        <w:rPr>
          <w:sz w:val="22"/>
          <w:szCs w:val="22"/>
        </w:rPr>
      </w:pPr>
      <w:r w:rsidRPr="006758F9">
        <w:rPr>
          <w:sz w:val="22"/>
          <w:szCs w:val="22"/>
        </w:rPr>
        <w:t>T</w:t>
      </w:r>
      <w:r>
        <w:rPr>
          <w:sz w:val="22"/>
          <w:szCs w:val="22"/>
        </w:rPr>
        <w:t>ato</w:t>
      </w:r>
      <w:r w:rsidRPr="006758F9">
        <w:rPr>
          <w:sz w:val="22"/>
          <w:szCs w:val="22"/>
        </w:rPr>
        <w:t xml:space="preserve"> část územního plánu obsahuje </w:t>
      </w:r>
      <w:r>
        <w:rPr>
          <w:sz w:val="22"/>
          <w:szCs w:val="22"/>
        </w:rPr>
        <w:t>49</w:t>
      </w:r>
      <w:r w:rsidRPr="006758F9">
        <w:rPr>
          <w:sz w:val="22"/>
          <w:szCs w:val="22"/>
        </w:rPr>
        <w:t xml:space="preserve"> stránek textu (textová část) a </w:t>
      </w:r>
      <w:r w:rsidRPr="00654F9A">
        <w:rPr>
          <w:sz w:val="22"/>
          <w:szCs w:val="22"/>
        </w:rPr>
        <w:t>12 výkresů (grafická část).</w:t>
      </w:r>
    </w:p>
    <w:p w:rsidR="0009753A" w:rsidRPr="00654F9A" w:rsidRDefault="0009753A" w:rsidP="0009753A">
      <w:pPr>
        <w:widowControl w:val="0"/>
      </w:pPr>
    </w:p>
    <w:p w:rsidR="0009753A" w:rsidRDefault="0009753A" w:rsidP="0009753A">
      <w:pPr>
        <w:widowControl w:val="0"/>
        <w:rPr>
          <w:color w:val="00B0F0"/>
        </w:rPr>
      </w:pPr>
    </w:p>
    <w:p w:rsidR="0009753A" w:rsidRDefault="0009753A" w:rsidP="0009753A">
      <w:pPr>
        <w:widowControl w:val="0"/>
        <w:rPr>
          <w:color w:val="00B0F0"/>
        </w:rPr>
      </w:pPr>
    </w:p>
    <w:p w:rsidR="0009753A" w:rsidRDefault="0009753A" w:rsidP="0009753A">
      <w:pPr>
        <w:widowControl w:val="0"/>
        <w:rPr>
          <w:color w:val="00B0F0"/>
        </w:rPr>
      </w:pPr>
    </w:p>
    <w:p w:rsidR="0009753A" w:rsidRPr="00334CC5" w:rsidRDefault="0009753A" w:rsidP="0009753A">
      <w:pPr>
        <w:widowControl w:val="0"/>
        <w:rPr>
          <w:b/>
          <w:sz w:val="32"/>
          <w:szCs w:val="32"/>
        </w:rPr>
      </w:pPr>
      <w:r w:rsidRPr="00334CC5">
        <w:rPr>
          <w:b/>
          <w:sz w:val="32"/>
          <w:szCs w:val="32"/>
        </w:rPr>
        <w:t xml:space="preserve">ÚZEMNÍ PLÁN – ODŮVODNĚNÍ - TEXTOVÁ ČÁST </w:t>
      </w:r>
    </w:p>
    <w:p w:rsidR="0009753A" w:rsidRPr="00986009" w:rsidRDefault="0009753A" w:rsidP="0009753A">
      <w:pPr>
        <w:widowControl w:val="0"/>
        <w:rPr>
          <w:color w:val="00B0F0"/>
        </w:rPr>
      </w:pPr>
    </w:p>
    <w:p w:rsidR="0009753A" w:rsidRPr="00986009" w:rsidRDefault="0009753A" w:rsidP="0009753A">
      <w:pPr>
        <w:widowControl w:val="0"/>
        <w:rPr>
          <w:color w:val="00B0F0"/>
        </w:rPr>
      </w:pPr>
    </w:p>
    <w:p w:rsidR="0009753A" w:rsidRPr="00334CC5" w:rsidRDefault="0009753A" w:rsidP="0009753A">
      <w:pPr>
        <w:pStyle w:val="Odstavecseseznamem"/>
        <w:widowControl w:val="0"/>
        <w:tabs>
          <w:tab w:val="left" w:pos="1276"/>
        </w:tabs>
        <w:ind w:left="1134" w:hanging="414"/>
        <w:jc w:val="left"/>
        <w:rPr>
          <w:b/>
          <w:caps/>
          <w:sz w:val="22"/>
          <w:szCs w:val="22"/>
        </w:rPr>
      </w:pPr>
      <w:r w:rsidRPr="00334CC5">
        <w:rPr>
          <w:b/>
          <w:caps/>
          <w:sz w:val="22"/>
          <w:szCs w:val="22"/>
        </w:rPr>
        <w:t xml:space="preserve">A.    Vyhodnocení koordinace využívání </w:t>
      </w:r>
      <w:r>
        <w:rPr>
          <w:b/>
          <w:caps/>
          <w:sz w:val="22"/>
          <w:szCs w:val="22"/>
        </w:rPr>
        <w:t>území z hlediska širších vztahů</w:t>
      </w:r>
    </w:p>
    <w:p w:rsidR="0009753A" w:rsidRPr="00896328" w:rsidRDefault="0009753A" w:rsidP="0009753A">
      <w:pPr>
        <w:widowControl w:val="0"/>
        <w:spacing w:before="72"/>
        <w:rPr>
          <w:sz w:val="22"/>
          <w:szCs w:val="22"/>
        </w:rPr>
      </w:pPr>
      <w:r w:rsidRPr="001C3F3E">
        <w:rPr>
          <w:sz w:val="22"/>
          <w:szCs w:val="22"/>
        </w:rPr>
        <w:t xml:space="preserve">Koordinace využívání </w:t>
      </w:r>
      <w:r>
        <w:rPr>
          <w:sz w:val="22"/>
          <w:szCs w:val="22"/>
        </w:rPr>
        <w:t xml:space="preserve">řešeného </w:t>
      </w:r>
      <w:r w:rsidRPr="001C3F3E">
        <w:rPr>
          <w:sz w:val="22"/>
          <w:szCs w:val="22"/>
        </w:rPr>
        <w:t xml:space="preserve">území z hlediska širších vztahů byla provedena jednak </w:t>
      </w:r>
      <w:r>
        <w:rPr>
          <w:sz w:val="22"/>
          <w:szCs w:val="22"/>
        </w:rPr>
        <w:t xml:space="preserve">s ohledem na nadřazenou územně plánovací dokumentaci, jednak byl návrh územního plánu koordinován s územními plány okolních obcí, a v neposlední řadě bylo přihlédnuto ke stabilizovanému stávajícímu využití řešeného </w:t>
      </w:r>
      <w:r>
        <w:rPr>
          <w:sz w:val="22"/>
          <w:szCs w:val="22"/>
        </w:rPr>
        <w:lastRenderedPageBreak/>
        <w:t xml:space="preserve">území a jeho okolí. </w:t>
      </w:r>
    </w:p>
    <w:p w:rsidR="0009753A" w:rsidRDefault="0009753A" w:rsidP="0009753A">
      <w:pPr>
        <w:widowControl w:val="0"/>
        <w:rPr>
          <w:color w:val="00B0F0"/>
        </w:rPr>
      </w:pPr>
    </w:p>
    <w:p w:rsidR="0009753A" w:rsidRPr="006758F9" w:rsidRDefault="0009753A" w:rsidP="0009753A">
      <w:pPr>
        <w:widowControl w:val="0"/>
        <w:spacing w:before="92"/>
        <w:rPr>
          <w:b/>
          <w:caps/>
          <w:sz w:val="22"/>
          <w:szCs w:val="22"/>
        </w:rPr>
      </w:pPr>
      <w:r w:rsidRPr="006758F9">
        <w:rPr>
          <w:b/>
          <w:caps/>
          <w:sz w:val="22"/>
          <w:szCs w:val="22"/>
        </w:rPr>
        <w:t xml:space="preserve">A.1. VYHODNOCENÍ SOULADU S POLITIKOU ÚZEMNÍHO ROZVOJE </w:t>
      </w:r>
    </w:p>
    <w:p w:rsidR="0009753A" w:rsidRDefault="0009753A" w:rsidP="0009753A">
      <w:pPr>
        <w:widowControl w:val="0"/>
        <w:spacing w:before="72"/>
        <w:rPr>
          <w:sz w:val="22"/>
          <w:szCs w:val="22"/>
        </w:rPr>
      </w:pPr>
      <w:r w:rsidRPr="00275959">
        <w:rPr>
          <w:sz w:val="22"/>
          <w:szCs w:val="22"/>
        </w:rPr>
        <w:t>Při zpracování Územního plánu Petrohradu b</w:t>
      </w:r>
      <w:r>
        <w:rPr>
          <w:sz w:val="22"/>
          <w:szCs w:val="22"/>
        </w:rPr>
        <w:t>yla</w:t>
      </w:r>
      <w:r w:rsidRPr="00275959">
        <w:rPr>
          <w:sz w:val="22"/>
          <w:szCs w:val="22"/>
        </w:rPr>
        <w:t xml:space="preserve"> respektována Politika územního rozvoje ČR, schválená usnesením vlády č. </w:t>
      </w:r>
      <w:r w:rsidRPr="00275959">
        <w:rPr>
          <w:rStyle w:val="Siln"/>
          <w:b w:val="0"/>
          <w:sz w:val="22"/>
          <w:szCs w:val="22"/>
        </w:rPr>
        <w:t>929 ze dne 20. 7. 2009</w:t>
      </w:r>
      <w:r>
        <w:rPr>
          <w:rStyle w:val="Siln"/>
          <w:b w:val="0"/>
          <w:sz w:val="22"/>
          <w:szCs w:val="22"/>
        </w:rPr>
        <w:t xml:space="preserve"> (PÚR 2008), a územní plán není zpracován v rozporu s tímto dokumentem</w:t>
      </w:r>
      <w:r w:rsidRPr="00275959">
        <w:rPr>
          <w:rStyle w:val="Siln"/>
          <w:b w:val="0"/>
          <w:sz w:val="22"/>
          <w:szCs w:val="22"/>
        </w:rPr>
        <w:t>.</w:t>
      </w:r>
      <w:r w:rsidRPr="00275959">
        <w:rPr>
          <w:rStyle w:val="Siln"/>
          <w:sz w:val="22"/>
          <w:szCs w:val="22"/>
        </w:rPr>
        <w:t xml:space="preserve"> </w:t>
      </w:r>
      <w:r w:rsidRPr="00275959">
        <w:rPr>
          <w:sz w:val="22"/>
          <w:szCs w:val="22"/>
        </w:rPr>
        <w:t xml:space="preserve">Řešené území zahrnující katastrální území Petrohrad, Černčice u Petrohradu a Bílenec, </w:t>
      </w:r>
      <w:r>
        <w:rPr>
          <w:sz w:val="22"/>
          <w:szCs w:val="22"/>
        </w:rPr>
        <w:t xml:space="preserve">spadající pod ORP Podbořany, </w:t>
      </w:r>
      <w:r w:rsidRPr="00275959">
        <w:rPr>
          <w:sz w:val="22"/>
          <w:szCs w:val="22"/>
        </w:rPr>
        <w:t>není podle tohoto dokumentu zařazeno do žádné rozvojové oblasti, rozvojových os, ani specifických oblastí</w:t>
      </w:r>
      <w:r>
        <w:rPr>
          <w:sz w:val="22"/>
          <w:szCs w:val="22"/>
        </w:rPr>
        <w:t>, vymezených v PÚR 2008, avšak spadá do území vykazujícího relativně vyšší míru problémů, zejména z hlediska udržitelného rozvoje území (nadmístní specifická oblast)</w:t>
      </w:r>
      <w:r w:rsidRPr="00275959">
        <w:rPr>
          <w:sz w:val="22"/>
          <w:szCs w:val="22"/>
        </w:rPr>
        <w:t>.</w:t>
      </w:r>
      <w:r>
        <w:rPr>
          <w:sz w:val="22"/>
          <w:szCs w:val="22"/>
        </w:rPr>
        <w:t xml:space="preserve"> </w:t>
      </w:r>
    </w:p>
    <w:p w:rsidR="0009753A" w:rsidRDefault="0009753A" w:rsidP="0009753A">
      <w:pPr>
        <w:widowControl w:val="0"/>
        <w:spacing w:before="72"/>
        <w:rPr>
          <w:sz w:val="22"/>
          <w:szCs w:val="22"/>
        </w:rPr>
      </w:pPr>
      <w:r>
        <w:rPr>
          <w:sz w:val="22"/>
          <w:szCs w:val="22"/>
        </w:rPr>
        <w:t>Návrh územního plánu zapracoval v řešeném území požadavek vyplývající z čl. 103 PÚR 2008, týkající se zkvalitnění silničního spojení Praha – Karlovy Vary – Cheb – SRN (R6 v úseku Nové Strašecí – Karlovy Vary), s vazbou na německou silniční síť (součást TEN-T). Trasu v řešeném území zapracoval dle vydaného územního rozhodnutí (platného právního stavu), i přes zjištění, že v řešeném území dochází k poměrně významnému zásahu do regionálního biocentra RC 1502 Vlčí hora, k negativnímu umístění trasy R6 vůči sídlu Bílenec (trasa je navržena jižně od zástavby ve vyvýšené poloze), a k umístění mimoúrovňové křižovatky, komplikující užívaný dopravní vztah Petrohrad - Kryry – Očihov – Podbořany.</w:t>
      </w:r>
    </w:p>
    <w:p w:rsidR="0009753A" w:rsidRDefault="0009753A" w:rsidP="0009753A">
      <w:pPr>
        <w:widowControl w:val="0"/>
        <w:spacing w:before="72"/>
        <w:rPr>
          <w:sz w:val="22"/>
          <w:szCs w:val="22"/>
        </w:rPr>
      </w:pPr>
      <w:r>
        <w:rPr>
          <w:sz w:val="22"/>
          <w:szCs w:val="22"/>
        </w:rPr>
        <w:t>Ve smyslu čl. 167 PÚR 2008 byla v územním plánu upřesněna lokalita pro akumulaci povrchových vod Kryry (LAPV Kryry). Jedná se o nádrž s vodohospodářským významem nikoliv pro řešené území, ale pro oblast povodí Blšanky severně od něj, která se potýká s nedostatkem vody a nelze vyloučit, že dlouhodobější klimatické problémy by mohly tuto situaci ještě zhoršit. Založení nádrže pro hospodaření s povrchovou vodou je jedním z opatření, jejichž realizace by vedla k nápravě nepříznivého stavu. Vzhledem k tomu, že není znám časový horizont výstavby, je nádrž vedena v plochách územních rezerv.</w:t>
      </w:r>
    </w:p>
    <w:p w:rsidR="0009753A" w:rsidRDefault="0009753A" w:rsidP="0009753A">
      <w:pPr>
        <w:widowControl w:val="0"/>
        <w:spacing w:before="72"/>
        <w:rPr>
          <w:sz w:val="22"/>
          <w:szCs w:val="22"/>
        </w:rPr>
      </w:pPr>
      <w:r>
        <w:rPr>
          <w:sz w:val="22"/>
          <w:szCs w:val="22"/>
        </w:rPr>
        <w:t>Dle PÚR 2008 je třeba na území obce zohlednit zejména tyto republikové priority územního plánování pro zajištění udržitelného rozvoje:</w:t>
      </w:r>
    </w:p>
    <w:p w:rsidR="0009753A" w:rsidRDefault="0009753A" w:rsidP="0009753A">
      <w:pPr>
        <w:widowControl w:val="0"/>
        <w:numPr>
          <w:ilvl w:val="0"/>
          <w:numId w:val="17"/>
        </w:numPr>
        <w:ind w:left="0" w:hanging="284"/>
        <w:rPr>
          <w:sz w:val="22"/>
          <w:szCs w:val="22"/>
        </w:rPr>
      </w:pPr>
      <w:r>
        <w:rPr>
          <w:sz w:val="22"/>
          <w:szCs w:val="22"/>
        </w:rPr>
        <w:t>vytvářet podmínky pro nové pracovní příležitosti</w:t>
      </w:r>
    </w:p>
    <w:p w:rsidR="0009753A" w:rsidRDefault="0009753A" w:rsidP="0009753A">
      <w:pPr>
        <w:widowControl w:val="0"/>
        <w:numPr>
          <w:ilvl w:val="0"/>
          <w:numId w:val="17"/>
        </w:numPr>
        <w:ind w:left="0" w:hanging="284"/>
        <w:rPr>
          <w:sz w:val="22"/>
          <w:szCs w:val="22"/>
        </w:rPr>
      </w:pPr>
      <w:r>
        <w:rPr>
          <w:sz w:val="22"/>
          <w:szCs w:val="22"/>
        </w:rPr>
        <w:t>vytvářet podmínky pro revitalizaci opuštěných areálů</w:t>
      </w:r>
    </w:p>
    <w:p w:rsidR="0009753A" w:rsidRDefault="0009753A" w:rsidP="0009753A">
      <w:pPr>
        <w:widowControl w:val="0"/>
        <w:numPr>
          <w:ilvl w:val="0"/>
          <w:numId w:val="17"/>
        </w:numPr>
        <w:ind w:left="0" w:hanging="284"/>
        <w:rPr>
          <w:sz w:val="22"/>
          <w:szCs w:val="22"/>
        </w:rPr>
      </w:pPr>
      <w:r>
        <w:rPr>
          <w:sz w:val="22"/>
          <w:szCs w:val="22"/>
        </w:rPr>
        <w:t>zajistit ochranu nezastavěného území, zachovat a rozvíjet systém veřejné zeleně s vazbou na kulturní krajinu</w:t>
      </w:r>
    </w:p>
    <w:p w:rsidR="0009753A" w:rsidRDefault="0009753A" w:rsidP="0009753A">
      <w:pPr>
        <w:widowControl w:val="0"/>
        <w:numPr>
          <w:ilvl w:val="0"/>
          <w:numId w:val="17"/>
        </w:numPr>
        <w:ind w:left="0" w:hanging="284"/>
        <w:rPr>
          <w:sz w:val="22"/>
          <w:szCs w:val="22"/>
        </w:rPr>
      </w:pPr>
      <w:r>
        <w:rPr>
          <w:sz w:val="22"/>
          <w:szCs w:val="22"/>
        </w:rPr>
        <w:t>vymezit ÚSES</w:t>
      </w:r>
    </w:p>
    <w:p w:rsidR="0009753A" w:rsidRDefault="0009753A" w:rsidP="0009753A">
      <w:pPr>
        <w:widowControl w:val="0"/>
        <w:numPr>
          <w:ilvl w:val="0"/>
          <w:numId w:val="17"/>
        </w:numPr>
        <w:ind w:left="0" w:hanging="284"/>
        <w:rPr>
          <w:sz w:val="22"/>
          <w:szCs w:val="22"/>
        </w:rPr>
      </w:pPr>
      <w:r>
        <w:rPr>
          <w:sz w:val="22"/>
          <w:szCs w:val="22"/>
        </w:rPr>
        <w:t>vytvářet podmínky pro rozvoj cestovního ruchu</w:t>
      </w:r>
    </w:p>
    <w:p w:rsidR="0009753A" w:rsidRDefault="0009753A" w:rsidP="0009753A">
      <w:pPr>
        <w:widowControl w:val="0"/>
        <w:numPr>
          <w:ilvl w:val="0"/>
          <w:numId w:val="17"/>
        </w:numPr>
        <w:ind w:left="0" w:hanging="284"/>
        <w:rPr>
          <w:sz w:val="22"/>
          <w:szCs w:val="22"/>
        </w:rPr>
      </w:pPr>
      <w:r>
        <w:rPr>
          <w:sz w:val="22"/>
          <w:szCs w:val="22"/>
        </w:rPr>
        <w:t>v kulturní krajině vytvářet podmínky pro zvýšení její ekologické stability, pro eliminaci přírodních katastrof a pro zvyšování jejich retenčních schopností.</w:t>
      </w:r>
    </w:p>
    <w:p w:rsidR="0009753A" w:rsidRDefault="0009753A" w:rsidP="0009753A">
      <w:pPr>
        <w:widowControl w:val="0"/>
        <w:spacing w:before="72"/>
        <w:ind w:firstLine="142"/>
        <w:rPr>
          <w:sz w:val="22"/>
          <w:szCs w:val="22"/>
        </w:rPr>
      </w:pPr>
      <w:r>
        <w:rPr>
          <w:sz w:val="22"/>
          <w:szCs w:val="22"/>
        </w:rPr>
        <w:tab/>
      </w:r>
      <w:r>
        <w:rPr>
          <w:sz w:val="22"/>
          <w:szCs w:val="22"/>
        </w:rPr>
        <w:tab/>
        <w:t xml:space="preserve">Územním plánem se výše uvedené priority naplňují. V regulativech ploch s rozdílným způsobem využití územní plán vytváří podmínky k tomu, aby pracovní místa bylo možno zřídit a pracovní činnost bylo možno provozovat v řadě těchto ploch včetně ploch pro bydlení, ploch občanského vybavení a ploch smíšených obytných, nikoliv pouze v plochách výrobních. Regulativy výrobních ploch v zastavěném území umožňují přestavbu stávajících užívaných i opuštěných ploch, jejich modernizaci a intenzivnější využití. V extenzivně užívaných plochách zemědělské výroby je umožněna drobná přidružená výroba, umožňující jejich hospodárnější využití a různorodější nabídku pracovních příležitostí. Podmínkami stanovenými v textové i výkresové části územního plánu obce se sleduje ochrana zastavěného území, jeho využívání, přestavba a naplňování přednostně před novými zastavitelnými plochami, důraz byl kladen na vymezení veřejných prostranství zpevněných i veřejných prostranství s vysokým podílem sídelní zeleně, a pokud to stávající urbanistická struktura dovolovala, i propojení těchto prostorů se zelení krajinnou; tento princip je čitelný u starého Petrohradu, Černčic i Bílence. S ohledem na vložení nové rychlostní komunikace R6 jako další významné bariéry do řešeného území, při ponechání stávající komunikace, bylo odůvodněno, aby se územní plán zabýval územním systémem ekologické stability, zkontroloval jeho funkčnost a stanovil podmínky, aby nedocházelo k jeho přerušení a ztrátě kontinuity. Byly vymezeny nové prostory ÚSES, aby nedocházelo k jeho přerušení, a aby navazoval na prvky ÚSES (funkční i k založení) v okolních katastrech. Současně s tím bylo sledováno zvýšení ekologické stability krajiny, zejména potvrzením a rozšířením stávajících ploch krajinné zeleně o nové plochy. Byl navržen větší podíl lučních ploch oproti současnému </w:t>
      </w:r>
      <w:r>
        <w:rPr>
          <w:sz w:val="22"/>
          <w:szCs w:val="22"/>
        </w:rPr>
        <w:lastRenderedPageBreak/>
        <w:t xml:space="preserve">stavu, zejména v místech, kde je zemědělské využití s ohledem na terénní nebo jiné přírodní podmínky komplikované, avšak za předpokladu, že tyto plochy nebudou vyjmuty ze zemědělského půdního fondu a nebude znemožněno jejich případné opětovné zemědělské využití. Byla sledována koncepce doplnění spojitých rozsáhlých přírodních (lesních) ploch vedených od Kryr podél východního okraje Bílence s jednou větví směrem na Velkou Chmelištnou a s další větví stáčející se kolem Petrohradu směrem na Stebno a Blatno. V návaznosti na potřeby hospodaření s vodami, zabránění přírodních katastrof a zvyšování retenčních schopností krajiny byla v území předepsána obnova stavebně technického stavu a funkčnosti (vytěžením sedimentů) vodních nádrží a založení nádrže nové. Pro tytéž účely, avšak vně řešeného území, byla stanovena územní rezerva pro možnost výhledového vybudování nádrže pro akumulaci povrchových vod mezi Černčicemi a Kryry. Atraktivní přírodní prostředí i zemědělská krajina a čistota ovzduší je základem tomu, aby sídla byla cílem cest za ozdravnou rekreací, turistikou a sportem v krajině. Dosavadní menší zájem je dán zřejmě jistou odlehlostí od větších sídel, poněkud menší zajímavostí, ale zejména absencí kvalitních rekreačních zařízení. Územní plán vytváří nabídku a podmínky pro zvýšení cestovního ruchu situováním ploch komerčního občanského vybavení i smíšených obytných komerčních ploch.        </w:t>
      </w:r>
    </w:p>
    <w:p w:rsidR="0009753A" w:rsidRDefault="0009753A" w:rsidP="0009753A">
      <w:pPr>
        <w:widowControl w:val="0"/>
        <w:spacing w:before="72"/>
        <w:rPr>
          <w:sz w:val="22"/>
          <w:szCs w:val="22"/>
        </w:rPr>
      </w:pPr>
      <w:r>
        <w:rPr>
          <w:sz w:val="22"/>
          <w:szCs w:val="22"/>
        </w:rPr>
        <w:t>Dle čl. 174 PÚR 2008 obec Petrohrad spadá do území vykazujícího relativně vyšší míru problémů, zejména z hlediska udržitelného rozvoje území; toto území je uvedeno pod bodem o): Rakovnicko – Kralovicko – Podbořansko (část území ORP Karlovy Vary, Kralovice, Podbořany, Rakovník) a vymezeno jako nadmístní specifická oblast. V této oblasti byly vymezeny především tyto úkoly pro územní plánování:</w:t>
      </w:r>
    </w:p>
    <w:p w:rsidR="0009753A" w:rsidRDefault="0009753A" w:rsidP="0009753A">
      <w:pPr>
        <w:widowControl w:val="0"/>
        <w:numPr>
          <w:ilvl w:val="0"/>
          <w:numId w:val="18"/>
        </w:numPr>
        <w:spacing w:before="72"/>
        <w:ind w:left="0" w:hanging="284"/>
        <w:rPr>
          <w:sz w:val="22"/>
          <w:szCs w:val="22"/>
        </w:rPr>
      </w:pPr>
      <w:r>
        <w:rPr>
          <w:sz w:val="22"/>
          <w:szCs w:val="22"/>
        </w:rPr>
        <w:t xml:space="preserve">identifikovat hlavní póly a střediska ekonomického rozvoje oblasti, těmto sídlům vytvářet podmínky pro územní rozvoj a zkvalitnění, a pro rozvoj dopravní, technické a občanské infrastruktury. Územní plán se zabýval tímto aspektem se závěrem, že se v případu obce Petrohrad nejedná o hlavní pól a středisko ekonomického rozvoje oblasti. Takovým střediskem je město Podbořany, kam obec spáduje. Z uvedeného důvodu se nenavrhují podmínky pro významnější územní rozvoj a významnější rozšiřování zastavěného území. </w:t>
      </w:r>
    </w:p>
    <w:p w:rsidR="0009753A" w:rsidRDefault="0009753A" w:rsidP="0009753A">
      <w:pPr>
        <w:widowControl w:val="0"/>
        <w:numPr>
          <w:ilvl w:val="0"/>
          <w:numId w:val="18"/>
        </w:numPr>
        <w:spacing w:before="72"/>
        <w:ind w:left="0" w:hanging="284"/>
        <w:rPr>
          <w:sz w:val="22"/>
          <w:szCs w:val="22"/>
        </w:rPr>
      </w:pPr>
      <w:r>
        <w:rPr>
          <w:sz w:val="22"/>
          <w:szCs w:val="22"/>
        </w:rPr>
        <w:t>vytvářet územní předpoklady pro rozvoj dopravní dostupnosti, zejména ve vztahu k Praze, Plzni a Karlovým Varům. Územní plán naplňuje tento úkol, neboť obsahuje návrh komunikace R6, který zlepšuje parametry dopravní dostupnosti k Praze a Karlovým Varům, návrh mimoúrovňové křižovatky R6 x I/27, zvyšující dopravní kvalitu směrem na Plzeň, je mimo řešené území.</w:t>
      </w:r>
    </w:p>
    <w:p w:rsidR="0009753A" w:rsidRDefault="0009753A" w:rsidP="0009753A">
      <w:pPr>
        <w:widowControl w:val="0"/>
        <w:numPr>
          <w:ilvl w:val="0"/>
          <w:numId w:val="18"/>
        </w:numPr>
        <w:spacing w:before="72"/>
        <w:ind w:left="0" w:hanging="284"/>
        <w:rPr>
          <w:sz w:val="22"/>
          <w:szCs w:val="22"/>
        </w:rPr>
      </w:pPr>
      <w:r>
        <w:rPr>
          <w:sz w:val="22"/>
          <w:szCs w:val="22"/>
        </w:rPr>
        <w:t xml:space="preserve">vytvářet územní podmínky pro racionalizaci a restrukturalizaci zemědělské výroby. Jedná se o vytvoření či zachování dostatku ploch pro plánované efektivní hospodaření a zlepšení poměrů v zemědělské výrobě. V řešeném území je to aktuální problém, protože stávající areály pro rostlinnou i živočišnou výrobu včetně strojního vybavení a mechanizace zlepšení poměrů vyžadují. Stávající areály zemědělské výroby jsou v území potvrzeny z hlediska umístění jako vyhovující, z hlediska stavebně technického jsou vedeny jako areály vyžadující přestavbu a modernizaci. K tomu jsou stanoveny regulativy uvedených ploch VZ, VX. Výjimku tvoří </w:t>
      </w:r>
      <w:r w:rsidRPr="00824D11">
        <w:rPr>
          <w:sz w:val="22"/>
          <w:szCs w:val="22"/>
        </w:rPr>
        <w:t>býval</w:t>
      </w:r>
      <w:r>
        <w:rPr>
          <w:sz w:val="22"/>
          <w:szCs w:val="22"/>
        </w:rPr>
        <w:t>ý</w:t>
      </w:r>
      <w:r w:rsidRPr="00824D11">
        <w:rPr>
          <w:sz w:val="22"/>
          <w:szCs w:val="22"/>
        </w:rPr>
        <w:t xml:space="preserve"> areál </w:t>
      </w:r>
      <w:r>
        <w:rPr>
          <w:sz w:val="22"/>
          <w:szCs w:val="22"/>
        </w:rPr>
        <w:t xml:space="preserve">živočišné výroby </w:t>
      </w:r>
      <w:r w:rsidRPr="00824D11">
        <w:rPr>
          <w:sz w:val="22"/>
          <w:szCs w:val="22"/>
        </w:rPr>
        <w:t xml:space="preserve">na severu Černčic, který byl </w:t>
      </w:r>
      <w:r>
        <w:rPr>
          <w:sz w:val="22"/>
          <w:szCs w:val="22"/>
        </w:rPr>
        <w:t xml:space="preserve">zřejmě z hlediska ekonomické nevýhodnosti </w:t>
      </w:r>
      <w:r w:rsidRPr="00824D11">
        <w:rPr>
          <w:sz w:val="22"/>
          <w:szCs w:val="22"/>
        </w:rPr>
        <w:t xml:space="preserve">opuštěn a </w:t>
      </w:r>
      <w:r>
        <w:rPr>
          <w:sz w:val="22"/>
          <w:szCs w:val="22"/>
        </w:rPr>
        <w:t xml:space="preserve">následně </w:t>
      </w:r>
      <w:r w:rsidRPr="00824D11">
        <w:rPr>
          <w:sz w:val="22"/>
          <w:szCs w:val="22"/>
        </w:rPr>
        <w:t>zcela zdevastován</w:t>
      </w:r>
      <w:r>
        <w:rPr>
          <w:sz w:val="22"/>
          <w:szCs w:val="22"/>
        </w:rPr>
        <w:t>, a který je s ohledem na blízkost budoucí mimoúrovňové křižovatky R6 x III/2245 navržen pro výrobu VN, přinášející do území z hlediska profesního i množstevního větší nabídku pracovních příležitostí</w:t>
      </w:r>
      <w:r w:rsidRPr="00824D11">
        <w:rPr>
          <w:sz w:val="22"/>
          <w:szCs w:val="22"/>
        </w:rPr>
        <w:t xml:space="preserve">. </w:t>
      </w:r>
      <w:r>
        <w:rPr>
          <w:sz w:val="22"/>
          <w:szCs w:val="22"/>
        </w:rPr>
        <w:t>Zemědělská výroba je připuštěna v přiměřeném rozsahu i v plochách smíšených obytných, což umožní samozásobení i žádoucí drobnou zemědělskou produkci. V tomto smyslu je úkol územním plánem naplněn. Řešené území je nadále v územním plánu potvrzeno jako oblast pěstování chmele a dalších rostlinných produktů a současně jako oblast s živočišnou výrobou.</w:t>
      </w:r>
    </w:p>
    <w:p w:rsidR="0009753A" w:rsidRDefault="0009753A" w:rsidP="0009753A">
      <w:pPr>
        <w:widowControl w:val="0"/>
        <w:numPr>
          <w:ilvl w:val="0"/>
          <w:numId w:val="18"/>
        </w:numPr>
        <w:spacing w:before="72"/>
        <w:ind w:left="0" w:hanging="284"/>
        <w:rPr>
          <w:sz w:val="22"/>
          <w:szCs w:val="22"/>
        </w:rPr>
      </w:pPr>
      <w:r>
        <w:rPr>
          <w:sz w:val="22"/>
          <w:szCs w:val="22"/>
        </w:rPr>
        <w:t xml:space="preserve">vytvářet územní předpoklady pro rozvoj rekreace a cestovního ruchu, potravinářského průmyslu, tradičních řemesel, zejména vymezením vhodných rozvojových území a pravidel pro umísťování těchto aktivit v obcích i v krajině v koordinaci s ochranou přírody a krajiny. Úkol je územním plánem naplňován, neboť v rozvoji a propagaci rekreace a cestovního ruchu i rostlinné potravinářské produkce a tradičních řemesel je spatřován jeden z využitelných nástrojů pro zajišťování udržitelného rozvoje oblasti, kdy současné využití potenciálu přírody a krajiny je celkově velmi nízké právě s ohledem na nemožnost ubytování a stravování (nedostatek rekreačních zařízení), a na chybějící dostatečné značení, rozsah a kvalitu systému pěších a cyklistických naučných stezek. Zvýšení cestovního ruchu za rekreací i za </w:t>
      </w:r>
      <w:r>
        <w:rPr>
          <w:sz w:val="22"/>
          <w:szCs w:val="22"/>
        </w:rPr>
        <w:lastRenderedPageBreak/>
        <w:t>ozdravnými pobyty by zvýšilo zaměstnanost i poptávku po domácích produktech. Ke zlepšení této situace cílí umožnění předmětného využití území a umožnění výstavby staveb pro daný účel v řadě ploch s rozdílným způsobem využití stanovením regulativů výše uvedené aktivity podporující a umožňující (zejména plochy OK, OS, SV, SK). Zájem o oblast může vzrůst po vybudování R6, která časově a kvalitativně zkrátí dopravní dostupnost oblasti z městských aglomerací, na druhou stranu však atraktivitu a kvalitu přilehlých přírodních ploch svojí přítomností sníží.</w:t>
      </w:r>
    </w:p>
    <w:p w:rsidR="0009753A" w:rsidRPr="00824D11" w:rsidRDefault="0009753A" w:rsidP="0009753A">
      <w:pPr>
        <w:widowControl w:val="0"/>
        <w:numPr>
          <w:ilvl w:val="0"/>
          <w:numId w:val="18"/>
        </w:numPr>
        <w:spacing w:before="72"/>
        <w:ind w:left="0" w:hanging="284"/>
        <w:rPr>
          <w:sz w:val="22"/>
          <w:szCs w:val="22"/>
        </w:rPr>
      </w:pPr>
      <w:r>
        <w:rPr>
          <w:sz w:val="22"/>
          <w:szCs w:val="22"/>
        </w:rPr>
        <w:t xml:space="preserve">vytvářet územní předpoklady pro využití rekreačního potenciálu oblasti pro dlouhodobou i krátkodobou rekreaci při zachování klidového charakteru oblasti. Tento úkol územního plánovaní přímo souvisí s výše uvedeným úkolem a navrženým plněním. Územní plán potvrzuje nebo navrhuje řadu pěších turistických a cyklistických tras v přírodním prostředí krajiny, které situuje pokud možno segregovaně od komunikací s motorovou dopravou, a současně tak, aby bylo možno ze sídel řešené oblasti absolvovat kratší i delší trasy, a to i tím způsobem, aby nebylo nutno se navracet stejnou cestou zpět. Za předpokladu vzniku ubytování a stravování by mohla oblast, byť není atraktivní jako turisticky hojně navštěvované až přetížené oblasti republiky, těžit právě z toho, že není turistickými aktivitami přetížena. </w:t>
      </w:r>
    </w:p>
    <w:p w:rsidR="0009753A" w:rsidRPr="00824D11" w:rsidRDefault="0009753A" w:rsidP="0009753A">
      <w:pPr>
        <w:widowControl w:val="0"/>
        <w:numPr>
          <w:ilvl w:val="0"/>
          <w:numId w:val="18"/>
        </w:numPr>
        <w:spacing w:before="72"/>
        <w:ind w:left="0" w:hanging="284"/>
        <w:rPr>
          <w:sz w:val="22"/>
          <w:szCs w:val="22"/>
        </w:rPr>
      </w:pPr>
      <w:r>
        <w:rPr>
          <w:sz w:val="22"/>
          <w:szCs w:val="22"/>
        </w:rPr>
        <w:t xml:space="preserve">stanovit opatření pro zajištění ekologického pilíře v rámci udržitelného rozvoje v rovnováze s ostatními pilíři. Environmentální pilíř je pilířem sledujícím ochranu a co nejmenší zatěžování životního prostředí, přírody a přírodních zdrojů. Územní plán tento úkol plní důsledným stanovením podmínek ochrany přírody a krajiny v regulativech nezastavěných ploch s rozdílným způsobem využití, stanovením regulativů u prvků ÚSES, stanovením hranic a ochranných pásem prvků ochrany přírody ve výkresové části územního plánu, stanovením způsobu nakládání s vodami, způsobu vytápění, stanovením regulativů včetně specifických koncepčních podmínek pro výrobní plochy, apod.  </w:t>
      </w:r>
      <w:r w:rsidRPr="00824D11">
        <w:rPr>
          <w:sz w:val="22"/>
          <w:szCs w:val="22"/>
        </w:rPr>
        <w:t xml:space="preserve">  </w:t>
      </w:r>
    </w:p>
    <w:p w:rsidR="0009753A" w:rsidRDefault="0009753A" w:rsidP="0009753A">
      <w:pPr>
        <w:widowControl w:val="0"/>
        <w:spacing w:before="72"/>
        <w:rPr>
          <w:color w:val="00B0F0"/>
          <w:sz w:val="22"/>
          <w:szCs w:val="22"/>
        </w:rPr>
      </w:pPr>
      <w:r>
        <w:rPr>
          <w:sz w:val="22"/>
          <w:szCs w:val="22"/>
        </w:rPr>
        <w:t>Obecné i konkrétní požadavky PÚR 2008 viz též níže, kapitola B.</w:t>
      </w:r>
    </w:p>
    <w:p w:rsidR="0009753A" w:rsidRPr="00986009" w:rsidRDefault="0009753A" w:rsidP="0009753A">
      <w:pPr>
        <w:widowControl w:val="0"/>
        <w:autoSpaceDE w:val="0"/>
        <w:autoSpaceDN w:val="0"/>
        <w:adjustRightInd w:val="0"/>
        <w:rPr>
          <w:color w:val="00B0F0"/>
          <w:sz w:val="22"/>
          <w:szCs w:val="22"/>
        </w:rPr>
      </w:pPr>
    </w:p>
    <w:p w:rsidR="0009753A" w:rsidRPr="00334CC5" w:rsidRDefault="0009753A" w:rsidP="0009753A">
      <w:pPr>
        <w:widowControl w:val="0"/>
        <w:spacing w:before="92"/>
        <w:rPr>
          <w:b/>
          <w:caps/>
          <w:sz w:val="22"/>
          <w:szCs w:val="22"/>
        </w:rPr>
      </w:pPr>
      <w:r w:rsidRPr="00334CC5">
        <w:rPr>
          <w:b/>
          <w:caps/>
          <w:sz w:val="22"/>
          <w:szCs w:val="22"/>
        </w:rPr>
        <w:t xml:space="preserve">A.2.  VYHODNOCENÍ SOULADU S ÚZEMNĚ PLÁNOVACÍ DOKUMENTACí VYDANOU KRAJEM   </w:t>
      </w:r>
    </w:p>
    <w:p w:rsidR="0009753A" w:rsidRDefault="0009753A" w:rsidP="0009753A">
      <w:pPr>
        <w:pStyle w:val="Zkladntext"/>
        <w:widowControl w:val="0"/>
        <w:spacing w:before="72"/>
        <w:ind w:firstLine="709"/>
        <w:rPr>
          <w:rFonts w:ascii="Calibri" w:hAnsi="Calibri" w:cs="Calibri"/>
          <w:b w:val="0"/>
          <w:sz w:val="22"/>
          <w:szCs w:val="22"/>
          <w:lang w:val="cs-CZ"/>
        </w:rPr>
      </w:pPr>
      <w:r w:rsidRPr="007518DB">
        <w:rPr>
          <w:rFonts w:ascii="Calibri" w:hAnsi="Calibri" w:cs="Calibri"/>
          <w:b w:val="0"/>
          <w:sz w:val="22"/>
          <w:szCs w:val="22"/>
        </w:rPr>
        <w:tab/>
        <w:t xml:space="preserve">Platnou územně plánovací dokumentací kraje byl v době zpracování zadání i územního plánu Petrohradu Návrh </w:t>
      </w:r>
      <w:r>
        <w:rPr>
          <w:rFonts w:ascii="Calibri" w:hAnsi="Calibri" w:cs="Calibri"/>
          <w:b w:val="0"/>
          <w:sz w:val="22"/>
          <w:szCs w:val="22"/>
          <w:lang w:val="cs-CZ"/>
        </w:rPr>
        <w:t>Zásad územního rozvoje Ústeckého kraje (</w:t>
      </w:r>
      <w:r w:rsidRPr="007518DB">
        <w:rPr>
          <w:rFonts w:ascii="Calibri" w:hAnsi="Calibri" w:cs="Calibri"/>
          <w:b w:val="0"/>
          <w:sz w:val="22"/>
          <w:szCs w:val="22"/>
        </w:rPr>
        <w:t>ZÚR ÚK</w:t>
      </w:r>
      <w:r>
        <w:rPr>
          <w:rFonts w:ascii="Calibri" w:hAnsi="Calibri" w:cs="Calibri"/>
          <w:b w:val="0"/>
          <w:sz w:val="22"/>
          <w:szCs w:val="22"/>
          <w:lang w:val="cs-CZ"/>
        </w:rPr>
        <w:t>)</w:t>
      </w:r>
      <w:r w:rsidRPr="007518DB">
        <w:rPr>
          <w:rFonts w:ascii="Calibri" w:hAnsi="Calibri" w:cs="Calibri"/>
          <w:b w:val="0"/>
          <w:sz w:val="22"/>
          <w:szCs w:val="22"/>
        </w:rPr>
        <w:t>, který byl vydán Zastupitelstvem Ústeckého kraje</w:t>
      </w:r>
      <w:r w:rsidRPr="007518DB">
        <w:rPr>
          <w:rFonts w:ascii="Calibri" w:hAnsi="Calibri" w:cs="Calibri"/>
          <w:b w:val="0"/>
          <w:sz w:val="22"/>
          <w:szCs w:val="22"/>
          <w:lang w:val="de-DE"/>
        </w:rPr>
        <w:t xml:space="preserve"> </w:t>
      </w:r>
      <w:r w:rsidRPr="007518DB">
        <w:rPr>
          <w:rFonts w:ascii="Calibri" w:hAnsi="Calibri" w:cs="Calibri"/>
          <w:b w:val="0"/>
          <w:sz w:val="22"/>
          <w:szCs w:val="22"/>
        </w:rPr>
        <w:t>formou Opatření obecné povahy dne 5. 10. 2011 a účinnosti nabyl dne 20. 10. 2011. Navržené řešení ÚP bylo s tímto dokumentem koordinováno a byly zohledněny požadavky zpřesňující záměry PÚR ČR 2008 (nejsou vytvořeny překážky, které by záměry znemožňovaly).</w:t>
      </w:r>
    </w:p>
    <w:p w:rsidR="0009753A" w:rsidRDefault="0009753A" w:rsidP="0009753A">
      <w:pPr>
        <w:pStyle w:val="Zkladntext"/>
        <w:widowControl w:val="0"/>
        <w:spacing w:before="72"/>
        <w:ind w:firstLine="709"/>
        <w:rPr>
          <w:rFonts w:ascii="Calibri" w:hAnsi="Calibri" w:cs="Calibri"/>
          <w:b w:val="0"/>
          <w:sz w:val="22"/>
          <w:szCs w:val="22"/>
          <w:lang w:val="cs-CZ"/>
        </w:rPr>
      </w:pPr>
      <w:r>
        <w:rPr>
          <w:rFonts w:ascii="Calibri" w:hAnsi="Calibri" w:cs="Calibri"/>
          <w:b w:val="0"/>
          <w:sz w:val="22"/>
          <w:szCs w:val="22"/>
          <w:lang w:val="cs-CZ"/>
        </w:rPr>
        <w:tab/>
        <w:t>ZÚR ÚK stanovil pro územní plán Petrohradu řešit tyto úkoly:</w:t>
      </w:r>
    </w:p>
    <w:p w:rsidR="0009753A" w:rsidRDefault="0009753A" w:rsidP="0009753A">
      <w:pPr>
        <w:pStyle w:val="Zkladntext"/>
        <w:widowControl w:val="0"/>
        <w:spacing w:before="72"/>
        <w:ind w:firstLine="709"/>
        <w:rPr>
          <w:rFonts w:ascii="Calibri" w:hAnsi="Calibri" w:cs="Calibri"/>
          <w:b w:val="0"/>
          <w:sz w:val="22"/>
          <w:szCs w:val="22"/>
          <w:lang w:val="cs-CZ"/>
        </w:rPr>
      </w:pPr>
      <w:r>
        <w:rPr>
          <w:rFonts w:ascii="Calibri" w:hAnsi="Calibri" w:cs="Calibri"/>
          <w:b w:val="0"/>
          <w:sz w:val="22"/>
          <w:szCs w:val="22"/>
          <w:lang w:val="cs-CZ"/>
        </w:rPr>
        <w:tab/>
        <w:t xml:space="preserve">Pro řešené území situovat vedení komunikace R6 jako veřejně prospěšné stavby (b2) a zpřesnit koridor P4 (VVTL DN 1400) jako územní rezervu PR1. Komunikace R6 je v územním plánu obsažena a je označena jako veřejně prospěšná stavba dopravní infrastruktury – pozemní komunikace, stavba R6 včetně křižovatek, příslušných souvisejících staveb, terénních úprav a výsadby zeleně pod č. 1. Stavba VVTL DN 1400 se v řešeném území nevyskytuje a byla zanesena včetně ochranného pásma 4m a bezpečnostního pásma 200 m od potrubí na každou stranu do výkresu širších vztahů.  </w:t>
      </w:r>
    </w:p>
    <w:p w:rsidR="0009753A" w:rsidRDefault="0009753A" w:rsidP="0009753A">
      <w:pPr>
        <w:pStyle w:val="Zkladntext"/>
        <w:widowControl w:val="0"/>
        <w:spacing w:before="72"/>
        <w:ind w:firstLine="709"/>
        <w:rPr>
          <w:rFonts w:ascii="Calibri" w:hAnsi="Calibri" w:cs="Calibri"/>
          <w:b w:val="0"/>
          <w:sz w:val="22"/>
          <w:szCs w:val="22"/>
          <w:lang w:val="cs-CZ"/>
        </w:rPr>
      </w:pPr>
      <w:r>
        <w:rPr>
          <w:rFonts w:ascii="Calibri" w:hAnsi="Calibri" w:cs="Calibri"/>
          <w:b w:val="0"/>
          <w:sz w:val="22"/>
          <w:szCs w:val="22"/>
          <w:lang w:val="cs-CZ"/>
        </w:rPr>
        <w:tab/>
        <w:t>ZÚR v kapitole 2. Zpřesnění vymezení rozvojových oblastí a rozvojových os vymezených v PÚR 2008 a vymezení oblastí se zvýšenými požadavky na změny v území, které svým významem přesahují území více obcí (nadmístní rozvojové oblasti a osy) klasifikuje oblast, jejíž součástí je řešené území Petrohradu, jako urbanizační rozvojovou osu nadmístního významu NOS3 Petrohrad – Žatec – Havraň. K řešenému území se z úkolů územního plánování stanovených pro tuto oblast váže zejména: podporovat přestavbu silnice I/27 tvořící základ rozvojové osy a řešit územní souvislosti, a chránit a kultivovat přírodní a kulturní hodnoty na území rozvojové osy, které vytvářejí charakteristické znaky území. Charakteristickým znakem území části osy dotýkající se území řešeného územním plánem Petrohradu je kvalitní příroda a krajina s převahou lesních porostů a luk. Koncepce řešeného území je v územním plánu Petrohradu v souladu s tímto požadavkem ZÚR ÚK směrována zejména k ochraně přírody a krajiny, nadregionálních a regionálních prvků ÚSES přilehlých v řešeném území výše uvedené urbanizační ose, a ochraně kulturních hodnot. V situaci širších vztahů potvrzuje mimoúrovňové křížení významných komunikací R6 a I/27.</w:t>
      </w:r>
    </w:p>
    <w:p w:rsidR="0009753A" w:rsidRDefault="0009753A" w:rsidP="0009753A">
      <w:pPr>
        <w:pStyle w:val="Zkladntext"/>
        <w:widowControl w:val="0"/>
        <w:spacing w:before="72"/>
        <w:ind w:firstLine="709"/>
        <w:rPr>
          <w:rFonts w:ascii="Calibri" w:hAnsi="Calibri" w:cs="Calibri"/>
          <w:b w:val="0"/>
          <w:sz w:val="22"/>
          <w:szCs w:val="22"/>
          <w:lang w:val="cs-CZ"/>
        </w:rPr>
      </w:pPr>
      <w:r>
        <w:rPr>
          <w:rFonts w:ascii="Calibri" w:hAnsi="Calibri" w:cs="Calibri"/>
          <w:b w:val="0"/>
          <w:sz w:val="22"/>
          <w:szCs w:val="22"/>
          <w:lang w:val="cs-CZ"/>
        </w:rPr>
        <w:tab/>
        <w:t xml:space="preserve">ZÚR ÚK v kapitole 3. Zpřesnění vymezení specifických oblastí vymezených v PÚR 2008 a vymezení </w:t>
      </w:r>
      <w:r>
        <w:rPr>
          <w:rFonts w:ascii="Calibri" w:hAnsi="Calibri" w:cs="Calibri"/>
          <w:b w:val="0"/>
          <w:sz w:val="22"/>
          <w:szCs w:val="22"/>
          <w:lang w:val="cs-CZ"/>
        </w:rPr>
        <w:lastRenderedPageBreak/>
        <w:t xml:space="preserve">dalších specifických oblastí nadmístního významu klasifikuje oblast, jejíž součástí je řešené území, jako specifickou oblast nadmístního významu NSOB6 Podbořansko. K řešenému území se z úkolů územního plánování vytyčených pro tuto oblast váže zejména: územně plánovacími nástroji podporovat rozvoj místních ekonomických aktivit zemědělské výroby, potravinářského průmyslu, tradičních řemesel apod., při zachování požadavků ochrany přírody a hodnot krajiny, revitalizovat opuštěné nebo nedostatečně využité plochy a areály zemědělského, vojenského, průmyslového či jiného původu (tzv. brownfield), chránit a kultivovat přírodní, krajinářské, urbanistické a architektonické hodnoty oblasti, využít pozitivní znaky území pro zvýšení prestiže specifické oblasti, využívat potenciálu oblasti pro rozvoj rekreace a cestovního ruchu při zachování klidového charakteru oblasti, stanovovat limity rozvoje pro činnosti, které by mohly přesahovat meze únosnosti území, způsobovat jeho poškození nebo bránit rozvoji jiných žádoucích forem využití území. ZÚR ÚK ukládají územně respektovat těžbu nerostných surovin ve stanovených prostorech v souladu s dodržováním zásad ochrany přírody a krajiny, tj. bez otvírky těžebních lokalit nadmístního významu.    </w:t>
      </w:r>
    </w:p>
    <w:p w:rsidR="0009753A" w:rsidRDefault="0009753A" w:rsidP="0009753A">
      <w:pPr>
        <w:pStyle w:val="Zkladntext"/>
        <w:widowControl w:val="0"/>
        <w:spacing w:before="72"/>
        <w:ind w:firstLine="709"/>
        <w:rPr>
          <w:rFonts w:ascii="Calibri" w:hAnsi="Calibri" w:cs="Calibri"/>
          <w:b w:val="0"/>
          <w:sz w:val="22"/>
          <w:szCs w:val="22"/>
          <w:lang w:val="cs-CZ"/>
        </w:rPr>
      </w:pPr>
      <w:r>
        <w:rPr>
          <w:rFonts w:ascii="Calibri" w:hAnsi="Calibri" w:cs="Calibri"/>
          <w:b w:val="0"/>
          <w:sz w:val="22"/>
          <w:szCs w:val="22"/>
          <w:lang w:val="cs-CZ"/>
        </w:rPr>
        <w:tab/>
        <w:t xml:space="preserve">Místní ekonomické aktivity zemědělské výroby jsou nasměrovány na chmelařství a rostlinnou zemědělskou produkci, pro které v území existují základny, v menší míře je provozován i chov skotu; územní plán podporuje tyto aktivity potvrzením stávajících ploch a stanovením regulativů pro jejich ekonomický a stavebně technický rozvoj. Lokality jsou situovány v území z hlediska územního plánování bez závad a nebrání v rozvoji jiných žádoucích forem využití území. V souvislosti s umístěním R6 je navrženo na místě brownfields po živočišné výrobě situovat plochu pro nerušící průmyslovou výrobu, která může být zásobována po realizaci R6 nákladními automobily, aniž by nákladní autodoprava byla vedena přes obytnou a smíšenou zástavbu řešeného území. Plochy s rozdílným způsobem využití, zejména převažující plochy SV a plochy SK, umožňují vhodný rozvoj drobného podnikání spojeného s venkovským bydlením, rozvoj drobné místní výroby tradičních řemesel. Plochy s rozdílným způsobem využití umožňují svými regulativy situování drobnějších zařízení cestovního ruchu a rekreace za ozdravěním, poznáním i sportem, a užití rekreačního potenciálu krajiny, aniž by byl narušen klidový charakter krajiny i bydlení v sídlech. </w:t>
      </w:r>
    </w:p>
    <w:p w:rsidR="0009753A" w:rsidRDefault="0009753A" w:rsidP="0009753A">
      <w:pPr>
        <w:widowControl w:val="0"/>
        <w:spacing w:before="92"/>
        <w:ind w:firstLine="0"/>
        <w:rPr>
          <w:sz w:val="22"/>
          <w:szCs w:val="22"/>
        </w:rPr>
      </w:pPr>
      <w:r w:rsidRPr="00824D11">
        <w:rPr>
          <w:sz w:val="22"/>
          <w:szCs w:val="22"/>
        </w:rPr>
        <w:tab/>
      </w:r>
      <w:r>
        <w:rPr>
          <w:sz w:val="22"/>
          <w:szCs w:val="22"/>
        </w:rPr>
        <w:tab/>
      </w:r>
      <w:r w:rsidRPr="00824D11">
        <w:rPr>
          <w:sz w:val="22"/>
          <w:szCs w:val="22"/>
        </w:rPr>
        <w:t xml:space="preserve">Meze únosnosti </w:t>
      </w:r>
      <w:r>
        <w:rPr>
          <w:sz w:val="22"/>
          <w:szCs w:val="22"/>
        </w:rPr>
        <w:t xml:space="preserve">v </w:t>
      </w:r>
      <w:r w:rsidRPr="00824D11">
        <w:rPr>
          <w:sz w:val="22"/>
          <w:szCs w:val="22"/>
        </w:rPr>
        <w:t>území by mohlo přesahovat situování betonár</w:t>
      </w:r>
      <w:r>
        <w:rPr>
          <w:sz w:val="22"/>
          <w:szCs w:val="22"/>
        </w:rPr>
        <w:t>k</w:t>
      </w:r>
      <w:r w:rsidRPr="00824D11">
        <w:rPr>
          <w:sz w:val="22"/>
          <w:szCs w:val="22"/>
        </w:rPr>
        <w:t xml:space="preserve">y a obalovny drti, které je v území projednáváno na místě bývalé cihelny západně od nové části Petrohradu. Situování tohoto záměru je z hlediska přesažení meze únosnosti a kvality životního prostředí </w:t>
      </w:r>
      <w:r>
        <w:rPr>
          <w:sz w:val="22"/>
          <w:szCs w:val="22"/>
        </w:rPr>
        <w:t xml:space="preserve">poměrně </w:t>
      </w:r>
      <w:r w:rsidRPr="00824D11">
        <w:rPr>
          <w:sz w:val="22"/>
          <w:szCs w:val="22"/>
        </w:rPr>
        <w:t>rizikové, byť je v souladu s platným územním plánem. Pokud by byla tato výrobní činnost intenzivní, mohla by přesahovat emisemi a prašností</w:t>
      </w:r>
      <w:r>
        <w:rPr>
          <w:sz w:val="22"/>
          <w:szCs w:val="22"/>
        </w:rPr>
        <w:t xml:space="preserve">, případně i hlučností </w:t>
      </w:r>
      <w:r w:rsidRPr="00824D11">
        <w:rPr>
          <w:sz w:val="22"/>
          <w:szCs w:val="22"/>
        </w:rPr>
        <w:t xml:space="preserve">hranice dané funkční plochy, a četnost těžké nákladní autodopravy by mohla mít negativní dopad na obytnou funkci sídel Petrohrad a Černčice. </w:t>
      </w:r>
      <w:r>
        <w:rPr>
          <w:sz w:val="22"/>
          <w:szCs w:val="22"/>
        </w:rPr>
        <w:t>B</w:t>
      </w:r>
      <w:r w:rsidRPr="00824D11">
        <w:rPr>
          <w:sz w:val="22"/>
          <w:szCs w:val="22"/>
        </w:rPr>
        <w:t>etonárka</w:t>
      </w:r>
      <w:r>
        <w:rPr>
          <w:sz w:val="22"/>
          <w:szCs w:val="22"/>
        </w:rPr>
        <w:t xml:space="preserve"> a</w:t>
      </w:r>
      <w:r w:rsidRPr="00824D11">
        <w:rPr>
          <w:sz w:val="22"/>
          <w:szCs w:val="22"/>
        </w:rPr>
        <w:t xml:space="preserve"> obalovna drti</w:t>
      </w:r>
      <w:r>
        <w:rPr>
          <w:sz w:val="22"/>
          <w:szCs w:val="22"/>
        </w:rPr>
        <w:t xml:space="preserve"> mají v území odůvodnění</w:t>
      </w:r>
      <w:r w:rsidRPr="00824D11">
        <w:rPr>
          <w:sz w:val="22"/>
          <w:szCs w:val="22"/>
        </w:rPr>
        <w:t xml:space="preserve">, </w:t>
      </w:r>
      <w:r>
        <w:rPr>
          <w:sz w:val="22"/>
          <w:szCs w:val="22"/>
        </w:rPr>
        <w:t xml:space="preserve">pouze </w:t>
      </w:r>
      <w:r w:rsidRPr="00824D11">
        <w:rPr>
          <w:sz w:val="22"/>
          <w:szCs w:val="22"/>
        </w:rPr>
        <w:t>pokud</w:t>
      </w:r>
      <w:r>
        <w:rPr>
          <w:sz w:val="22"/>
          <w:szCs w:val="22"/>
        </w:rPr>
        <w:t xml:space="preserve"> je</w:t>
      </w:r>
      <w:r w:rsidRPr="00824D11">
        <w:rPr>
          <w:sz w:val="22"/>
          <w:szCs w:val="22"/>
        </w:rPr>
        <w:t xml:space="preserve"> </w:t>
      </w:r>
      <w:r>
        <w:rPr>
          <w:sz w:val="22"/>
          <w:szCs w:val="22"/>
        </w:rPr>
        <w:t xml:space="preserve">a bude </w:t>
      </w:r>
      <w:r w:rsidRPr="00824D11">
        <w:rPr>
          <w:sz w:val="22"/>
          <w:szCs w:val="22"/>
        </w:rPr>
        <w:t xml:space="preserve">jejich existence </w:t>
      </w:r>
      <w:r>
        <w:rPr>
          <w:sz w:val="22"/>
          <w:szCs w:val="22"/>
        </w:rPr>
        <w:t xml:space="preserve">objemem produkce, četností nákladní autodopravy i životností omezena - </w:t>
      </w:r>
      <w:r w:rsidRPr="00824D11">
        <w:rPr>
          <w:sz w:val="22"/>
          <w:szCs w:val="22"/>
        </w:rPr>
        <w:t xml:space="preserve">spojena </w:t>
      </w:r>
      <w:r>
        <w:rPr>
          <w:sz w:val="22"/>
          <w:szCs w:val="22"/>
        </w:rPr>
        <w:t xml:space="preserve">pouze </w:t>
      </w:r>
      <w:r w:rsidRPr="00824D11">
        <w:rPr>
          <w:sz w:val="22"/>
          <w:szCs w:val="22"/>
        </w:rPr>
        <w:t>s výstavbou komunikace R6</w:t>
      </w:r>
      <w:r>
        <w:rPr>
          <w:sz w:val="22"/>
          <w:szCs w:val="22"/>
        </w:rPr>
        <w:t>.</w:t>
      </w:r>
      <w:r w:rsidRPr="00824D11">
        <w:rPr>
          <w:sz w:val="22"/>
          <w:szCs w:val="22"/>
        </w:rPr>
        <w:t xml:space="preserve"> </w:t>
      </w:r>
      <w:r>
        <w:rPr>
          <w:sz w:val="22"/>
          <w:szCs w:val="22"/>
        </w:rPr>
        <w:t>V oblasti, kde má být preferován cestovní ruch a klidová krajinná oblast, by tato funkce, pokud by nebyla vázána pouze na výstavbu části R6, byla v zásadním rozporu se stavem požadovaným v ZÚR ÚK. Přivážení a odvoz materiálu do vzdálenějších míst je z hlediska životního prostředí i nákladů nepřijatelný. Po vybudování R6 bude kategorie stávající komunikace I/6 v Petrohradě snížena a bude využívána pouze pro místní dopravní pohyby. Výroková část územního plánu stanovuje podmínky, za kterých bude areál betonárky a obalovny drti v území možno připustit. J</w:t>
      </w:r>
      <w:r w:rsidRPr="00824D11">
        <w:rPr>
          <w:sz w:val="22"/>
          <w:szCs w:val="22"/>
        </w:rPr>
        <w:t>ejich provoz včetně vyvolané nákladní dopravy ne</w:t>
      </w:r>
      <w:r>
        <w:rPr>
          <w:sz w:val="22"/>
          <w:szCs w:val="22"/>
        </w:rPr>
        <w:t xml:space="preserve">smí </w:t>
      </w:r>
      <w:r w:rsidRPr="00824D11">
        <w:rPr>
          <w:sz w:val="22"/>
          <w:szCs w:val="22"/>
        </w:rPr>
        <w:t>zasáhn</w:t>
      </w:r>
      <w:r>
        <w:rPr>
          <w:sz w:val="22"/>
          <w:szCs w:val="22"/>
        </w:rPr>
        <w:t>out</w:t>
      </w:r>
      <w:r w:rsidRPr="00824D11">
        <w:rPr>
          <w:sz w:val="22"/>
          <w:szCs w:val="22"/>
        </w:rPr>
        <w:t xml:space="preserve"> negativně území s bydlením a </w:t>
      </w:r>
      <w:r>
        <w:rPr>
          <w:sz w:val="22"/>
          <w:szCs w:val="22"/>
        </w:rPr>
        <w:t xml:space="preserve">s </w:t>
      </w:r>
      <w:r w:rsidRPr="00824D11">
        <w:rPr>
          <w:sz w:val="22"/>
          <w:szCs w:val="22"/>
        </w:rPr>
        <w:t>ostatními hygienicky chráněnými funkcemi</w:t>
      </w:r>
      <w:r>
        <w:rPr>
          <w:sz w:val="22"/>
          <w:szCs w:val="22"/>
        </w:rPr>
        <w:t>, a musí být životností časově omezen s dobou výstavby komunikace R6 v přilehlém území</w:t>
      </w:r>
      <w:r w:rsidRPr="00824D11">
        <w:rPr>
          <w:sz w:val="22"/>
          <w:szCs w:val="22"/>
        </w:rPr>
        <w:t>.</w:t>
      </w:r>
    </w:p>
    <w:p w:rsidR="0009753A" w:rsidRDefault="0009753A" w:rsidP="0009753A">
      <w:pPr>
        <w:widowControl w:val="0"/>
        <w:autoSpaceDE w:val="0"/>
        <w:autoSpaceDN w:val="0"/>
        <w:adjustRightInd w:val="0"/>
        <w:spacing w:before="92"/>
        <w:rPr>
          <w:sz w:val="22"/>
          <w:szCs w:val="22"/>
        </w:rPr>
      </w:pPr>
      <w:r>
        <w:rPr>
          <w:sz w:val="22"/>
          <w:szCs w:val="22"/>
        </w:rPr>
        <w:tab/>
        <w:t xml:space="preserve">Kapitola 5. ZÚR ÚK ukládá upřesnit v podrobnější dokumentaci koncepci ochrany a rozvoje přírodních, kulturních a civilizačních hodnot území kraje jako základu pro dosažení trvale udržitelného rozvoje kraje. Řešeného území se týkají zejména tyto úkoly: </w:t>
      </w:r>
    </w:p>
    <w:p w:rsidR="0009753A" w:rsidRDefault="0009753A" w:rsidP="0009753A">
      <w:pPr>
        <w:widowControl w:val="0"/>
        <w:numPr>
          <w:ilvl w:val="0"/>
          <w:numId w:val="27"/>
        </w:numPr>
        <w:autoSpaceDE w:val="0"/>
        <w:autoSpaceDN w:val="0"/>
        <w:adjustRightInd w:val="0"/>
        <w:spacing w:before="92"/>
        <w:ind w:left="0" w:hanging="284"/>
        <w:rPr>
          <w:sz w:val="22"/>
          <w:szCs w:val="22"/>
        </w:rPr>
      </w:pPr>
      <w:r>
        <w:rPr>
          <w:sz w:val="22"/>
          <w:szCs w:val="22"/>
        </w:rPr>
        <w:t>respektovat a chránit zvláště chráněná území. V řešeném prostoru Petrohradu se jedná o přírodní památku „Háj Petra Bezruče“, který je v územním plánu v textové i grafické části respektován a ochráněn.</w:t>
      </w:r>
    </w:p>
    <w:p w:rsidR="0009753A" w:rsidRDefault="0009753A" w:rsidP="0009753A">
      <w:pPr>
        <w:widowControl w:val="0"/>
        <w:numPr>
          <w:ilvl w:val="0"/>
          <w:numId w:val="27"/>
        </w:numPr>
        <w:autoSpaceDE w:val="0"/>
        <w:autoSpaceDN w:val="0"/>
        <w:adjustRightInd w:val="0"/>
        <w:spacing w:before="92"/>
        <w:ind w:left="0" w:hanging="284"/>
        <w:rPr>
          <w:sz w:val="22"/>
          <w:szCs w:val="22"/>
        </w:rPr>
      </w:pPr>
      <w:r>
        <w:rPr>
          <w:sz w:val="22"/>
          <w:szCs w:val="22"/>
        </w:rPr>
        <w:t xml:space="preserve">respektovat a chránit lokality vytvářené soustavy chráněných území evropského významu NATURA 2000 – ptačí oblasti a evropsky významné lokality. V řešeném prostoru Petrohradu se jedná o </w:t>
      </w:r>
      <w:r w:rsidRPr="00824D11">
        <w:rPr>
          <w:sz w:val="22"/>
          <w:szCs w:val="22"/>
        </w:rPr>
        <w:t>evropsky významn</w:t>
      </w:r>
      <w:r>
        <w:rPr>
          <w:sz w:val="22"/>
          <w:szCs w:val="22"/>
        </w:rPr>
        <w:t>ou</w:t>
      </w:r>
      <w:r w:rsidRPr="00824D11">
        <w:rPr>
          <w:sz w:val="22"/>
          <w:szCs w:val="22"/>
        </w:rPr>
        <w:t xml:space="preserve"> lokalit</w:t>
      </w:r>
      <w:r>
        <w:rPr>
          <w:sz w:val="22"/>
          <w:szCs w:val="22"/>
        </w:rPr>
        <w:t>u</w:t>
      </w:r>
      <w:r w:rsidRPr="00824D11">
        <w:rPr>
          <w:sz w:val="22"/>
          <w:szCs w:val="22"/>
        </w:rPr>
        <w:t xml:space="preserve"> Petrohrad (</w:t>
      </w:r>
      <w:r>
        <w:rPr>
          <w:sz w:val="22"/>
          <w:szCs w:val="22"/>
        </w:rPr>
        <w:t>p</w:t>
      </w:r>
      <w:r w:rsidRPr="00824D11">
        <w:rPr>
          <w:sz w:val="22"/>
          <w:szCs w:val="22"/>
        </w:rPr>
        <w:t>řírodní pa</w:t>
      </w:r>
      <w:r>
        <w:rPr>
          <w:sz w:val="22"/>
          <w:szCs w:val="22"/>
        </w:rPr>
        <w:t>mátku</w:t>
      </w:r>
      <w:r w:rsidRPr="00824D11">
        <w:rPr>
          <w:sz w:val="22"/>
          <w:szCs w:val="22"/>
        </w:rPr>
        <w:t>), kód CZ0423223, kód ÚSOP 2831</w:t>
      </w:r>
      <w:r>
        <w:rPr>
          <w:sz w:val="22"/>
          <w:szCs w:val="22"/>
        </w:rPr>
        <w:t>, která je v územním plánu v textové i grafické části respektována a ochráněna</w:t>
      </w:r>
      <w:r w:rsidRPr="00824D11">
        <w:rPr>
          <w:sz w:val="22"/>
          <w:szCs w:val="22"/>
        </w:rPr>
        <w:t xml:space="preserve">.  </w:t>
      </w:r>
    </w:p>
    <w:p w:rsidR="0009753A" w:rsidRDefault="0009753A" w:rsidP="0009753A">
      <w:pPr>
        <w:widowControl w:val="0"/>
        <w:numPr>
          <w:ilvl w:val="0"/>
          <w:numId w:val="27"/>
        </w:numPr>
        <w:autoSpaceDE w:val="0"/>
        <w:autoSpaceDN w:val="0"/>
        <w:adjustRightInd w:val="0"/>
        <w:spacing w:before="92"/>
        <w:ind w:left="0" w:hanging="284"/>
        <w:rPr>
          <w:sz w:val="22"/>
          <w:szCs w:val="22"/>
        </w:rPr>
      </w:pPr>
      <w:r>
        <w:rPr>
          <w:sz w:val="22"/>
          <w:szCs w:val="22"/>
        </w:rPr>
        <w:t xml:space="preserve">respektovat a chránit obecně chráněná území. V řešeném území jsou to území prvků ÚSES, přírodní park </w:t>
      </w:r>
      <w:r>
        <w:rPr>
          <w:sz w:val="22"/>
          <w:szCs w:val="22"/>
        </w:rPr>
        <w:lastRenderedPageBreak/>
        <w:t>Jesenicko. Prvky ÚSES mají konkrétně stanovené regulativy v rámci výroku o plochách s rozdílným způsobem využití. Podmínky ochrany a užívání přírodního parku Jesenicko jsou respektovány a vychází z nich celková koncepce řešeného území i jeho rozvoje. Při stanovení způsobů ochrany, a rozvoje tohoto území bylo mj. čerpáno ze Studie vyhodnocení krajinného rázu na části území Středočeského kraje, atelier V, 2008, kapitola C – přírodní park Jesenicko.</w:t>
      </w:r>
    </w:p>
    <w:p w:rsidR="0009753A" w:rsidRDefault="0009753A" w:rsidP="0009753A">
      <w:pPr>
        <w:widowControl w:val="0"/>
        <w:numPr>
          <w:ilvl w:val="0"/>
          <w:numId w:val="27"/>
        </w:numPr>
        <w:autoSpaceDE w:val="0"/>
        <w:autoSpaceDN w:val="0"/>
        <w:adjustRightInd w:val="0"/>
        <w:spacing w:before="92"/>
        <w:ind w:left="0" w:hanging="284"/>
        <w:rPr>
          <w:sz w:val="22"/>
          <w:szCs w:val="22"/>
        </w:rPr>
      </w:pPr>
      <w:r>
        <w:rPr>
          <w:sz w:val="22"/>
          <w:szCs w:val="22"/>
        </w:rPr>
        <w:t>respektovat a chránit nerostné bohatství. Územní plán vymezil ložiska vyhrazených i nevyhrazených surovin a prognózní zdroje a zabezpečil jejich možné budoucí čerpání stanovením vhodných ploch s rozdílným způsobem využití v místě jejich výskytu.</w:t>
      </w:r>
    </w:p>
    <w:p w:rsidR="0009753A" w:rsidRDefault="0009753A" w:rsidP="0009753A">
      <w:pPr>
        <w:widowControl w:val="0"/>
        <w:numPr>
          <w:ilvl w:val="0"/>
          <w:numId w:val="27"/>
        </w:numPr>
        <w:autoSpaceDE w:val="0"/>
        <w:autoSpaceDN w:val="0"/>
        <w:adjustRightInd w:val="0"/>
        <w:spacing w:before="92"/>
        <w:ind w:left="0" w:hanging="284"/>
        <w:rPr>
          <w:sz w:val="22"/>
          <w:szCs w:val="22"/>
        </w:rPr>
      </w:pPr>
      <w:r>
        <w:rPr>
          <w:sz w:val="22"/>
          <w:szCs w:val="22"/>
        </w:rPr>
        <w:t xml:space="preserve">respektovat a chránit oblasti s kvalitní zemědělskou půdou s vhodnými podmínkami pro pěstitelství speciálních plodin. Územní plán úkol zabezpečuje stanovením (stabilizací) ploch orné půdy a chmelnic. </w:t>
      </w:r>
    </w:p>
    <w:p w:rsidR="0009753A" w:rsidRDefault="0009753A" w:rsidP="0009753A">
      <w:pPr>
        <w:widowControl w:val="0"/>
        <w:numPr>
          <w:ilvl w:val="0"/>
          <w:numId w:val="27"/>
        </w:numPr>
        <w:autoSpaceDE w:val="0"/>
        <w:autoSpaceDN w:val="0"/>
        <w:adjustRightInd w:val="0"/>
        <w:spacing w:before="92"/>
        <w:ind w:left="0" w:hanging="284"/>
        <w:rPr>
          <w:sz w:val="22"/>
          <w:szCs w:val="22"/>
        </w:rPr>
      </w:pPr>
      <w:r>
        <w:rPr>
          <w:sz w:val="22"/>
          <w:szCs w:val="22"/>
        </w:rPr>
        <w:t>respektovat a chránit zařízení a vedení produktovodů, plynovodů a ropovodů, propojených k zahraničním uzlovým zařízením, podmiňující existenci a možnosti rozvoje některých druhů průmyslové výroby. Územní plán vymezuje v řešeném území trasu produktovodu včetně ochranného pásma a plochy s rozdílným způsobem využití vymezuje tak, aby byla trasa respektována a chráněna.</w:t>
      </w:r>
    </w:p>
    <w:p w:rsidR="0009753A" w:rsidRDefault="0009753A" w:rsidP="0009753A">
      <w:pPr>
        <w:widowControl w:val="0"/>
        <w:numPr>
          <w:ilvl w:val="0"/>
          <w:numId w:val="27"/>
        </w:numPr>
        <w:autoSpaceDE w:val="0"/>
        <w:autoSpaceDN w:val="0"/>
        <w:adjustRightInd w:val="0"/>
        <w:spacing w:before="92"/>
        <w:ind w:left="0" w:hanging="284"/>
        <w:rPr>
          <w:sz w:val="22"/>
          <w:szCs w:val="22"/>
        </w:rPr>
      </w:pPr>
      <w:r>
        <w:rPr>
          <w:sz w:val="22"/>
          <w:szCs w:val="22"/>
        </w:rPr>
        <w:t xml:space="preserve">respektovat a umožnit vznik rychlostní silnice R6 a bezkolizní křížení s ostatními komunikacemi. Územní plán respektoval trasu dle vydaného územního rozhodnutí a doplnil regulativy tak, aby znamenala pro krajinu živočišstvo i obyvatele řešeného území pokud možno co nejmenší dopad.    </w:t>
      </w:r>
    </w:p>
    <w:p w:rsidR="0009753A" w:rsidRDefault="0009753A" w:rsidP="0009753A">
      <w:pPr>
        <w:widowControl w:val="0"/>
        <w:numPr>
          <w:ilvl w:val="0"/>
          <w:numId w:val="27"/>
        </w:numPr>
        <w:autoSpaceDE w:val="0"/>
        <w:autoSpaceDN w:val="0"/>
        <w:adjustRightInd w:val="0"/>
        <w:spacing w:before="92"/>
        <w:ind w:left="0" w:hanging="284"/>
        <w:rPr>
          <w:sz w:val="22"/>
          <w:szCs w:val="22"/>
        </w:rPr>
      </w:pPr>
      <w:r>
        <w:rPr>
          <w:sz w:val="22"/>
          <w:szCs w:val="22"/>
        </w:rPr>
        <w:t xml:space="preserve">chránit a rozvíjet kulturní hodnoty jako nemovité kulturní památky, území archeologického zájmu, krajinné dominanty, výhledové body, pohledové osy, apod. Územní plán plně respektuje uvedené hodnoty, vymezuje je v textové i výkresové části a stanovuje jejich zachování a ochranu. </w:t>
      </w:r>
    </w:p>
    <w:p w:rsidR="0009753A" w:rsidRPr="00824D11" w:rsidRDefault="0009753A" w:rsidP="0009753A">
      <w:pPr>
        <w:widowControl w:val="0"/>
        <w:autoSpaceDE w:val="0"/>
        <w:autoSpaceDN w:val="0"/>
        <w:adjustRightInd w:val="0"/>
        <w:spacing w:before="92"/>
        <w:ind w:left="0" w:firstLine="0"/>
        <w:rPr>
          <w:sz w:val="22"/>
          <w:szCs w:val="22"/>
        </w:rPr>
      </w:pPr>
      <w:r>
        <w:rPr>
          <w:sz w:val="22"/>
          <w:szCs w:val="22"/>
        </w:rPr>
        <w:tab/>
        <w:t xml:space="preserve">Dle kapitoly 6 ZÚR ÚK, která vymezuje cílové charakteristiky krajiny, spadá řešené území do krajinného celku KC 9 Jesenická pahorkatina. Jedná se o krajinu harmonickou, bez vysokých přírodních či kulturních hodnot, avšak esteticky a krajinářsky kvalitní, s vysokou hodnotou krajinného rázu. V souladu s uloženými úkoly k naplňování cílových charakteristik krajiny územní plán nástroji územního plánování stabilizuje obyvatelstvo ve stávajících sídlech zejména podporou trvale udržitelných forem zemědělství, drobné výroby, cestovního ruchu, turistiky a rekreace, a to všemi možnými prostředky (umožněním drobné průmyslové i zemědělské výroby, zlepšováním kvality přírody a krajiny, umožněním výstavby staveb a zařízení pro turistický ruch, apod.). </w:t>
      </w:r>
    </w:p>
    <w:p w:rsidR="0009753A" w:rsidRDefault="0009753A" w:rsidP="0009753A">
      <w:pPr>
        <w:widowControl w:val="0"/>
        <w:autoSpaceDE w:val="0"/>
        <w:autoSpaceDN w:val="0"/>
        <w:adjustRightInd w:val="0"/>
        <w:spacing w:before="92"/>
        <w:rPr>
          <w:sz w:val="22"/>
          <w:szCs w:val="22"/>
        </w:rPr>
      </w:pPr>
      <w:r>
        <w:rPr>
          <w:sz w:val="22"/>
          <w:szCs w:val="22"/>
        </w:rPr>
        <w:t xml:space="preserve">Územní plán respektuje prostory s výskytem nerostných surovin, návrhem ploch s rozdílným způsobem využití případnou těžbu neznemožní, ale v souladu se ZÚR ÚK nenavrhuje plochy pro umožnění těžby. </w:t>
      </w:r>
      <w:r w:rsidRPr="00217475">
        <w:rPr>
          <w:sz w:val="22"/>
          <w:szCs w:val="22"/>
        </w:rPr>
        <w:t xml:space="preserve">Vyhodnocení souladu s platnou ÚPD kraje je obsaženo </w:t>
      </w:r>
      <w:r>
        <w:rPr>
          <w:sz w:val="22"/>
          <w:szCs w:val="22"/>
        </w:rPr>
        <w:t xml:space="preserve">rovněž </w:t>
      </w:r>
      <w:r w:rsidRPr="00217475">
        <w:rPr>
          <w:sz w:val="22"/>
          <w:szCs w:val="22"/>
        </w:rPr>
        <w:t>v kapitole B.</w:t>
      </w:r>
    </w:p>
    <w:p w:rsidR="0009753A" w:rsidRPr="00217475" w:rsidRDefault="0009753A" w:rsidP="0009753A">
      <w:pPr>
        <w:widowControl w:val="0"/>
        <w:autoSpaceDE w:val="0"/>
        <w:autoSpaceDN w:val="0"/>
        <w:adjustRightInd w:val="0"/>
        <w:spacing w:before="92"/>
        <w:rPr>
          <w:sz w:val="22"/>
          <w:szCs w:val="22"/>
        </w:rPr>
      </w:pPr>
      <w:r>
        <w:rPr>
          <w:sz w:val="22"/>
          <w:szCs w:val="22"/>
        </w:rPr>
        <w:t xml:space="preserve">Územní plán dále vycházel z územně analytických podkladů (ÚAP) zpracovaných pro území obvodu obce s rozšířenou působností (ORP) Podbořany v 12/2008, a aktualizovaných 12/2010. UAP byly konkretizovány do měřítka územního plánu doplňujícími průzkumy, které provedl zhotovitel územního plánu v roce 2012. Doplňující průzkumy sestávaly ze získání podrobnějších údajů a informací či digitálních dat od orgánů státní správy a organizací, včetně správců zařízení a ploch, a dále z pochozích průzkumů v celém řešeném území a digitalizace zjištěných dat.  </w:t>
      </w:r>
    </w:p>
    <w:p w:rsidR="0009753A" w:rsidRDefault="0009753A" w:rsidP="0009753A">
      <w:pPr>
        <w:widowControl w:val="0"/>
        <w:rPr>
          <w:color w:val="00B0F0"/>
          <w:sz w:val="22"/>
          <w:szCs w:val="22"/>
        </w:rPr>
      </w:pPr>
    </w:p>
    <w:p w:rsidR="0009753A" w:rsidRPr="00986009" w:rsidRDefault="0009753A" w:rsidP="0009753A">
      <w:pPr>
        <w:widowControl w:val="0"/>
        <w:rPr>
          <w:color w:val="00B0F0"/>
          <w:sz w:val="22"/>
          <w:szCs w:val="22"/>
        </w:rPr>
      </w:pPr>
    </w:p>
    <w:p w:rsidR="0009753A" w:rsidRPr="00334CC5" w:rsidRDefault="0009753A" w:rsidP="0009753A">
      <w:pPr>
        <w:widowControl w:val="0"/>
        <w:spacing w:before="92"/>
        <w:rPr>
          <w:b/>
          <w:caps/>
          <w:sz w:val="22"/>
          <w:szCs w:val="22"/>
        </w:rPr>
      </w:pPr>
      <w:r w:rsidRPr="00334CC5">
        <w:rPr>
          <w:b/>
          <w:caps/>
          <w:sz w:val="22"/>
          <w:szCs w:val="22"/>
        </w:rPr>
        <w:t xml:space="preserve">A.3.  VYHODNOCENÍ SOULADU S CÍLI A ÚKOLY ÚZEMNÍHO PLÁNOVÁNÍ </w:t>
      </w:r>
    </w:p>
    <w:p w:rsidR="0009753A" w:rsidRDefault="0009753A" w:rsidP="0009753A">
      <w:pPr>
        <w:widowControl w:val="0"/>
        <w:spacing w:before="72"/>
        <w:rPr>
          <w:sz w:val="22"/>
          <w:szCs w:val="22"/>
        </w:rPr>
      </w:pPr>
      <w:r w:rsidRPr="00334CC5">
        <w:rPr>
          <w:sz w:val="22"/>
          <w:szCs w:val="22"/>
        </w:rPr>
        <w:t xml:space="preserve">Územní plán </w:t>
      </w:r>
      <w:r>
        <w:rPr>
          <w:sz w:val="22"/>
          <w:szCs w:val="22"/>
        </w:rPr>
        <w:t xml:space="preserve">Petrohradu </w:t>
      </w:r>
      <w:r w:rsidRPr="00334CC5">
        <w:rPr>
          <w:sz w:val="22"/>
          <w:szCs w:val="22"/>
        </w:rPr>
        <w:t>je zpracován v souladu s cíli a úkoly územního plánování, uvedenými v § 18 stavebního zákona č. 183/2006 Sb</w:t>
      </w:r>
      <w:r>
        <w:rPr>
          <w:sz w:val="22"/>
          <w:szCs w:val="22"/>
        </w:rPr>
        <w:t>. v platném znění</w:t>
      </w:r>
      <w:r w:rsidRPr="00334CC5">
        <w:rPr>
          <w:sz w:val="22"/>
          <w:szCs w:val="22"/>
        </w:rPr>
        <w:t xml:space="preserve">. </w:t>
      </w:r>
      <w:r>
        <w:rPr>
          <w:sz w:val="22"/>
          <w:szCs w:val="22"/>
        </w:rPr>
        <w:t>Územní plán vytváří předpoklady pro zabezpečování trvalého souladu přírodních, civilizačních a kulturních hodnot v území. Toho dosahuje zejména:</w:t>
      </w:r>
    </w:p>
    <w:p w:rsidR="0009753A" w:rsidRDefault="0009753A" w:rsidP="0009753A">
      <w:pPr>
        <w:widowControl w:val="0"/>
        <w:numPr>
          <w:ilvl w:val="0"/>
          <w:numId w:val="16"/>
        </w:numPr>
        <w:ind w:left="0" w:hanging="284"/>
        <w:rPr>
          <w:sz w:val="22"/>
          <w:szCs w:val="22"/>
        </w:rPr>
      </w:pPr>
      <w:r>
        <w:rPr>
          <w:sz w:val="22"/>
          <w:szCs w:val="22"/>
        </w:rPr>
        <w:t>regulací funkčního využití celého řešeného území s cílem trvale stabilizovat a posílit udržitelné využívání, v návaznosti, v kontinuitě a aktualizaci koncepce založené předchozím územním plánem</w:t>
      </w:r>
    </w:p>
    <w:p w:rsidR="0009753A" w:rsidRDefault="0009753A" w:rsidP="0009753A">
      <w:pPr>
        <w:widowControl w:val="0"/>
        <w:numPr>
          <w:ilvl w:val="0"/>
          <w:numId w:val="16"/>
        </w:numPr>
        <w:ind w:left="0" w:hanging="284"/>
        <w:rPr>
          <w:sz w:val="22"/>
          <w:szCs w:val="22"/>
        </w:rPr>
      </w:pPr>
      <w:r>
        <w:rPr>
          <w:sz w:val="22"/>
          <w:szCs w:val="22"/>
        </w:rPr>
        <w:t xml:space="preserve">vytvořením podmínek k zajištění atraktivnosti místa, a tedy podmínek pro zájem o trvalý pobyt obyvatel, a jejich obživu s nabídkou pracovišť v místě (se snížením potřeby dojíždění za prací a základní vybaveností) i podmínek pro rekreační pobyt. </w:t>
      </w:r>
    </w:p>
    <w:p w:rsidR="0009753A" w:rsidRPr="00824D11" w:rsidRDefault="0009753A" w:rsidP="0009753A">
      <w:pPr>
        <w:widowControl w:val="0"/>
        <w:numPr>
          <w:ilvl w:val="0"/>
          <w:numId w:val="16"/>
        </w:numPr>
        <w:ind w:left="0" w:hanging="284"/>
        <w:rPr>
          <w:sz w:val="22"/>
          <w:szCs w:val="22"/>
        </w:rPr>
      </w:pPr>
      <w:r>
        <w:rPr>
          <w:sz w:val="22"/>
          <w:szCs w:val="22"/>
        </w:rPr>
        <w:lastRenderedPageBreak/>
        <w:t xml:space="preserve">vytvoření podmínek pro zamezení rozšiřování zástavby mimo zastavěné území, tj. pro dostavbu a přestavbu uvnitř sídla při zachování jeho venkovského charakteru a urbanistických i architektonických a kulturních hodnot, a za předpokladu rozvoje elementárních funkcí vybavenosti nezbytných pro trvalé celoroční bydlení.   </w:t>
      </w:r>
    </w:p>
    <w:p w:rsidR="0009753A" w:rsidRDefault="0009753A" w:rsidP="0009753A">
      <w:pPr>
        <w:widowControl w:val="0"/>
        <w:numPr>
          <w:ilvl w:val="0"/>
          <w:numId w:val="16"/>
        </w:numPr>
        <w:ind w:left="0" w:hanging="284"/>
        <w:rPr>
          <w:sz w:val="22"/>
          <w:szCs w:val="22"/>
        </w:rPr>
      </w:pPr>
      <w:r>
        <w:rPr>
          <w:sz w:val="22"/>
          <w:szCs w:val="22"/>
        </w:rPr>
        <w:t>vytvořením územně technických podmínek pro umírněný rozvoj sledovaný již v předchozím územním plánu na nových zastavitelných plochách za předpokladu rozvoje elementárních funkcí vybavenosti nezbytných pro trvalé celoroční bydlení</w:t>
      </w:r>
    </w:p>
    <w:p w:rsidR="0009753A" w:rsidRDefault="0009753A" w:rsidP="0009753A">
      <w:pPr>
        <w:widowControl w:val="0"/>
        <w:numPr>
          <w:ilvl w:val="0"/>
          <w:numId w:val="16"/>
        </w:numPr>
        <w:ind w:left="0" w:hanging="284"/>
        <w:rPr>
          <w:sz w:val="22"/>
          <w:szCs w:val="22"/>
        </w:rPr>
      </w:pPr>
      <w:r>
        <w:rPr>
          <w:sz w:val="22"/>
          <w:szCs w:val="22"/>
        </w:rPr>
        <w:t>vytvořením územně technických podmínek pro nezávadnou výrobu a využití krajiny jako zdroj ekonomické prosperity obce a jeho obyvatel</w:t>
      </w:r>
    </w:p>
    <w:p w:rsidR="0009753A" w:rsidRDefault="0009753A" w:rsidP="0009753A">
      <w:pPr>
        <w:widowControl w:val="0"/>
        <w:numPr>
          <w:ilvl w:val="0"/>
          <w:numId w:val="16"/>
        </w:numPr>
        <w:ind w:left="0" w:hanging="284"/>
        <w:rPr>
          <w:sz w:val="22"/>
          <w:szCs w:val="22"/>
        </w:rPr>
      </w:pPr>
      <w:r>
        <w:rPr>
          <w:sz w:val="22"/>
          <w:szCs w:val="22"/>
        </w:rPr>
        <w:t>koncepcí dopravy snižující rizika kolizí pěší, cyklistické a motorové dopravy</w:t>
      </w:r>
    </w:p>
    <w:p w:rsidR="0009753A" w:rsidRDefault="0009753A" w:rsidP="0009753A">
      <w:pPr>
        <w:widowControl w:val="0"/>
        <w:numPr>
          <w:ilvl w:val="0"/>
          <w:numId w:val="16"/>
        </w:numPr>
        <w:ind w:left="0" w:hanging="284"/>
        <w:rPr>
          <w:sz w:val="22"/>
          <w:szCs w:val="22"/>
        </w:rPr>
      </w:pPr>
      <w:r>
        <w:rPr>
          <w:sz w:val="22"/>
          <w:szCs w:val="22"/>
        </w:rPr>
        <w:t xml:space="preserve">podmínkami snižujícími negativní dopad trasy komunikace R6 již právně stabilizované rozhodnutím o umístění stavby  </w:t>
      </w:r>
    </w:p>
    <w:p w:rsidR="0009753A" w:rsidRPr="00334CC5" w:rsidRDefault="0009753A" w:rsidP="0009753A">
      <w:pPr>
        <w:widowControl w:val="0"/>
        <w:numPr>
          <w:ilvl w:val="0"/>
          <w:numId w:val="16"/>
        </w:numPr>
        <w:ind w:left="0" w:hanging="284"/>
        <w:rPr>
          <w:sz w:val="22"/>
          <w:szCs w:val="22"/>
        </w:rPr>
      </w:pPr>
      <w:r>
        <w:rPr>
          <w:sz w:val="22"/>
          <w:szCs w:val="22"/>
        </w:rPr>
        <w:t xml:space="preserve">koncepcí technického vybavení území, směřující k ekologickým technologiím, šetrným k životnímu prostředí  </w:t>
      </w:r>
    </w:p>
    <w:p w:rsidR="0009753A" w:rsidRDefault="0009753A" w:rsidP="0009753A">
      <w:pPr>
        <w:widowControl w:val="0"/>
        <w:numPr>
          <w:ilvl w:val="0"/>
          <w:numId w:val="16"/>
        </w:numPr>
        <w:ind w:left="0" w:hanging="284"/>
        <w:rPr>
          <w:sz w:val="22"/>
          <w:szCs w:val="22"/>
        </w:rPr>
      </w:pPr>
      <w:r>
        <w:rPr>
          <w:sz w:val="22"/>
          <w:szCs w:val="22"/>
        </w:rPr>
        <w:t>vytvořením územně technických podmínek pro vyváženost ploch přírody a zemědělských produkčních ploch</w:t>
      </w:r>
    </w:p>
    <w:p w:rsidR="0009753A" w:rsidRDefault="0009753A" w:rsidP="0009753A">
      <w:pPr>
        <w:widowControl w:val="0"/>
        <w:numPr>
          <w:ilvl w:val="0"/>
          <w:numId w:val="16"/>
        </w:numPr>
        <w:ind w:left="0" w:hanging="284"/>
        <w:rPr>
          <w:sz w:val="22"/>
          <w:szCs w:val="22"/>
        </w:rPr>
      </w:pPr>
      <w:r>
        <w:rPr>
          <w:sz w:val="22"/>
          <w:szCs w:val="22"/>
        </w:rPr>
        <w:t xml:space="preserve">vytvořením podmínek pro ochranu nezastavitelných ploch a ochranu cenných ploch přírody a krajiny.  </w:t>
      </w:r>
    </w:p>
    <w:p w:rsidR="0009753A" w:rsidRPr="00986009" w:rsidRDefault="0009753A" w:rsidP="0009753A">
      <w:pPr>
        <w:widowControl w:val="0"/>
        <w:rPr>
          <w:color w:val="00B0F0"/>
          <w:sz w:val="22"/>
          <w:szCs w:val="22"/>
        </w:rPr>
      </w:pPr>
    </w:p>
    <w:p w:rsidR="0009753A" w:rsidRPr="00334CC5" w:rsidRDefault="0009753A" w:rsidP="0009753A">
      <w:pPr>
        <w:widowControl w:val="0"/>
        <w:spacing w:before="92"/>
        <w:ind w:left="1134" w:hanging="431"/>
        <w:jc w:val="left"/>
        <w:rPr>
          <w:b/>
          <w:caps/>
          <w:sz w:val="22"/>
          <w:szCs w:val="22"/>
        </w:rPr>
      </w:pPr>
      <w:r w:rsidRPr="00334CC5">
        <w:rPr>
          <w:b/>
          <w:caps/>
          <w:sz w:val="22"/>
          <w:szCs w:val="22"/>
        </w:rPr>
        <w:t>A.4. </w:t>
      </w:r>
      <w:r>
        <w:rPr>
          <w:b/>
          <w:caps/>
          <w:sz w:val="22"/>
          <w:szCs w:val="22"/>
        </w:rPr>
        <w:t> </w:t>
      </w:r>
      <w:r w:rsidRPr="00334CC5">
        <w:rPr>
          <w:b/>
          <w:caps/>
          <w:sz w:val="22"/>
          <w:szCs w:val="22"/>
        </w:rPr>
        <w:t xml:space="preserve">VYHODNOCENÍ SOULADU S POŽADAVKY STAVEBNÍHO ZÁKONA A JEHO PROVÁDĚCÍCH  </w:t>
      </w:r>
      <w:r>
        <w:rPr>
          <w:b/>
          <w:caps/>
          <w:sz w:val="22"/>
          <w:szCs w:val="22"/>
        </w:rPr>
        <w:t> </w:t>
      </w:r>
      <w:r w:rsidRPr="00334CC5">
        <w:rPr>
          <w:b/>
          <w:caps/>
          <w:sz w:val="22"/>
          <w:szCs w:val="22"/>
        </w:rPr>
        <w:t>PRÁVNÍCH PŘEDPISŮ</w:t>
      </w:r>
    </w:p>
    <w:p w:rsidR="0009753A" w:rsidRDefault="0009753A" w:rsidP="0009753A">
      <w:pPr>
        <w:widowControl w:val="0"/>
        <w:spacing w:before="72"/>
        <w:rPr>
          <w:sz w:val="22"/>
          <w:szCs w:val="22"/>
        </w:rPr>
      </w:pPr>
      <w:r w:rsidRPr="00334CC5">
        <w:rPr>
          <w:sz w:val="22"/>
          <w:szCs w:val="22"/>
        </w:rPr>
        <w:t xml:space="preserve">Projednání Územního plánu </w:t>
      </w:r>
      <w:r>
        <w:rPr>
          <w:sz w:val="22"/>
          <w:szCs w:val="22"/>
        </w:rPr>
        <w:t>Petrohradu</w:t>
      </w:r>
      <w:r w:rsidRPr="00334CC5">
        <w:rPr>
          <w:sz w:val="22"/>
          <w:szCs w:val="22"/>
        </w:rPr>
        <w:t xml:space="preserve"> probíhá v souladu se zákonem č. 183/2006 Sb., stavební zákon, a vyhláškou č. 500/2006 Sb.  </w:t>
      </w:r>
    </w:p>
    <w:p w:rsidR="0009753A" w:rsidRDefault="0009753A" w:rsidP="0009753A">
      <w:pPr>
        <w:widowControl w:val="0"/>
        <w:spacing w:before="72"/>
        <w:rPr>
          <w:sz w:val="22"/>
          <w:szCs w:val="22"/>
        </w:rPr>
      </w:pPr>
      <w:r>
        <w:rPr>
          <w:sz w:val="22"/>
          <w:szCs w:val="22"/>
        </w:rPr>
        <w:t xml:space="preserve">Záměr pořízení územního plánu obce schválilo Zastupitelstvo obce Petrohrad na svém 04. řádném zasedání dne 14. 02. 2011 pod číslem usnesení 07/04/2011, současně určilo starostku obce paní Jitku Dondovou pro spolupráci s pořizovatelem při pořizování územního plánu pod číslem usnesení 08/04/2011, a schválilo dle § 6 odst. 6 písm. b) zákona č. 183/2006 Sb., o územním plánování a stavebním řádu (stavební zákon) žádost o pořizování územního plánu Městským úřadem Podbořany, tj. úřadem územního plánování, dle § 6 odst. 1 písm. c) stavebního zákona, pod číslem usnesení 09/04/2011.  </w:t>
      </w:r>
    </w:p>
    <w:p w:rsidR="0009753A" w:rsidRDefault="0009753A" w:rsidP="0009753A">
      <w:pPr>
        <w:widowControl w:val="0"/>
        <w:spacing w:before="72"/>
        <w:rPr>
          <w:sz w:val="22"/>
          <w:szCs w:val="22"/>
        </w:rPr>
      </w:pPr>
      <w:r>
        <w:rPr>
          <w:sz w:val="22"/>
          <w:szCs w:val="22"/>
        </w:rPr>
        <w:t>Na 05. řádném zasedání dne 14. 03. 2011 schválilo Zastupitelstvo obce Petrohrad zhotovitele územního plánu pod číslem usnesení 05/05/2011.</w:t>
      </w:r>
    </w:p>
    <w:p w:rsidR="0009753A" w:rsidRDefault="0009753A" w:rsidP="0009753A">
      <w:pPr>
        <w:widowControl w:val="0"/>
        <w:spacing w:before="72"/>
        <w:rPr>
          <w:sz w:val="22"/>
          <w:szCs w:val="22"/>
        </w:rPr>
      </w:pPr>
      <w:r>
        <w:rPr>
          <w:sz w:val="22"/>
          <w:szCs w:val="22"/>
        </w:rPr>
        <w:t>Návrh Zadání ÚP Petrohrad byl projednán veřejnou vyhláškou oznamující projednání návrhu zadání pod č. j. SÚ/11081/2011/He, ze dne 21. 12. 2011, vyvěšeno od 22. 12. 2011 do 30. 01. 2012.</w:t>
      </w:r>
    </w:p>
    <w:p w:rsidR="0009753A" w:rsidRDefault="0009753A" w:rsidP="0009753A">
      <w:pPr>
        <w:widowControl w:val="0"/>
        <w:spacing w:before="72"/>
        <w:rPr>
          <w:sz w:val="22"/>
          <w:szCs w:val="22"/>
        </w:rPr>
      </w:pPr>
      <w:r>
        <w:rPr>
          <w:sz w:val="22"/>
          <w:szCs w:val="22"/>
        </w:rPr>
        <w:t>Upravené zadání bylo schváleno Zastupitelstvem obce Petrohrad na 15. řádném zasedání dne 16. 04. 2012 pod číslem usnesení 02/15/2012.</w:t>
      </w:r>
    </w:p>
    <w:p w:rsidR="0009753A" w:rsidRDefault="0009753A" w:rsidP="0009753A">
      <w:pPr>
        <w:widowControl w:val="0"/>
        <w:spacing w:before="72"/>
        <w:rPr>
          <w:color w:val="000000"/>
          <w:sz w:val="22"/>
          <w:szCs w:val="22"/>
        </w:rPr>
      </w:pPr>
      <w:r w:rsidRPr="00824D11">
        <w:rPr>
          <w:color w:val="000000"/>
          <w:sz w:val="22"/>
          <w:szCs w:val="22"/>
        </w:rPr>
        <w:t>Stanovisko orgánu ochrany přírody z hlediska možného ovlivnění evropsky významných lokalit a ptačích oblastí dle § 45i zák</w:t>
      </w:r>
      <w:r>
        <w:rPr>
          <w:color w:val="000000"/>
          <w:sz w:val="22"/>
          <w:szCs w:val="22"/>
        </w:rPr>
        <w:t xml:space="preserve">ona </w:t>
      </w:r>
      <w:r w:rsidRPr="00824D11">
        <w:rPr>
          <w:color w:val="000000"/>
          <w:sz w:val="22"/>
          <w:szCs w:val="22"/>
        </w:rPr>
        <w:t>č. 114/1992 Sb. </w:t>
      </w:r>
      <w:r>
        <w:rPr>
          <w:color w:val="000000"/>
          <w:sz w:val="22"/>
          <w:szCs w:val="22"/>
        </w:rPr>
        <w:t xml:space="preserve">bylo vydáno dne </w:t>
      </w:r>
      <w:r w:rsidRPr="00824D11">
        <w:rPr>
          <w:color w:val="000000"/>
          <w:sz w:val="22"/>
          <w:szCs w:val="22"/>
        </w:rPr>
        <w:t>17.</w:t>
      </w:r>
      <w:r>
        <w:rPr>
          <w:color w:val="000000"/>
          <w:sz w:val="22"/>
          <w:szCs w:val="22"/>
        </w:rPr>
        <w:t xml:space="preserve"> 0</w:t>
      </w:r>
      <w:r w:rsidRPr="00824D11">
        <w:rPr>
          <w:color w:val="000000"/>
          <w:sz w:val="22"/>
          <w:szCs w:val="22"/>
        </w:rPr>
        <w:t>4.</w:t>
      </w:r>
      <w:r>
        <w:rPr>
          <w:color w:val="000000"/>
          <w:sz w:val="22"/>
          <w:szCs w:val="22"/>
        </w:rPr>
        <w:t xml:space="preserve"> </w:t>
      </w:r>
      <w:r w:rsidRPr="00824D11">
        <w:rPr>
          <w:color w:val="000000"/>
          <w:sz w:val="22"/>
          <w:szCs w:val="22"/>
        </w:rPr>
        <w:t>2013</w:t>
      </w:r>
      <w:r>
        <w:rPr>
          <w:color w:val="000000"/>
          <w:sz w:val="22"/>
          <w:szCs w:val="22"/>
        </w:rPr>
        <w:t xml:space="preserve"> pod č. j.</w:t>
      </w:r>
      <w:r w:rsidRPr="00824D11">
        <w:rPr>
          <w:color w:val="000000"/>
          <w:sz w:val="22"/>
          <w:szCs w:val="22"/>
        </w:rPr>
        <w:t xml:space="preserve"> 51222/2013/KUUK, 1132/ZPZ/2013/N-1817</w:t>
      </w:r>
      <w:r>
        <w:rPr>
          <w:color w:val="000000"/>
          <w:sz w:val="22"/>
          <w:szCs w:val="22"/>
        </w:rPr>
        <w:t>.</w:t>
      </w:r>
    </w:p>
    <w:p w:rsidR="0009753A" w:rsidRPr="00824D11" w:rsidRDefault="0009753A" w:rsidP="0009753A">
      <w:pPr>
        <w:widowControl w:val="0"/>
        <w:spacing w:before="72"/>
        <w:rPr>
          <w:sz w:val="22"/>
          <w:szCs w:val="22"/>
        </w:rPr>
      </w:pPr>
      <w:r w:rsidRPr="00824D11">
        <w:rPr>
          <w:color w:val="000000"/>
          <w:sz w:val="22"/>
          <w:szCs w:val="22"/>
        </w:rPr>
        <w:t>Stanovisko podle § 10i odst. 3 zák</w:t>
      </w:r>
      <w:r>
        <w:rPr>
          <w:color w:val="000000"/>
          <w:sz w:val="22"/>
          <w:szCs w:val="22"/>
        </w:rPr>
        <w:t xml:space="preserve">ona </w:t>
      </w:r>
      <w:r w:rsidRPr="00824D11">
        <w:rPr>
          <w:color w:val="000000"/>
          <w:sz w:val="22"/>
          <w:szCs w:val="22"/>
        </w:rPr>
        <w:t>č. 100/2001 Sb. bylo vydáno dne 14.</w:t>
      </w:r>
      <w:r>
        <w:rPr>
          <w:color w:val="000000"/>
          <w:sz w:val="22"/>
          <w:szCs w:val="22"/>
        </w:rPr>
        <w:t xml:space="preserve"> 0</w:t>
      </w:r>
      <w:r w:rsidRPr="00824D11">
        <w:rPr>
          <w:color w:val="000000"/>
          <w:sz w:val="22"/>
          <w:szCs w:val="22"/>
        </w:rPr>
        <w:t>5.</w:t>
      </w:r>
      <w:r>
        <w:rPr>
          <w:color w:val="000000"/>
          <w:sz w:val="22"/>
          <w:szCs w:val="22"/>
        </w:rPr>
        <w:t xml:space="preserve"> </w:t>
      </w:r>
      <w:r w:rsidRPr="00824D11">
        <w:rPr>
          <w:color w:val="000000"/>
          <w:sz w:val="22"/>
          <w:szCs w:val="22"/>
        </w:rPr>
        <w:t>2013</w:t>
      </w:r>
      <w:r>
        <w:rPr>
          <w:color w:val="000000"/>
          <w:sz w:val="22"/>
          <w:szCs w:val="22"/>
        </w:rPr>
        <w:t xml:space="preserve"> pod č. j.</w:t>
      </w:r>
      <w:r w:rsidRPr="00824D11">
        <w:rPr>
          <w:color w:val="000000"/>
          <w:sz w:val="22"/>
          <w:szCs w:val="22"/>
        </w:rPr>
        <w:t xml:space="preserve"> 3410/ZPZ/2011/SEA, 64612/2013/KUUK</w:t>
      </w:r>
      <w:r>
        <w:rPr>
          <w:color w:val="000000"/>
          <w:sz w:val="22"/>
          <w:szCs w:val="22"/>
        </w:rPr>
        <w:t>.</w:t>
      </w:r>
    </w:p>
    <w:p w:rsidR="0009753A" w:rsidRDefault="0009753A" w:rsidP="0009753A">
      <w:pPr>
        <w:widowControl w:val="0"/>
        <w:spacing w:before="72"/>
        <w:rPr>
          <w:sz w:val="22"/>
          <w:szCs w:val="22"/>
        </w:rPr>
      </w:pPr>
      <w:r>
        <w:rPr>
          <w:sz w:val="22"/>
          <w:szCs w:val="22"/>
        </w:rPr>
        <w:t xml:space="preserve"> Městský úřad Podbořany, stavební úřad, úřad územního plánování, vydal dne 07. 06. 2013 pod č. j. SÚ/9119/2013/He, spisová značka SÚ/11081/2011/He/2013-§50, oznámení společného jednání o návrhu územního plánu Petrohrad, a vyzval dotčené orgány k uplatnění stanovisek a sousední obce k uplatnění připomínek do 26. 07. 2013.</w:t>
      </w:r>
    </w:p>
    <w:p w:rsidR="0009753A" w:rsidRPr="00824D11" w:rsidRDefault="0009753A" w:rsidP="0009753A">
      <w:pPr>
        <w:widowControl w:val="0"/>
        <w:spacing w:before="72"/>
        <w:rPr>
          <w:sz w:val="22"/>
          <w:szCs w:val="22"/>
        </w:rPr>
      </w:pPr>
      <w:r w:rsidRPr="00824D11">
        <w:rPr>
          <w:color w:val="000000"/>
          <w:sz w:val="22"/>
          <w:szCs w:val="22"/>
        </w:rPr>
        <w:t xml:space="preserve">Žádost o posouzení dle § 50 odst. </w:t>
      </w:r>
      <w:smartTag w:uri="urn:schemas-microsoft-com:office:smarttags" w:element="metricconverter">
        <w:smartTagPr>
          <w:attr w:name="ProductID" w:val="2 a"/>
        </w:smartTagPr>
        <w:r w:rsidRPr="00824D11">
          <w:rPr>
            <w:color w:val="000000"/>
            <w:sz w:val="22"/>
            <w:szCs w:val="22"/>
          </w:rPr>
          <w:t>2 a</w:t>
        </w:r>
      </w:smartTag>
      <w:r w:rsidRPr="00824D11">
        <w:rPr>
          <w:color w:val="000000"/>
          <w:sz w:val="22"/>
          <w:szCs w:val="22"/>
        </w:rPr>
        <w:t xml:space="preserve"> 7 SZ</w:t>
      </w:r>
      <w:r>
        <w:rPr>
          <w:color w:val="000000"/>
          <w:sz w:val="22"/>
          <w:szCs w:val="22"/>
        </w:rPr>
        <w:t xml:space="preserve"> byla podána 7. 8. 2013.</w:t>
      </w:r>
    </w:p>
    <w:p w:rsidR="0009753A" w:rsidRDefault="0009753A" w:rsidP="0009753A">
      <w:pPr>
        <w:widowControl w:val="0"/>
        <w:spacing w:before="72"/>
        <w:rPr>
          <w:sz w:val="22"/>
          <w:szCs w:val="22"/>
        </w:rPr>
      </w:pPr>
      <w:r>
        <w:rPr>
          <w:sz w:val="22"/>
          <w:szCs w:val="22"/>
        </w:rPr>
        <w:t>Vyhodnocení společného jednání zpracoval Městský úřad Podbořany, stavební úřad, úřad územního plánování v průběhu měsíce srpna a září 2013.</w:t>
      </w:r>
    </w:p>
    <w:p w:rsidR="0009753A" w:rsidRPr="00334CC5" w:rsidRDefault="0009753A" w:rsidP="0009753A">
      <w:pPr>
        <w:widowControl w:val="0"/>
        <w:spacing w:before="72"/>
        <w:rPr>
          <w:sz w:val="22"/>
          <w:szCs w:val="22"/>
        </w:rPr>
      </w:pPr>
      <w:r>
        <w:rPr>
          <w:sz w:val="22"/>
          <w:szCs w:val="22"/>
        </w:rPr>
        <w:t xml:space="preserve">K návrhu územního plánu Petrohrad uplatnil dne 11. 09. 2013 pod č. j. </w:t>
      </w:r>
      <w:r w:rsidRPr="00824D11">
        <w:rPr>
          <w:color w:val="000000"/>
          <w:sz w:val="22"/>
          <w:szCs w:val="22"/>
        </w:rPr>
        <w:t>125219/2013/KUUK</w:t>
      </w:r>
      <w:r>
        <w:rPr>
          <w:color w:val="000000"/>
        </w:rPr>
        <w:t>,</w:t>
      </w:r>
      <w:r>
        <w:rPr>
          <w:sz w:val="22"/>
          <w:szCs w:val="22"/>
        </w:rPr>
        <w:t xml:space="preserve"> 16/2012KUUK nesouhlasné stanovisko Krajský úřad Ústeckého kraje. Územní plán byl dopracován dle </w:t>
      </w:r>
      <w:r>
        <w:rPr>
          <w:sz w:val="22"/>
          <w:szCs w:val="22"/>
        </w:rPr>
        <w:lastRenderedPageBreak/>
        <w:t xml:space="preserve">připomínek a pokynů obsažených v tomto stanovisku.   </w:t>
      </w:r>
    </w:p>
    <w:p w:rsidR="0009753A" w:rsidRPr="00824D11" w:rsidRDefault="0009753A" w:rsidP="0009753A">
      <w:pPr>
        <w:pStyle w:val="Zkladntext2"/>
        <w:widowControl w:val="0"/>
        <w:spacing w:after="0" w:line="240" w:lineRule="auto"/>
        <w:ind w:left="0"/>
        <w:rPr>
          <w:rFonts w:ascii="Arial" w:hAnsi="Arial" w:cs="Arial"/>
          <w:color w:val="00B0F0"/>
          <w:lang w:val="cs-CZ"/>
        </w:rPr>
      </w:pPr>
    </w:p>
    <w:p w:rsidR="0009753A" w:rsidRPr="00334CC5" w:rsidRDefault="0009753A" w:rsidP="0009753A">
      <w:pPr>
        <w:widowControl w:val="0"/>
        <w:spacing w:before="92"/>
        <w:ind w:left="1134" w:hanging="431"/>
        <w:rPr>
          <w:b/>
          <w:caps/>
          <w:sz w:val="22"/>
          <w:szCs w:val="22"/>
        </w:rPr>
      </w:pPr>
      <w:r w:rsidRPr="00334CC5">
        <w:rPr>
          <w:b/>
          <w:caps/>
          <w:sz w:val="22"/>
          <w:szCs w:val="22"/>
        </w:rPr>
        <w:t>A.5. Vyhodnocení souladu s požadavky zvláštních právních předpisů, soulad se stanovisky dotčených orgánů</w:t>
      </w:r>
      <w:r>
        <w:rPr>
          <w:b/>
          <w:caps/>
          <w:sz w:val="22"/>
          <w:szCs w:val="22"/>
        </w:rPr>
        <w:t>,</w:t>
      </w:r>
      <w:r w:rsidRPr="00334CC5">
        <w:rPr>
          <w:b/>
          <w:caps/>
          <w:sz w:val="22"/>
          <w:szCs w:val="22"/>
        </w:rPr>
        <w:t xml:space="preserve"> popřípadě s výsledky řešení rozporů </w:t>
      </w:r>
    </w:p>
    <w:p w:rsidR="0009753A" w:rsidRPr="00334CC5" w:rsidRDefault="0009753A" w:rsidP="0009753A">
      <w:pPr>
        <w:widowControl w:val="0"/>
        <w:spacing w:before="72"/>
        <w:rPr>
          <w:sz w:val="22"/>
          <w:szCs w:val="22"/>
        </w:rPr>
      </w:pPr>
      <w:r>
        <w:rPr>
          <w:sz w:val="22"/>
          <w:szCs w:val="22"/>
        </w:rPr>
        <w:t>V</w:t>
      </w:r>
      <w:r w:rsidRPr="00334CC5">
        <w:rPr>
          <w:sz w:val="22"/>
          <w:szCs w:val="22"/>
        </w:rPr>
        <w:t> rámci společného jednání</w:t>
      </w:r>
      <w:r>
        <w:rPr>
          <w:sz w:val="22"/>
          <w:szCs w:val="22"/>
        </w:rPr>
        <w:t xml:space="preserve"> bylo zpracováno vyhodnocení společného jednání, které je v tabulce přílohou odůvodnění. Připomínky a oprávněné požadavky dotčených orgánů byly promítnuty do návrhu územního plánu Petrohradu. </w:t>
      </w:r>
      <w:r w:rsidRPr="00334CC5">
        <w:rPr>
          <w:sz w:val="22"/>
          <w:szCs w:val="22"/>
        </w:rPr>
        <w:t xml:space="preserve"> </w:t>
      </w:r>
    </w:p>
    <w:p w:rsidR="0009753A" w:rsidRDefault="0009753A" w:rsidP="0009753A">
      <w:pPr>
        <w:widowControl w:val="0"/>
        <w:ind w:left="0" w:firstLine="0"/>
        <w:rPr>
          <w:color w:val="00B0F0"/>
        </w:rPr>
      </w:pPr>
    </w:p>
    <w:p w:rsidR="0009753A" w:rsidRPr="00986009" w:rsidRDefault="0009753A" w:rsidP="0009753A">
      <w:pPr>
        <w:widowControl w:val="0"/>
        <w:ind w:left="0" w:firstLine="0"/>
        <w:rPr>
          <w:color w:val="00B0F0"/>
        </w:rPr>
      </w:pPr>
    </w:p>
    <w:p w:rsidR="0009753A" w:rsidRPr="00334CC5" w:rsidRDefault="0009753A" w:rsidP="0009753A">
      <w:pPr>
        <w:widowControl w:val="0"/>
        <w:rPr>
          <w:b/>
          <w:sz w:val="22"/>
          <w:szCs w:val="22"/>
        </w:rPr>
      </w:pPr>
      <w:r w:rsidRPr="00334CC5">
        <w:rPr>
          <w:b/>
          <w:sz w:val="22"/>
          <w:szCs w:val="22"/>
        </w:rPr>
        <w:t xml:space="preserve">B.      </w:t>
      </w:r>
      <w:r>
        <w:rPr>
          <w:b/>
          <w:sz w:val="22"/>
          <w:szCs w:val="22"/>
        </w:rPr>
        <w:t xml:space="preserve">VYHODNOCENÍ </w:t>
      </w:r>
      <w:r w:rsidRPr="00334CC5">
        <w:rPr>
          <w:b/>
          <w:sz w:val="22"/>
          <w:szCs w:val="22"/>
        </w:rPr>
        <w:t xml:space="preserve">SPLNĚNÍ </w:t>
      </w:r>
      <w:r>
        <w:rPr>
          <w:b/>
          <w:sz w:val="22"/>
          <w:szCs w:val="22"/>
        </w:rPr>
        <w:t xml:space="preserve">POŽADAVKŮ </w:t>
      </w:r>
      <w:r w:rsidRPr="00334CC5">
        <w:rPr>
          <w:b/>
          <w:sz w:val="22"/>
          <w:szCs w:val="22"/>
        </w:rPr>
        <w:t xml:space="preserve">ZADÁNÍ </w:t>
      </w:r>
    </w:p>
    <w:p w:rsidR="0009753A" w:rsidRPr="00986009" w:rsidRDefault="0009753A" w:rsidP="0009753A">
      <w:pPr>
        <w:widowControl w:val="0"/>
        <w:rPr>
          <w:color w:val="00B0F0"/>
        </w:rPr>
      </w:pPr>
    </w:p>
    <w:p w:rsidR="0009753A" w:rsidRPr="008B55FF" w:rsidRDefault="0009753A" w:rsidP="0009753A">
      <w:pPr>
        <w:widowControl w:val="0"/>
        <w:rPr>
          <w:sz w:val="22"/>
          <w:szCs w:val="22"/>
        </w:rPr>
      </w:pPr>
      <w:r w:rsidRPr="008B55FF">
        <w:rPr>
          <w:sz w:val="22"/>
          <w:szCs w:val="22"/>
        </w:rPr>
        <w:t>Zadání zpracované, projednané a upravené pořizovatelem bylo schváleno Zastupitelstvem obce Petrohrad dne 16. 04. 2012 na svém 15. řádném zasedání usnesením č. 02/15/2012. Dle textu zadání měl zhotovitel uloženy tyto požadavky a úkoly (</w:t>
      </w:r>
      <w:r>
        <w:rPr>
          <w:sz w:val="22"/>
          <w:szCs w:val="22"/>
        </w:rPr>
        <w:t xml:space="preserve">v následném textu je uvedena citace úkolu, poté </w:t>
      </w:r>
      <w:r w:rsidRPr="008B55FF">
        <w:rPr>
          <w:sz w:val="22"/>
          <w:szCs w:val="22"/>
        </w:rPr>
        <w:t>kurzívou je konstatováno, jak zhotovitel požadavky a úkoly plnil</w:t>
      </w:r>
      <w:r>
        <w:rPr>
          <w:sz w:val="22"/>
          <w:szCs w:val="22"/>
        </w:rPr>
        <w:t xml:space="preserve"> – vyhodnocení plnění a odůvodnění</w:t>
      </w:r>
      <w:r w:rsidRPr="008B55FF">
        <w:rPr>
          <w:sz w:val="22"/>
          <w:szCs w:val="22"/>
        </w:rPr>
        <w:t>):</w:t>
      </w:r>
    </w:p>
    <w:p w:rsidR="0009753A" w:rsidRPr="007518DB" w:rsidRDefault="0009753A" w:rsidP="0009753A">
      <w:pPr>
        <w:pStyle w:val="Seznam"/>
        <w:spacing w:before="72"/>
        <w:ind w:left="-284" w:hanging="28"/>
        <w:rPr>
          <w:rFonts w:ascii="Calibri" w:hAnsi="Calibri" w:cs="Calibri"/>
          <w:color w:val="auto"/>
          <w:sz w:val="22"/>
          <w:szCs w:val="22"/>
        </w:rPr>
      </w:pPr>
      <w:r w:rsidRPr="007518DB">
        <w:rPr>
          <w:rFonts w:ascii="Calibri" w:hAnsi="Calibri" w:cs="Calibri"/>
          <w:color w:val="auto"/>
          <w:sz w:val="22"/>
          <w:szCs w:val="22"/>
        </w:rPr>
        <w:tab/>
      </w:r>
      <w:r w:rsidRPr="007518DB">
        <w:rPr>
          <w:rFonts w:ascii="Calibri" w:hAnsi="Calibri" w:cs="Calibri"/>
          <w:color w:val="auto"/>
          <w:sz w:val="22"/>
          <w:szCs w:val="22"/>
        </w:rPr>
        <w:tab/>
      </w:r>
      <w:r w:rsidRPr="007518DB">
        <w:rPr>
          <w:rFonts w:ascii="Calibri" w:hAnsi="Calibri" w:cs="Calibri"/>
          <w:color w:val="auto"/>
          <w:sz w:val="22"/>
          <w:szCs w:val="22"/>
        </w:rPr>
        <w:tab/>
        <w:t xml:space="preserve">Z politiky územního rozvoje ČR 2008 pro správní území Petrohrad vyplývá: </w:t>
      </w:r>
      <w:r w:rsidRPr="007518DB">
        <w:rPr>
          <w:rFonts w:ascii="Calibri" w:hAnsi="Calibri" w:cs="Calibri"/>
          <w:sz w:val="22"/>
          <w:szCs w:val="22"/>
        </w:rPr>
        <w:t>v územním plánu Petrohradu vymezit koridor kapacitní silnice R6 dle vydaného územního rozhodnutí (Nové Strašecí – Karlovy Vary) z důvodu zkvalitnění silničního spojení Praha - Karlovy Vary - Cheb - SRN s vazbou na německou silniční síť; obecně je nutné zajistit vyšší kvalitu dopravy, nalézt nejméně konfliktní řešení s ochranou přírody a krajiny a zabezpečit podmínky mezinárodních dohod.</w:t>
      </w:r>
    </w:p>
    <w:p w:rsidR="0009753A" w:rsidRPr="007518DB" w:rsidRDefault="0009753A" w:rsidP="0009753A">
      <w:pPr>
        <w:pStyle w:val="normln3"/>
        <w:widowControl w:val="0"/>
        <w:ind w:left="-284"/>
        <w:jc w:val="both"/>
        <w:rPr>
          <w:rFonts w:ascii="Calibri" w:hAnsi="Calibri" w:cs="Calibri"/>
          <w:i/>
          <w:sz w:val="22"/>
          <w:szCs w:val="22"/>
        </w:rPr>
      </w:pPr>
      <w:r w:rsidRPr="007518DB">
        <w:rPr>
          <w:rFonts w:ascii="Calibri" w:hAnsi="Calibri" w:cs="Calibri"/>
          <w:i/>
          <w:sz w:val="22"/>
          <w:szCs w:val="22"/>
        </w:rPr>
        <w:tab/>
      </w:r>
      <w:r w:rsidRPr="007518DB">
        <w:rPr>
          <w:rFonts w:ascii="Calibri" w:hAnsi="Calibri" w:cs="Calibri"/>
          <w:i/>
          <w:sz w:val="22"/>
          <w:szCs w:val="22"/>
        </w:rPr>
        <w:tab/>
      </w:r>
      <w:r>
        <w:rPr>
          <w:rFonts w:ascii="Calibri" w:hAnsi="Calibri" w:cs="Calibri"/>
          <w:i/>
          <w:sz w:val="22"/>
          <w:szCs w:val="22"/>
        </w:rPr>
        <w:t xml:space="preserve">Vyhodnocení plnění a odůvodnění: </w:t>
      </w:r>
      <w:r w:rsidRPr="007518DB">
        <w:rPr>
          <w:rFonts w:ascii="Calibri" w:hAnsi="Calibri" w:cs="Calibri"/>
          <w:i/>
          <w:sz w:val="22"/>
          <w:szCs w:val="22"/>
        </w:rPr>
        <w:t>Návrh územního plánu zapracoval do ploch s rozdílným způsobem využití stavby dle dokumentace silnice R6, zpracované k územnímu rozhodnutí, dle situace „R6 křižovatka I/27 - hranice kraje – Lubenec, projektant Valbek, s. r. o., Vaňurova 505/17, 460 02 Liberec 3, Ing. M. Hanžl, z 06/2005, pro objednatele ŘSD ČR, správa Chomutov, Kochova 3975, 430 01 Chomutov. Vzhledem k tomu, že trasa již byla tímto územním rozhodnutím stabilizována, nebyl oprávněn zpracovatel územního plánu nalézat a navrhnout nejméně konfliktní řešení s ochranou přírody a krajiny v řešeném prostoru dle druhého bodu výše uvedeného požadavku</w:t>
      </w:r>
      <w:r>
        <w:rPr>
          <w:rFonts w:ascii="Calibri" w:hAnsi="Calibri" w:cs="Calibri"/>
          <w:i/>
          <w:sz w:val="22"/>
          <w:szCs w:val="22"/>
        </w:rPr>
        <w:t>, přestože trasa míjí Bílenec ve vyvýšené poloze jižně od zástavby a významně zasahuje do regionálního centra 1502 Vlčí hora</w:t>
      </w:r>
      <w:r w:rsidRPr="007518DB">
        <w:rPr>
          <w:rFonts w:ascii="Calibri" w:hAnsi="Calibri" w:cs="Calibri"/>
          <w:i/>
          <w:sz w:val="22"/>
          <w:szCs w:val="22"/>
        </w:rPr>
        <w:t>.</w:t>
      </w:r>
      <w:r>
        <w:rPr>
          <w:rFonts w:ascii="Calibri" w:hAnsi="Calibri" w:cs="Calibri"/>
          <w:i/>
          <w:sz w:val="22"/>
          <w:szCs w:val="22"/>
        </w:rPr>
        <w:t xml:space="preserve"> </w:t>
      </w:r>
      <w:r w:rsidRPr="007518DB">
        <w:rPr>
          <w:rFonts w:ascii="Calibri" w:hAnsi="Calibri" w:cs="Calibri"/>
          <w:i/>
          <w:sz w:val="22"/>
          <w:szCs w:val="22"/>
        </w:rPr>
        <w:t xml:space="preserve">Vyšší kvalita dopravy je zajišťována zejména návrhem </w:t>
      </w:r>
      <w:r>
        <w:rPr>
          <w:rFonts w:ascii="Calibri" w:hAnsi="Calibri" w:cs="Calibri"/>
          <w:i/>
          <w:sz w:val="22"/>
          <w:szCs w:val="22"/>
        </w:rPr>
        <w:t>a větším množstvím</w:t>
      </w:r>
      <w:r w:rsidRPr="007518DB">
        <w:rPr>
          <w:rFonts w:ascii="Calibri" w:hAnsi="Calibri" w:cs="Calibri"/>
          <w:i/>
          <w:sz w:val="22"/>
          <w:szCs w:val="22"/>
        </w:rPr>
        <w:t xml:space="preserve"> pěších a cyklistických cest v mimoúrovňovém vedení vůči nadřazenému systému automobilových komunikací</w:t>
      </w:r>
      <w:r>
        <w:rPr>
          <w:rFonts w:ascii="Calibri" w:hAnsi="Calibri" w:cs="Calibri"/>
          <w:i/>
          <w:sz w:val="22"/>
          <w:szCs w:val="22"/>
        </w:rPr>
        <w:t xml:space="preserve">, </w:t>
      </w:r>
      <w:r w:rsidRPr="007518DB">
        <w:rPr>
          <w:rFonts w:ascii="Calibri" w:hAnsi="Calibri" w:cs="Calibri"/>
          <w:i/>
          <w:sz w:val="22"/>
          <w:szCs w:val="22"/>
        </w:rPr>
        <w:t>umožňující</w:t>
      </w:r>
      <w:r>
        <w:rPr>
          <w:rFonts w:ascii="Calibri" w:hAnsi="Calibri" w:cs="Calibri"/>
          <w:i/>
          <w:sz w:val="22"/>
          <w:szCs w:val="22"/>
        </w:rPr>
        <w:t>m</w:t>
      </w:r>
      <w:r w:rsidRPr="007518DB">
        <w:rPr>
          <w:rFonts w:ascii="Calibri" w:hAnsi="Calibri" w:cs="Calibri"/>
          <w:i/>
          <w:sz w:val="22"/>
          <w:szCs w:val="22"/>
        </w:rPr>
        <w:t xml:space="preserve"> bezkolizní místní i turistické rekreační užívání a propustnost krajiny. </w:t>
      </w:r>
    </w:p>
    <w:p w:rsidR="0009753A" w:rsidRPr="007518DB" w:rsidRDefault="0009753A" w:rsidP="0009753A">
      <w:pPr>
        <w:pStyle w:val="OV2"/>
        <w:spacing w:before="72"/>
        <w:ind w:left="-284" w:firstLine="709"/>
        <w:rPr>
          <w:rFonts w:ascii="Calibri" w:hAnsi="Calibri" w:cs="Calibri"/>
          <w:sz w:val="22"/>
          <w:szCs w:val="22"/>
        </w:rPr>
      </w:pPr>
      <w:r w:rsidRPr="007518DB">
        <w:rPr>
          <w:rFonts w:ascii="Calibri" w:hAnsi="Calibri" w:cs="Calibri"/>
          <w:sz w:val="22"/>
          <w:szCs w:val="22"/>
        </w:rPr>
        <w:t>Dále je třeba respektovat obecné celorepublikové priority:</w:t>
      </w:r>
    </w:p>
    <w:p w:rsidR="0009753A" w:rsidRPr="007518DB" w:rsidRDefault="0009753A" w:rsidP="0009753A">
      <w:pPr>
        <w:pStyle w:val="OV3"/>
        <w:widowControl w:val="0"/>
        <w:numPr>
          <w:ilvl w:val="0"/>
          <w:numId w:val="0"/>
        </w:numPr>
        <w:spacing w:before="0"/>
        <w:ind w:left="-284"/>
        <w:rPr>
          <w:rFonts w:ascii="Calibri" w:hAnsi="Calibri" w:cs="Calibri"/>
          <w:sz w:val="22"/>
          <w:szCs w:val="22"/>
        </w:rPr>
      </w:pPr>
      <w:r w:rsidRPr="007518DB">
        <w:rPr>
          <w:rFonts w:ascii="Calibri" w:hAnsi="Calibri" w:cs="Calibri"/>
          <w:sz w:val="22"/>
          <w:szCs w:val="22"/>
        </w:rPr>
        <w:t xml:space="preserve">vytvářet předpoklady pro udržitelný rozvoj území; chránit a rozvíjet přírodní civilizační a kulturní hodnoty území; stanovit podmínky pro hospodárné využívání zastavěného území a zajistit ochranu nezastavěného území; vytvářet podmínky pro vznik ÚSES a souvislých ploch veřejně přístupné zeleně; vytvářet podmínky pro rozvoj a využití předpokladů území pro různé formy cestovního ruchu;  vytvářet předpoklady pro lepší dostupnost území a zkvalitnění dopravní a technické infrastruktury s ohledem na prostupnost krajiny; vytvářet podmínky pro preventivní ochranu území před potenciálními riziky a přírodními katastrofami v území; stanovit v územně plánovací dokumentaci podrobnější podmínky pro využití a uspořádání území; předcházet při změnách nebo vytváření urbánního prostředí prostorově-sociální segregaci s negativními vlivy na sociální soudržnost obyvatel, atd. </w:t>
      </w:r>
    </w:p>
    <w:p w:rsidR="0009753A" w:rsidRPr="007518DB" w:rsidRDefault="0009753A" w:rsidP="0009753A">
      <w:pPr>
        <w:pStyle w:val="OV3"/>
        <w:widowControl w:val="0"/>
        <w:numPr>
          <w:ilvl w:val="0"/>
          <w:numId w:val="0"/>
        </w:numPr>
        <w:tabs>
          <w:tab w:val="left" w:pos="-284"/>
        </w:tabs>
        <w:spacing w:before="0"/>
        <w:ind w:left="-284"/>
        <w:rPr>
          <w:rFonts w:ascii="Calibri" w:hAnsi="Calibri" w:cs="Calibri"/>
          <w:i/>
          <w:sz w:val="22"/>
          <w:szCs w:val="22"/>
        </w:rPr>
      </w:pPr>
      <w:r w:rsidRPr="007518DB">
        <w:rPr>
          <w:rFonts w:ascii="Calibri" w:hAnsi="Calibri" w:cs="Calibri"/>
          <w:i/>
          <w:sz w:val="22"/>
          <w:szCs w:val="22"/>
        </w:rPr>
        <w:tab/>
      </w:r>
      <w:r>
        <w:rPr>
          <w:rFonts w:ascii="Calibri" w:hAnsi="Calibri" w:cs="Calibri"/>
          <w:i/>
          <w:sz w:val="22"/>
          <w:szCs w:val="22"/>
        </w:rPr>
        <w:tab/>
        <w:t xml:space="preserve">Vyhodnocení plnění a odůvodnění: </w:t>
      </w:r>
      <w:r w:rsidRPr="007518DB">
        <w:rPr>
          <w:rFonts w:ascii="Calibri" w:hAnsi="Calibri" w:cs="Calibri"/>
          <w:i/>
          <w:sz w:val="22"/>
          <w:szCs w:val="22"/>
        </w:rPr>
        <w:t>Územní plán výše uvedené priority respektuje a řeší</w:t>
      </w:r>
      <w:r>
        <w:rPr>
          <w:rFonts w:ascii="Calibri" w:hAnsi="Calibri" w:cs="Calibri"/>
          <w:i/>
          <w:sz w:val="22"/>
          <w:szCs w:val="22"/>
        </w:rPr>
        <w:t xml:space="preserve">, zejména vymezením ploch s rozdílným způsobem využití a jejich regulativy, zajišťujícími hospodárné využívání zastavěného území preferované nad rozšiřováním zástavby do jeho okolí, zajišťujícími ochranu nezastavěného území, přírody, veřejné zeleně i prvků ÚSES; tím zajišťuje atraktivitu krajiny pro rozvoj cestovního ruchu. Rozvíjí dopravní systémy, kromě komunikace R6, která přináší rychlou dostupnost po komunikaci novodobých parametrů, rozvíjí místní pěší a cyklistickou dopravu a tím i prostupnost území a jeho dostupnost za účelem turistiky. Z hlediska potenciálních přírodních katastrof není území vyhodnoceno jako rizikovější nad obvyklou současnou míru danou klimatickými jevy (záplavy vlivem dešťů, sucha, vichřice). Ke zmírnění dopadů těchto jevů je navrženo rozšíření ploch dřevinné zeleně, opravy, úpravy a návrhy nových vodních nádrží, hospodaření </w:t>
      </w:r>
      <w:r>
        <w:rPr>
          <w:rFonts w:ascii="Calibri" w:hAnsi="Calibri" w:cs="Calibri"/>
          <w:i/>
          <w:sz w:val="22"/>
          <w:szCs w:val="22"/>
        </w:rPr>
        <w:lastRenderedPageBreak/>
        <w:t xml:space="preserve">s vodami, výsadba větrolamů, apod. Návrhem veřejné infrastruktury vytváří územní plán předpoklady pro sociálně sourodé urbánní prostředí.  </w:t>
      </w:r>
    </w:p>
    <w:p w:rsidR="0009753A" w:rsidRPr="00217475" w:rsidRDefault="0009753A" w:rsidP="0009753A">
      <w:pPr>
        <w:widowControl w:val="0"/>
        <w:spacing w:before="72"/>
        <w:ind w:firstLine="709"/>
        <w:rPr>
          <w:sz w:val="22"/>
          <w:szCs w:val="22"/>
        </w:rPr>
      </w:pPr>
      <w:r>
        <w:rPr>
          <w:sz w:val="22"/>
          <w:szCs w:val="22"/>
        </w:rPr>
        <w:tab/>
      </w:r>
      <w:r w:rsidRPr="00217475">
        <w:rPr>
          <w:sz w:val="22"/>
          <w:szCs w:val="22"/>
        </w:rPr>
        <w:t xml:space="preserve">Na </w:t>
      </w:r>
      <w:r>
        <w:rPr>
          <w:sz w:val="22"/>
          <w:szCs w:val="22"/>
        </w:rPr>
        <w:t xml:space="preserve">řešeném </w:t>
      </w:r>
      <w:r w:rsidRPr="00217475">
        <w:rPr>
          <w:sz w:val="22"/>
          <w:szCs w:val="22"/>
        </w:rPr>
        <w:t>území obce budou zohledněny zejména tyto priority územního plánování pro zajišt</w:t>
      </w:r>
      <w:r>
        <w:rPr>
          <w:sz w:val="22"/>
          <w:szCs w:val="22"/>
        </w:rPr>
        <w:t xml:space="preserve">ění </w:t>
      </w:r>
      <w:r w:rsidRPr="0052251C">
        <w:rPr>
          <w:sz w:val="22"/>
          <w:szCs w:val="22"/>
        </w:rPr>
        <w:t>udržitelného rozvoje území: vytvářet podmínky pro nové pracovní příležitosti, vytvářet podmínky pro revitalizaci opuštěných areálů, zajistit ochranu nezastavěného území, zachovat a rozvíjet systém veřejné zeleně s vazbou na kulturní krajinu, vymezit ÚSES, vytvářet podmínky pro rozvoj cestovního ruchu, v kulturní krajině vytvářet podmínky pro zvýšení její ekologické stability, pro eliminaci přírodních katastrof a pro</w:t>
      </w:r>
      <w:r w:rsidRPr="00217475">
        <w:rPr>
          <w:sz w:val="22"/>
          <w:szCs w:val="22"/>
        </w:rPr>
        <w:t xml:space="preserve"> zvyšování jejích retenčních schopností.</w:t>
      </w:r>
    </w:p>
    <w:p w:rsidR="0009753A" w:rsidRPr="007518DB" w:rsidRDefault="0009753A" w:rsidP="0009753A">
      <w:pPr>
        <w:pStyle w:val="OV3"/>
        <w:widowControl w:val="0"/>
        <w:numPr>
          <w:ilvl w:val="0"/>
          <w:numId w:val="0"/>
        </w:numPr>
        <w:tabs>
          <w:tab w:val="left" w:pos="142"/>
        </w:tabs>
        <w:spacing w:before="0"/>
        <w:ind w:left="-284" w:firstLine="1004"/>
        <w:rPr>
          <w:rFonts w:ascii="Calibri" w:hAnsi="Calibri" w:cs="Calibri"/>
          <w:i/>
          <w:sz w:val="22"/>
          <w:szCs w:val="22"/>
        </w:rPr>
      </w:pPr>
      <w:r>
        <w:rPr>
          <w:rFonts w:ascii="Calibri" w:hAnsi="Calibri" w:cs="Calibri"/>
          <w:i/>
          <w:sz w:val="22"/>
          <w:szCs w:val="22"/>
        </w:rPr>
        <w:t xml:space="preserve">Vyhodnocení plnění a odůvodnění: </w:t>
      </w:r>
      <w:r w:rsidRPr="007518DB">
        <w:rPr>
          <w:rFonts w:ascii="Calibri" w:hAnsi="Calibri" w:cs="Calibri"/>
          <w:i/>
          <w:sz w:val="22"/>
          <w:szCs w:val="22"/>
        </w:rPr>
        <w:t>Územní plán výše uvedené priority řeší</w:t>
      </w:r>
      <w:r>
        <w:rPr>
          <w:rFonts w:ascii="Calibri" w:hAnsi="Calibri" w:cs="Calibri"/>
          <w:i/>
          <w:sz w:val="22"/>
          <w:szCs w:val="22"/>
        </w:rPr>
        <w:t>,</w:t>
      </w:r>
      <w:r w:rsidRPr="002338D8">
        <w:rPr>
          <w:rFonts w:ascii="Calibri" w:hAnsi="Calibri" w:cs="Calibri"/>
          <w:i/>
          <w:sz w:val="22"/>
          <w:szCs w:val="22"/>
        </w:rPr>
        <w:t xml:space="preserve"> </w:t>
      </w:r>
      <w:r>
        <w:rPr>
          <w:rFonts w:ascii="Calibri" w:hAnsi="Calibri" w:cs="Calibri"/>
          <w:i/>
          <w:sz w:val="22"/>
          <w:szCs w:val="22"/>
        </w:rPr>
        <w:t xml:space="preserve">zejména vymezením ploch s rozdílným způsobem využití a jejich regulativy, zajišťujícími uvedené požadavky. Viz odstavec výše. </w:t>
      </w:r>
    </w:p>
    <w:p w:rsidR="0009753A" w:rsidRPr="0052251C" w:rsidRDefault="0009753A" w:rsidP="0009753A">
      <w:pPr>
        <w:widowControl w:val="0"/>
        <w:spacing w:before="72"/>
        <w:rPr>
          <w:sz w:val="22"/>
          <w:szCs w:val="22"/>
        </w:rPr>
      </w:pPr>
      <w:r w:rsidRPr="0052251C">
        <w:rPr>
          <w:sz w:val="22"/>
          <w:szCs w:val="22"/>
        </w:rPr>
        <w:tab/>
        <w:t>Řešené území je součástí území vykazujících relativně vyšší míru problémů, zejména z hlediska udržitelného rozvoje území, které jsou chápány jako nadmístní specifické oblasti, pro něž mohou být (byly) vymezeny především tyto úkoly pro územní plánování: identifikovat hlavní póly a střediska ekonomického rozvoje oblasti, těmto sídlům vytvářet podmínky pro územní rozvoj a zkvalitnění, a pro rozvoj dopravní, technické a občanské infrastruktury, vytvářet územní předpoklady pro rozvoj dopravní dostupnosti, zejména ve vztahu k Praze, Plzni a Karlovým Varům, vytvářet územní podmínky pro racionalizaci a restrukturalizaci zemědělské výroby, vytvářet územní předpoklady pro rozvoj rekreace a cestovního ruchu, potravinářského průmyslu, tradičních řemesel, zejména vymezením vhodných rozvojových území a pravidel pro umísťování těchto aktivit v obcích i v krajině v koordinaci s ochranou přírody a krajiny, vytvářet územní předpoklady pro využití rekreačního potenciálu oblasti pro dlouhodobou i krátkodobou rekreaci při zachování klidového charakteru oblasti, stanovit opatření pro zajištění ekologického pilíře v rámci udržitelného rozvoje v rovnováze s ostatními pilíři.</w:t>
      </w:r>
    </w:p>
    <w:p w:rsidR="0009753A" w:rsidRPr="007518DB" w:rsidRDefault="0009753A" w:rsidP="0009753A">
      <w:pPr>
        <w:pStyle w:val="OV3"/>
        <w:widowControl w:val="0"/>
        <w:numPr>
          <w:ilvl w:val="0"/>
          <w:numId w:val="0"/>
        </w:numPr>
        <w:tabs>
          <w:tab w:val="left" w:pos="142"/>
        </w:tabs>
        <w:spacing w:before="0"/>
        <w:ind w:left="-284" w:firstLine="1004"/>
        <w:rPr>
          <w:rFonts w:ascii="Calibri" w:hAnsi="Calibri" w:cs="Calibri"/>
          <w:i/>
          <w:sz w:val="22"/>
          <w:szCs w:val="22"/>
        </w:rPr>
      </w:pPr>
      <w:r>
        <w:rPr>
          <w:rFonts w:ascii="Calibri" w:hAnsi="Calibri" w:cs="Calibri"/>
          <w:i/>
          <w:sz w:val="22"/>
          <w:szCs w:val="22"/>
        </w:rPr>
        <w:t xml:space="preserve">Vyhodnocení plnění a odůvodnění: </w:t>
      </w:r>
      <w:r w:rsidRPr="007518DB">
        <w:rPr>
          <w:rFonts w:ascii="Calibri" w:hAnsi="Calibri" w:cs="Calibri"/>
          <w:i/>
          <w:sz w:val="22"/>
          <w:szCs w:val="22"/>
        </w:rPr>
        <w:t>Územní plán výše uvedené problémy a úkoly z nich plynoucí vzal na vědomí a vytváří předpoklady k jejich řešení</w:t>
      </w:r>
      <w:r>
        <w:rPr>
          <w:rFonts w:ascii="Calibri" w:hAnsi="Calibri" w:cs="Calibri"/>
          <w:i/>
          <w:sz w:val="22"/>
          <w:szCs w:val="22"/>
        </w:rPr>
        <w:t xml:space="preserve">.  Podrobné odůvodnění k dané problematice obsahuje kapitola A2. </w:t>
      </w:r>
    </w:p>
    <w:p w:rsidR="0009753A" w:rsidRPr="00991EB0" w:rsidRDefault="0009753A" w:rsidP="0009753A">
      <w:pPr>
        <w:widowControl w:val="0"/>
        <w:spacing w:before="72"/>
        <w:rPr>
          <w:sz w:val="22"/>
          <w:szCs w:val="22"/>
        </w:rPr>
      </w:pPr>
      <w:r w:rsidRPr="00991EB0">
        <w:rPr>
          <w:sz w:val="22"/>
          <w:szCs w:val="22"/>
        </w:rPr>
        <w:t>Na základě čl. (175) z PÚR ČR je nutno v řešeném území prověřit problém označený jako „V/4“ – lokalita určená pro akumulaci povrchových vod Kryry (konflikt s ochranou přírody a krajiny) vyplývající z ÚAP ÚK. K uvedené problematice se vztahuje čl. (167) LAPV PÚR 2008, kde je akceptováno zajištění dlouhodobé územní ochrany před jinými aktivitami v území ve vztahu ke Generelu území chráněných pro akumulaci povrchových vod.</w:t>
      </w:r>
    </w:p>
    <w:p w:rsidR="0009753A" w:rsidRPr="00824D11" w:rsidRDefault="0009753A" w:rsidP="0009753A">
      <w:pPr>
        <w:pStyle w:val="Zkladntext"/>
        <w:widowControl w:val="0"/>
        <w:rPr>
          <w:rFonts w:ascii="Calibri" w:hAnsi="Calibri" w:cs="Calibri"/>
          <w:b w:val="0"/>
          <w:i/>
          <w:sz w:val="22"/>
          <w:szCs w:val="22"/>
          <w:lang w:val="cs-CZ"/>
        </w:rPr>
      </w:pPr>
      <w:r w:rsidRPr="00824D11">
        <w:rPr>
          <w:rFonts w:ascii="Calibri" w:hAnsi="Calibri" w:cs="Calibri"/>
          <w:b w:val="0"/>
          <w:i/>
          <w:sz w:val="22"/>
          <w:szCs w:val="22"/>
        </w:rPr>
        <w:t>Vyhodnocení plnění a odůvodnění:</w:t>
      </w:r>
      <w:r>
        <w:rPr>
          <w:rFonts w:ascii="Calibri" w:hAnsi="Calibri" w:cs="Calibri"/>
          <w:i/>
          <w:sz w:val="22"/>
          <w:szCs w:val="22"/>
        </w:rPr>
        <w:t xml:space="preserve"> </w:t>
      </w:r>
      <w:r w:rsidRPr="007518DB">
        <w:rPr>
          <w:rFonts w:ascii="Calibri" w:hAnsi="Calibri" w:cs="Calibri"/>
          <w:b w:val="0"/>
          <w:i/>
          <w:sz w:val="22"/>
          <w:szCs w:val="22"/>
        </w:rPr>
        <w:t>Zpracovatel v návrhu územního plánu vymezil územní rezervu pro situování nádrže k akumulaci povrchových vod a ve výkresu širších vztahů informativně zobrazil možný územní dopad</w:t>
      </w:r>
      <w:r>
        <w:rPr>
          <w:rFonts w:ascii="Calibri" w:hAnsi="Calibri" w:cs="Calibri"/>
          <w:b w:val="0"/>
          <w:i/>
          <w:sz w:val="22"/>
          <w:szCs w:val="22"/>
          <w:lang w:val="cs-CZ"/>
        </w:rPr>
        <w:t xml:space="preserve"> i mimo řešené území</w:t>
      </w:r>
      <w:r w:rsidRPr="007518DB">
        <w:rPr>
          <w:rFonts w:ascii="Calibri" w:hAnsi="Calibri" w:cs="Calibri"/>
          <w:b w:val="0"/>
          <w:i/>
          <w:sz w:val="22"/>
          <w:szCs w:val="22"/>
        </w:rPr>
        <w:t>. Stanovil maximální hladinu nadržení</w:t>
      </w:r>
      <w:r>
        <w:rPr>
          <w:rFonts w:ascii="Calibri" w:hAnsi="Calibri" w:cs="Calibri"/>
          <w:b w:val="0"/>
          <w:i/>
          <w:sz w:val="22"/>
          <w:szCs w:val="22"/>
          <w:lang w:val="cs-CZ"/>
        </w:rPr>
        <w:t>,</w:t>
      </w:r>
      <w:r w:rsidRPr="007518DB">
        <w:rPr>
          <w:rFonts w:ascii="Calibri" w:hAnsi="Calibri" w:cs="Calibri"/>
          <w:b w:val="0"/>
          <w:i/>
          <w:sz w:val="22"/>
          <w:szCs w:val="22"/>
        </w:rPr>
        <w:t xml:space="preserve"> optimální pro </w:t>
      </w:r>
      <w:r>
        <w:rPr>
          <w:rFonts w:ascii="Calibri" w:hAnsi="Calibri" w:cs="Calibri"/>
          <w:b w:val="0"/>
          <w:i/>
          <w:sz w:val="22"/>
          <w:szCs w:val="22"/>
          <w:lang w:val="cs-CZ"/>
        </w:rPr>
        <w:t xml:space="preserve">dopad a možný udržitelný </w:t>
      </w:r>
      <w:r w:rsidRPr="007518DB">
        <w:rPr>
          <w:rFonts w:ascii="Calibri" w:hAnsi="Calibri" w:cs="Calibri"/>
          <w:b w:val="0"/>
          <w:i/>
          <w:sz w:val="22"/>
          <w:szCs w:val="22"/>
        </w:rPr>
        <w:t xml:space="preserve">rozvoj řešeného území. </w:t>
      </w:r>
      <w:r>
        <w:rPr>
          <w:rFonts w:ascii="Calibri" w:hAnsi="Calibri" w:cs="Calibri"/>
          <w:b w:val="0"/>
          <w:i/>
          <w:sz w:val="22"/>
          <w:szCs w:val="22"/>
          <w:lang w:val="cs-CZ"/>
        </w:rPr>
        <w:t xml:space="preserve">Problematikou se zabýval ve výrokové části územního plánu Petrohradu, zejména v kapitole D.2.3., E.1.1., F.2.18.,a v odůvodnění podrobně v kapitole E.6.2. Konstatoval, že bude před převedením územní rezervy do ploch návrhového období nutno řešit problematiku podrobnějšími rozklady o potřebě nádrže v daném místě, podrobnějším územně a stavebně technickým návrhem, a řešením dopadů na území (zejména se jedná o přerušení nadregionálního biokoridoru NK K-45 i úpravy trasy LK 5-1086). </w:t>
      </w:r>
    </w:p>
    <w:p w:rsidR="0009753A" w:rsidRPr="007518DB" w:rsidRDefault="0009753A" w:rsidP="0009753A">
      <w:pPr>
        <w:pStyle w:val="Zkladntext"/>
        <w:widowControl w:val="0"/>
        <w:spacing w:before="92"/>
        <w:ind w:firstLine="709"/>
        <w:rPr>
          <w:rFonts w:ascii="Calibri" w:hAnsi="Calibri" w:cs="Calibri"/>
          <w:b w:val="0"/>
          <w:sz w:val="22"/>
          <w:szCs w:val="22"/>
        </w:rPr>
      </w:pPr>
      <w:r w:rsidRPr="007518DB">
        <w:rPr>
          <w:rFonts w:ascii="Calibri" w:hAnsi="Calibri" w:cs="Calibri"/>
          <w:b w:val="0"/>
          <w:sz w:val="22"/>
          <w:szCs w:val="22"/>
        </w:rPr>
        <w:tab/>
        <w:t>Návrh ZÚR ÚK byl vydán Zastupitelstvem Ústeckého kraje</w:t>
      </w:r>
      <w:r w:rsidRPr="007518DB">
        <w:rPr>
          <w:rFonts w:ascii="Calibri" w:hAnsi="Calibri" w:cs="Calibri"/>
          <w:b w:val="0"/>
          <w:sz w:val="22"/>
          <w:szCs w:val="22"/>
          <w:lang w:val="de-DE"/>
        </w:rPr>
        <w:t xml:space="preserve"> </w:t>
      </w:r>
      <w:r w:rsidRPr="007518DB">
        <w:rPr>
          <w:rFonts w:ascii="Calibri" w:hAnsi="Calibri" w:cs="Calibri"/>
          <w:b w:val="0"/>
          <w:sz w:val="22"/>
          <w:szCs w:val="22"/>
        </w:rPr>
        <w:t>formou Opatření obecné povahy dne 5. 10. 2011 a účinnosti nabyl dne 20. 10. 2011. Navržené řešení ÚP bude s tímto dokumentem koordinováno a budou zohledněny požadavky zpřesňující záměry PÚR ČR 2008 (nebudou vytvořeny překážky, které by záměry znemožňovaly).</w:t>
      </w:r>
    </w:p>
    <w:p w:rsidR="0009753A" w:rsidRPr="00824D11" w:rsidRDefault="0009753A" w:rsidP="0009753A">
      <w:pPr>
        <w:pStyle w:val="Zkladntext"/>
        <w:widowControl w:val="0"/>
        <w:rPr>
          <w:rFonts w:ascii="Calibri" w:hAnsi="Calibri" w:cs="Calibri"/>
          <w:b w:val="0"/>
          <w:i/>
          <w:sz w:val="22"/>
          <w:szCs w:val="22"/>
          <w:lang w:val="cs-CZ"/>
        </w:rPr>
      </w:pPr>
      <w:r w:rsidRPr="00824D11">
        <w:rPr>
          <w:rFonts w:ascii="Calibri" w:hAnsi="Calibri" w:cs="Calibri"/>
          <w:b w:val="0"/>
          <w:i/>
          <w:sz w:val="22"/>
          <w:szCs w:val="22"/>
        </w:rPr>
        <w:t>Vyhodnocení plnění a odůvodnění:</w:t>
      </w:r>
      <w:r>
        <w:rPr>
          <w:rFonts w:ascii="Calibri" w:hAnsi="Calibri" w:cs="Calibri"/>
          <w:i/>
          <w:sz w:val="22"/>
          <w:szCs w:val="22"/>
        </w:rPr>
        <w:t xml:space="preserve"> </w:t>
      </w:r>
      <w:r w:rsidRPr="007518DB">
        <w:rPr>
          <w:rFonts w:ascii="Calibri" w:hAnsi="Calibri" w:cs="Calibri"/>
          <w:b w:val="0"/>
          <w:i/>
          <w:sz w:val="22"/>
          <w:szCs w:val="22"/>
        </w:rPr>
        <w:t>Územní plán plní uvedený požadavek.</w:t>
      </w:r>
      <w:r>
        <w:rPr>
          <w:rFonts w:ascii="Calibri" w:hAnsi="Calibri" w:cs="Calibri"/>
          <w:b w:val="0"/>
          <w:i/>
          <w:sz w:val="22"/>
          <w:szCs w:val="22"/>
          <w:lang w:val="cs-CZ"/>
        </w:rPr>
        <w:t xml:space="preserve"> Podrobnější vyhodnocení plnění požadavků PÚR 2008 a ZÚR ÚK je obsaženo v kapitolách A1 a A2 tohoto odůvodnění.  </w:t>
      </w:r>
    </w:p>
    <w:p w:rsidR="0009753A" w:rsidRPr="007518DB" w:rsidRDefault="0009753A" w:rsidP="0009753A">
      <w:pPr>
        <w:pStyle w:val="Zkladntext"/>
        <w:widowControl w:val="0"/>
        <w:spacing w:before="72"/>
        <w:rPr>
          <w:rFonts w:ascii="Calibri" w:hAnsi="Calibri" w:cs="Calibri"/>
          <w:b w:val="0"/>
          <w:i/>
          <w:sz w:val="22"/>
          <w:szCs w:val="22"/>
        </w:rPr>
      </w:pPr>
      <w:r w:rsidRPr="007518DB">
        <w:rPr>
          <w:rFonts w:ascii="Calibri" w:hAnsi="Calibri" w:cs="Calibri"/>
          <w:b w:val="0"/>
          <w:sz w:val="22"/>
          <w:szCs w:val="22"/>
        </w:rPr>
        <w:t>Návrh ÚP musí respektovat „krajské priority územního plánování“ vyplývající ze ZÚR ÚK, kapitola 1</w:t>
      </w:r>
      <w:r>
        <w:rPr>
          <w:rFonts w:ascii="Calibri" w:hAnsi="Calibri" w:cs="Calibri"/>
          <w:b w:val="0"/>
          <w:sz w:val="22"/>
          <w:szCs w:val="22"/>
          <w:lang w:val="cs-CZ"/>
        </w:rPr>
        <w:t xml:space="preserve"> – Stanovení priorit územního plánování Ústeckého kraje pro zajištění udržitelného rozvoje území</w:t>
      </w:r>
      <w:r w:rsidRPr="007518DB">
        <w:rPr>
          <w:rFonts w:ascii="Calibri" w:hAnsi="Calibri" w:cs="Calibri"/>
          <w:b w:val="0"/>
          <w:sz w:val="22"/>
          <w:szCs w:val="22"/>
        </w:rPr>
        <w:t xml:space="preserve">, a to pro obec Petrohrad především tyto: základní priority – vytvořit předpoklady pro vyváženost pilířů udržitelného rozvoje území (1) včetně stanovení limitů rozvoje pro optimální podmínky udržitelného rozvoje území (2); životní prostředí – dosáhnout zlepšení životního prostředí jak ve volné krajině, tak uvnitř sídel (3); napravit narušené složky ŽP a odstranit staré ekologické zátěže (4); chránit nezastupitelné přírodní hodnoty - ZCHÚ, </w:t>
      </w:r>
      <w:r w:rsidRPr="007518DB">
        <w:rPr>
          <w:rFonts w:ascii="Calibri" w:hAnsi="Calibri" w:cs="Calibri"/>
          <w:b w:val="0"/>
          <w:sz w:val="22"/>
          <w:szCs w:val="22"/>
        </w:rPr>
        <w:lastRenderedPageBreak/>
        <w:t>ÚSES, VKP, ZPF a PUPFL (5); hospodářský rozvoj – vytvořit podmínky pro transformaci ekonomické struktury, podpořit zemědělskou výrobu a podnikatelské aktivity v území (8); revitalizovat brownfieldy (11); minimalizovat ekonomické aktivity mimo zastavěná území (12); minimalizovat zábory půdního fondu a podporovat jeho ozdravění (14); rozvojové oblasti a osy, specifické oblasti – ve vymezených rozvojových oblastech využívat předpoklady pro progresivní vývoj území, zajišťovat územně plánovací přípravu pro odpovídající technickou, dopravní infrastrukturu a občanskou vybavenost. Územní rozvoj hospodářských a sociálních funkcí provázat s ochranou krajinných, přírodních a kulturních hodnot. Využívat rozvojových vlastností těchto území ve prospěch okolních navazujících území (15); podporovat řešení problémů specifické oblasti NSOB6 se zohledněním jejích potřeb s důrazem na ochranu a revitalizaci hodnot (17); vyhodnotit míru rovnováhy socioekonomického a demografického vývoje obce (18); dopravní a technická infrastruktura – zajistit modernizaci a dostavbu dopravní infrastruktury pro kvalitní napojení okrajových částí kraje (21); zkvalitnit vazby Ústeckého kraje k okolním krajům na úseku dopravy a technické infrastruktury (Podbořansko – severní Plzeňsko (22); v dílčích zejména některých venkovských částech kraje bez dostatečných místních zdrojů vody řešit problémy zásobování vodou napojením na vodárenskou soustavu zásobování pitnou vodou (30); vytvořit předpoklady pro vybudování funkčního odvádění a likvidace odpadních vod (31); rozvoj DI a TI řešit citlivě ve vztahu k přírodním hodnotám (33); sídelní soustava a rekreace - podporovat polycentrický rozvoj sídelní soustavy, pro kraj typické kooperativní vztahy mezi jednotlivými sídly a racionální střediskové uspořádání sídelní soustavy, současně respektovat a kultivovat specifickou tvářnost každého sídla včetně zřetele k zachování prostorové oddělenosti sídel - vytvářet předpoklady pro posílení partnerství mezi urbánními a venkovskými oblastmi (34); podporovat vybudování propojené a hierarchizované sítě cyklostezek a turistických cest na území kraje s návazností na vznikající republikovou a evropskou síť těchto zařízení (38); sociální soudržnost obyvatel – prověřit možnosti ÚP ve vztahu k problematice nezaměstnanosti a stárnutí populace (40); péčí o hodnoty území zvýrazňovat jeho identitu, která posiluje sociální soudržnost obyvatel (41); věnovat pozornost důsledkům změn věkové struktury obyvatel kraje, které se promítnou do měnících se nároků na technickou a dopravní infrastrukturu (42); ochrana území před potenciálními riziky a přírodními katastrofami – respektovat zájmy civilní ochrany (44); minimalizovat možné škody spojené s haváriemi a přírodními katastrofami, např. místní povodně (45).</w:t>
      </w:r>
    </w:p>
    <w:p w:rsidR="0009753A" w:rsidRPr="007518DB" w:rsidRDefault="0009753A" w:rsidP="0009753A">
      <w:pPr>
        <w:pStyle w:val="normln3"/>
        <w:widowControl w:val="0"/>
        <w:ind w:left="-284" w:firstLine="142"/>
        <w:jc w:val="both"/>
        <w:rPr>
          <w:rFonts w:ascii="Calibri" w:hAnsi="Calibri" w:cs="Calibri"/>
          <w:i/>
          <w:sz w:val="22"/>
          <w:szCs w:val="22"/>
        </w:rPr>
      </w:pPr>
      <w:r w:rsidRPr="007518DB">
        <w:rPr>
          <w:rFonts w:ascii="Calibri" w:hAnsi="Calibri" w:cs="Calibri"/>
          <w:i/>
          <w:sz w:val="22"/>
          <w:szCs w:val="22"/>
        </w:rPr>
        <w:tab/>
      </w:r>
      <w:r w:rsidRPr="007518DB">
        <w:rPr>
          <w:rFonts w:ascii="Calibri" w:hAnsi="Calibri" w:cs="Calibri"/>
          <w:i/>
          <w:sz w:val="22"/>
          <w:szCs w:val="22"/>
        </w:rPr>
        <w:tab/>
      </w:r>
      <w:r>
        <w:rPr>
          <w:rFonts w:ascii="Calibri" w:hAnsi="Calibri" w:cs="Calibri"/>
          <w:i/>
          <w:sz w:val="22"/>
          <w:szCs w:val="22"/>
        </w:rPr>
        <w:t xml:space="preserve">Vyhodnocení plnění a odůvodnění: </w:t>
      </w:r>
      <w:r w:rsidRPr="007518DB">
        <w:rPr>
          <w:rFonts w:ascii="Calibri" w:hAnsi="Calibri" w:cs="Calibri"/>
          <w:i/>
          <w:sz w:val="22"/>
          <w:szCs w:val="22"/>
        </w:rPr>
        <w:t>Územní plán respektoval a plnil úkoly uvedených priorit.</w:t>
      </w:r>
      <w:r>
        <w:rPr>
          <w:rFonts w:ascii="Calibri" w:hAnsi="Calibri" w:cs="Calibri"/>
          <w:i/>
          <w:sz w:val="22"/>
          <w:szCs w:val="22"/>
        </w:rPr>
        <w:t xml:space="preserve"> Limity udržitelného rozvoje území stanovil vymezením zastavěných ploch včetně ploch přestavby a minimem nových zastavitelných ploch. Zlepšení životního prostředí nástroji územního plánování je umožněno zejména vymezením funkčního systému dopravy automobilové, cyklistické i pěší a moderních systémů technické infrastruktury. Přírodní hodnoty – ZCHÚ, ÚSES, NATURA aj. jsou vymezeny a stanoveny regulativy k jejich ochraně. Územní plán přispívá k hospodářskému rozvoji vytvářením nabídky pro bydlení, občanské vybavení a podnikání v zastavěném území i v nových zastavitelných plochách. Podpořit transformaci ekonomické struktury, zemědělskou výrobu a podnikatelské aktivity nástroji územního plánu lze pouze omezeně, a to stabilizací vhodných ploch k této činnosti a umožnění tohoto podnikání v různých plochách s rozdílným způsobem využití v takové míře, aby tyto složky umožnily kvalitní bydlení a rekreaci v zastavěném území i v krajině. Koncepce územního plánu vychází z dotvoření sídel jejich typickou zástavbou a potřebnými funkcemi, a jejich prostorové oddělenosti v krajině střídajících se ploch přírodní zeleně, lesů a polností. Věková struktura a sociální složení obyvatelstva se může měnit nabídkou nových ploch pro bydlení i pracovní příležitosti, a to v zastavěném území i v nových zastavitelných plochách. Případné havárie a přírodní katastrofy lze předvídat v souvislosti s klimatickými změnami zejména v oblasti výkyvů a existence abnormálních povětrnostních podmínek a srážek, a k tomu jsou stanoveny územním plánem jednak opatření snižující dopad proudění (větrolamy, aleje, členění ploch dřevinné nízké zeleně), a jednak vodohospodářská opatření (opravy vodních nádrží, zakládání nových nádrží, zadržení srážkových vod na pozemku stavby, zpomalení odtoku vod).   </w:t>
      </w:r>
    </w:p>
    <w:p w:rsidR="0009753A" w:rsidRPr="007518DB" w:rsidRDefault="0009753A" w:rsidP="0009753A">
      <w:pPr>
        <w:pStyle w:val="OV2"/>
        <w:spacing w:before="72"/>
        <w:ind w:left="-284" w:firstLine="993"/>
        <w:rPr>
          <w:rFonts w:ascii="Calibri" w:hAnsi="Calibri" w:cs="Calibri"/>
          <w:sz w:val="22"/>
        </w:rPr>
      </w:pPr>
      <w:r>
        <w:rPr>
          <w:rFonts w:ascii="Calibri" w:hAnsi="Calibri" w:cs="Calibri"/>
          <w:sz w:val="22"/>
        </w:rPr>
        <w:t xml:space="preserve">Dle kapitoly 2 (Zpřesnění vymezení rozvojových oblastí a rozvojových os vymezených v PÚR 2008 a vymezení oblastí se zvýšenými požadavky na změny v území, které svým významem přesahují území více obcí) </w:t>
      </w:r>
      <w:r w:rsidRPr="007518DB">
        <w:rPr>
          <w:rFonts w:ascii="Calibri" w:hAnsi="Calibri" w:cs="Calibri"/>
          <w:sz w:val="22"/>
        </w:rPr>
        <w:t xml:space="preserve">ZÚR ÚK stanovují na území ORP Podbořany NOS3 - rozvojovou osu nadmístního významu Petrohrad – Žatec - Havraň a stanovují tyto úkoly: </w:t>
      </w:r>
      <w:r w:rsidRPr="007518DB">
        <w:rPr>
          <w:rFonts w:ascii="Calibri" w:hAnsi="Calibri" w:cs="Calibri"/>
          <w:sz w:val="22"/>
          <w:szCs w:val="22"/>
        </w:rPr>
        <w:t>návrh ÚP bude respektovat úkoly pro územní plánování vyplývající ze ZÚR ÚK.</w:t>
      </w:r>
    </w:p>
    <w:p w:rsidR="0009753A" w:rsidRPr="00AD421C" w:rsidRDefault="0009753A" w:rsidP="0009753A">
      <w:pPr>
        <w:widowControl w:val="0"/>
        <w:rPr>
          <w:i/>
          <w:sz w:val="22"/>
          <w:szCs w:val="22"/>
        </w:rPr>
      </w:pPr>
      <w:r>
        <w:rPr>
          <w:i/>
          <w:sz w:val="22"/>
          <w:szCs w:val="22"/>
        </w:rPr>
        <w:lastRenderedPageBreak/>
        <w:t xml:space="preserve">Vyhodnocení plnění a odůvodnění: </w:t>
      </w:r>
      <w:r w:rsidRPr="00AD421C">
        <w:rPr>
          <w:i/>
          <w:sz w:val="22"/>
          <w:szCs w:val="22"/>
        </w:rPr>
        <w:t>Z úkolů uvedených v kapitole</w:t>
      </w:r>
      <w:r>
        <w:rPr>
          <w:i/>
          <w:sz w:val="22"/>
          <w:szCs w:val="22"/>
        </w:rPr>
        <w:t xml:space="preserve"> 2 ZÚR ÚK je pro dané území předepsáno zejména: </w:t>
      </w:r>
      <w:r w:rsidRPr="00AD421C">
        <w:rPr>
          <w:i/>
          <w:sz w:val="22"/>
          <w:szCs w:val="22"/>
        </w:rPr>
        <w:t>zpřesňovat řešení problémů a využití rozvojových příležitostí územními studiemi a regulačními plány: zhotovitel územního plánu je názoru, že v řešeném území obce není nutno územní problematiku řešit zpřesňujícími územními studiemi nebo regulačními plány</w:t>
      </w:r>
      <w:r>
        <w:rPr>
          <w:i/>
          <w:sz w:val="22"/>
          <w:szCs w:val="22"/>
        </w:rPr>
        <w:t xml:space="preserve">, proto povinnost pořízení těchto dokumentů nepředepsal, zadání kapitola k) a l) rovněž zhotoviteli neukládá a nepředepisuje vymezit plochy a koridory k tomuto účelu; dále ZÚR ÚK ukládá územním plánem </w:t>
      </w:r>
      <w:r w:rsidRPr="00AD421C">
        <w:rPr>
          <w:i/>
          <w:sz w:val="22"/>
          <w:szCs w:val="22"/>
        </w:rPr>
        <w:t>chránit a kultivovat přírodní a kulturní hodnoty na území rozvojové osy, které vytvářejí charakteristické znaky území. Zhotovitel územního plánu tento úkol v územním plánu splnil</w:t>
      </w:r>
      <w:r>
        <w:rPr>
          <w:i/>
          <w:sz w:val="22"/>
          <w:szCs w:val="22"/>
        </w:rPr>
        <w:t xml:space="preserve"> vymezením ploch s rozdílným způsobem využití a stanovením jejich regulativů a vymezením prvků ochrany přírody a krajiny</w:t>
      </w:r>
      <w:r w:rsidRPr="00AD421C">
        <w:rPr>
          <w:i/>
          <w:sz w:val="22"/>
          <w:szCs w:val="22"/>
        </w:rPr>
        <w:t>.</w:t>
      </w:r>
      <w:r>
        <w:rPr>
          <w:i/>
          <w:sz w:val="22"/>
          <w:szCs w:val="22"/>
        </w:rPr>
        <w:t xml:space="preserve"> Viz též kapitolu A2 tohoto odůvodnění, která se plněním kapitoly 2 ZÚR ÚK zabývá.</w:t>
      </w:r>
    </w:p>
    <w:p w:rsidR="0009753A" w:rsidRPr="007518DB" w:rsidRDefault="0009753A" w:rsidP="0009753A">
      <w:pPr>
        <w:pStyle w:val="OV2"/>
        <w:spacing w:before="72"/>
        <w:ind w:left="-284" w:firstLine="993"/>
        <w:rPr>
          <w:rFonts w:ascii="Calibri" w:hAnsi="Calibri" w:cs="Calibri"/>
          <w:sz w:val="22"/>
        </w:rPr>
      </w:pPr>
      <w:r>
        <w:rPr>
          <w:rFonts w:ascii="Calibri" w:hAnsi="Calibri" w:cs="Calibri"/>
          <w:sz w:val="22"/>
        </w:rPr>
        <w:t xml:space="preserve">Dle kapitoly 3 (Zpřesnění vymezení specifických oblastí vymezených v PÚR 2008 a vymezení dalších specifických oblastí nadmístního významu) </w:t>
      </w:r>
      <w:r w:rsidRPr="007518DB">
        <w:rPr>
          <w:rFonts w:ascii="Calibri" w:hAnsi="Calibri" w:cs="Calibri"/>
          <w:sz w:val="22"/>
        </w:rPr>
        <w:t>ZÚR ÚK stanovují na území ORP Podbořany NSOB6 - specifickou oblast nadmístního významu, a stanovují tyto úkoly: posilovat pilíře hospodářského rozvoje a sociální soudržnosti udržitelného rozvoje, při zachování silných stránek pilíře životního prostředí (1), zajistit pokrytí území specifické oblasti územními plány, ověřovat a zpřesňovat řešení územními studiemi a regulačními plány (2), identifikovat hlavní střediska ekonomického rozvoje specifické oblasti, vytvářet jim podmínky pro územní rozvoj, s předpokladem šíření pozitivních impulsů z těchto rozvojových pólů do okolních území specifické oblasti (3), vytvářet územní předpoklady pro rozvoj dopravní dostupnosti vyšších center osídlení – Žatec, Most, Chomutov, Ústí nad Labem, ale i Plzeň, Karlovy Vary, Praha. V této souvislosti podporovat přestavbu silnic I/27 a I/6 na rychlostní silnici R6 a řešit vyplývající územní souvislosti (4), územně plánovacími nástroji podporovat rozvoj místních ekonomických aktivit – zemědělské výroby, tradičních řemesel apod., při zohlednění požadavků ochrany přírody a hodnot krajiny (5), revitalizovat opuštěné nebo nedostatečně využité plochy a areály, například typu brownfield (6), chránit a kultivovat přírodní, krajinářské, urbanistické a architektonické hodnoty oblasti, využít pozitivní znaky území pro zvýšení prestiže specifické oblasti (7), využívat potenciálu specifické oblasti pro rozvoj rekreace a cestovního ruchu při zachování klidového charakteru oblasti (8), stanovovat a dodržovat limity rozvoje pro všechny činnosti, které by mohly přesahovat meze únosnosti území – podmínky udržitelného rozvoje, způsobovat jeho poškození, anebo bránit rozvoji jiných žádoucích forem využití území (9).</w:t>
      </w:r>
    </w:p>
    <w:p w:rsidR="0009753A" w:rsidRDefault="0009753A" w:rsidP="0009753A">
      <w:pPr>
        <w:widowControl w:val="0"/>
        <w:rPr>
          <w:i/>
          <w:sz w:val="22"/>
          <w:szCs w:val="22"/>
        </w:rPr>
      </w:pPr>
      <w:r>
        <w:rPr>
          <w:i/>
          <w:sz w:val="22"/>
          <w:szCs w:val="22"/>
        </w:rPr>
        <w:t xml:space="preserve">Vyhodnocení plnění a odůvodnění: obsahuje podrobně kapitola A2 tohoto odůvodnění, která se plněním kapitoly 3 ZÚR ÚK zabývá. </w:t>
      </w:r>
    </w:p>
    <w:p w:rsidR="0009753A" w:rsidRDefault="0009753A" w:rsidP="0009753A">
      <w:pPr>
        <w:widowControl w:val="0"/>
        <w:spacing w:before="72"/>
        <w:rPr>
          <w:sz w:val="22"/>
        </w:rPr>
      </w:pPr>
      <w:r>
        <w:rPr>
          <w:sz w:val="22"/>
        </w:rPr>
        <w:t xml:space="preserve">Dle kapitoly 4. Zpřesnění vymezení ploch a koridorů vymezených v PÚR 2008a vymezení ploch a koridorů nadmístního významu, ovlivňujících území více obcí, včetně ploch a koridorů veřejné infrastruktury, ÚSES a územních rezerv </w:t>
      </w:r>
      <w:r w:rsidRPr="009E1769">
        <w:rPr>
          <w:sz w:val="22"/>
        </w:rPr>
        <w:t xml:space="preserve">ZÚR ÚK zpřesňují vymezení ploch a koridorů vymezených v PÚR </w:t>
      </w:r>
      <w:smartTag w:uri="urn:schemas-microsoft-com:office:smarttags" w:element="metricconverter">
        <w:smartTagPr>
          <w:attr w:name="ProductID" w:val="2008 a"/>
        </w:smartTagPr>
        <w:r w:rsidRPr="009E1769">
          <w:rPr>
            <w:sz w:val="22"/>
          </w:rPr>
          <w:t>2008 a</w:t>
        </w:r>
      </w:smartTag>
      <w:r w:rsidRPr="009E1769">
        <w:rPr>
          <w:sz w:val="22"/>
        </w:rPr>
        <w:t xml:space="preserve"> vymezení ploch a koridorů nadmístního významu. Pro řešené území:</w:t>
      </w:r>
      <w:r>
        <w:rPr>
          <w:sz w:val="22"/>
        </w:rPr>
        <w:t xml:space="preserve"> r</w:t>
      </w:r>
      <w:r w:rsidRPr="009E1769">
        <w:rPr>
          <w:sz w:val="22"/>
        </w:rPr>
        <w:t xml:space="preserve">espektovat navrhovanou stavbu </w:t>
      </w:r>
      <w:r>
        <w:rPr>
          <w:sz w:val="22"/>
        </w:rPr>
        <w:t xml:space="preserve">- </w:t>
      </w:r>
      <w:r w:rsidRPr="009E1769">
        <w:rPr>
          <w:sz w:val="22"/>
        </w:rPr>
        <w:t xml:space="preserve">rychlostní silnici R6 – VPS - b2 – úsek MÚK se silnicí č. I/27 – Lubenec přeložka (šířka koridoru </w:t>
      </w:r>
      <w:smartTag w:uri="urn:schemas-microsoft-com:office:smarttags" w:element="metricconverter">
        <w:smartTagPr>
          <w:attr w:name="ProductID" w:val="300 m"/>
        </w:smartTagPr>
        <w:r w:rsidRPr="009E1769">
          <w:rPr>
            <w:sz w:val="22"/>
          </w:rPr>
          <w:t>300 m</w:t>
        </w:r>
      </w:smartTag>
      <w:r w:rsidRPr="009E1769">
        <w:rPr>
          <w:sz w:val="22"/>
        </w:rPr>
        <w:t xml:space="preserve">). </w:t>
      </w:r>
    </w:p>
    <w:p w:rsidR="0009753A" w:rsidRPr="004F164A" w:rsidRDefault="0009753A" w:rsidP="0009753A">
      <w:pPr>
        <w:widowControl w:val="0"/>
        <w:rPr>
          <w:i/>
          <w:sz w:val="22"/>
        </w:rPr>
      </w:pPr>
      <w:r>
        <w:rPr>
          <w:i/>
          <w:sz w:val="22"/>
          <w:szCs w:val="22"/>
        </w:rPr>
        <w:t xml:space="preserve">Vyhodnocení plnění a odůvodnění: </w:t>
      </w:r>
      <w:r w:rsidRPr="004F164A">
        <w:rPr>
          <w:i/>
          <w:sz w:val="22"/>
        </w:rPr>
        <w:t>V územním plánu je stavba konkretizována dle DÚR</w:t>
      </w:r>
      <w:r>
        <w:rPr>
          <w:i/>
          <w:sz w:val="22"/>
        </w:rPr>
        <w:t xml:space="preserve">. </w:t>
      </w:r>
    </w:p>
    <w:p w:rsidR="0009753A" w:rsidRDefault="0009753A" w:rsidP="0009753A">
      <w:pPr>
        <w:widowControl w:val="0"/>
        <w:spacing w:before="72"/>
        <w:rPr>
          <w:sz w:val="22"/>
          <w:szCs w:val="22"/>
        </w:rPr>
      </w:pPr>
      <w:r>
        <w:rPr>
          <w:sz w:val="22"/>
        </w:rPr>
        <w:t xml:space="preserve">Dle kapitoly 4. </w:t>
      </w:r>
      <w:r w:rsidRPr="009E1769">
        <w:rPr>
          <w:sz w:val="22"/>
        </w:rPr>
        <w:t>ZÚR ÚK vymezují plochy a koridory nadregionálního a regionálního ÚSES krajiny. Pro řešení území to jsou:</w:t>
      </w:r>
      <w:r>
        <w:rPr>
          <w:sz w:val="22"/>
        </w:rPr>
        <w:t xml:space="preserve"> </w:t>
      </w:r>
      <w:r w:rsidRPr="009E1769">
        <w:rPr>
          <w:sz w:val="22"/>
        </w:rPr>
        <w:t>RBC 1502</w:t>
      </w:r>
      <w:r>
        <w:rPr>
          <w:sz w:val="22"/>
        </w:rPr>
        <w:t xml:space="preserve"> </w:t>
      </w:r>
      <w:r w:rsidRPr="009E1769">
        <w:rPr>
          <w:sz w:val="22"/>
        </w:rPr>
        <w:t>Vlčí hora</w:t>
      </w:r>
      <w:r>
        <w:rPr>
          <w:sz w:val="22"/>
        </w:rPr>
        <w:t xml:space="preserve">, </w:t>
      </w:r>
      <w:r w:rsidRPr="009E1769">
        <w:rPr>
          <w:sz w:val="22"/>
        </w:rPr>
        <w:t>RBC 1840 U pěti dubů</w:t>
      </w:r>
      <w:r>
        <w:rPr>
          <w:sz w:val="22"/>
        </w:rPr>
        <w:t xml:space="preserve">, </w:t>
      </w:r>
      <w:r w:rsidRPr="009E1769">
        <w:rPr>
          <w:sz w:val="22"/>
          <w:szCs w:val="22"/>
        </w:rPr>
        <w:t>RBC 1842 Borečnice</w:t>
      </w:r>
      <w:r>
        <w:rPr>
          <w:sz w:val="22"/>
          <w:szCs w:val="22"/>
        </w:rPr>
        <w:t xml:space="preserve">, </w:t>
      </w:r>
      <w:r w:rsidRPr="009E1769">
        <w:rPr>
          <w:sz w:val="22"/>
          <w:szCs w:val="22"/>
        </w:rPr>
        <w:t>RBK 1086 Zákrut Bl</w:t>
      </w:r>
      <w:r>
        <w:rPr>
          <w:sz w:val="22"/>
          <w:szCs w:val="22"/>
        </w:rPr>
        <w:t>š</w:t>
      </w:r>
      <w:r w:rsidRPr="009E1769">
        <w:rPr>
          <w:sz w:val="22"/>
          <w:szCs w:val="22"/>
        </w:rPr>
        <w:t xml:space="preserve">anky </w:t>
      </w:r>
      <w:r>
        <w:rPr>
          <w:sz w:val="22"/>
          <w:szCs w:val="22"/>
        </w:rPr>
        <w:t>–</w:t>
      </w:r>
      <w:r w:rsidRPr="009E1769">
        <w:rPr>
          <w:sz w:val="22"/>
          <w:szCs w:val="22"/>
        </w:rPr>
        <w:t xml:space="preserve"> Borečnice</w:t>
      </w:r>
      <w:r>
        <w:rPr>
          <w:sz w:val="22"/>
          <w:szCs w:val="22"/>
        </w:rPr>
        <w:t xml:space="preserve">, </w:t>
      </w:r>
      <w:r w:rsidRPr="009E1769">
        <w:rPr>
          <w:sz w:val="22"/>
        </w:rPr>
        <w:t>NRBK K53 Střela, Rabštejn - Pochvalovská stráň;</w:t>
      </w:r>
      <w:r>
        <w:rPr>
          <w:sz w:val="22"/>
        </w:rPr>
        <w:t xml:space="preserve"> </w:t>
      </w:r>
      <w:r w:rsidRPr="009E1769">
        <w:rPr>
          <w:sz w:val="22"/>
        </w:rPr>
        <w:t>NRBK K45 Pustý zámek – K53</w:t>
      </w:r>
      <w:r>
        <w:rPr>
          <w:sz w:val="22"/>
        </w:rPr>
        <w:t xml:space="preserve">. </w:t>
      </w:r>
      <w:r w:rsidRPr="009E1769">
        <w:rPr>
          <w:sz w:val="22"/>
          <w:szCs w:val="22"/>
        </w:rPr>
        <w:t xml:space="preserve">S řešeným územím sousedí regionální biocentra RBC 1843 Kněžský </w:t>
      </w:r>
      <w:r>
        <w:rPr>
          <w:sz w:val="22"/>
          <w:szCs w:val="22"/>
        </w:rPr>
        <w:t>háj</w:t>
      </w:r>
      <w:r w:rsidRPr="009E1769">
        <w:rPr>
          <w:sz w:val="22"/>
          <w:szCs w:val="22"/>
        </w:rPr>
        <w:t xml:space="preserve"> a RBC 1841 Mukoděly.</w:t>
      </w:r>
    </w:p>
    <w:p w:rsidR="0009753A" w:rsidRPr="004F164A" w:rsidRDefault="0009753A" w:rsidP="0009753A">
      <w:pPr>
        <w:widowControl w:val="0"/>
        <w:rPr>
          <w:i/>
          <w:sz w:val="22"/>
          <w:szCs w:val="22"/>
        </w:rPr>
      </w:pPr>
      <w:r>
        <w:rPr>
          <w:i/>
          <w:sz w:val="22"/>
          <w:szCs w:val="22"/>
        </w:rPr>
        <w:t xml:space="preserve">Vyhodnocení plnění a odůvodnění: </w:t>
      </w:r>
      <w:r w:rsidRPr="004F164A">
        <w:rPr>
          <w:i/>
          <w:sz w:val="22"/>
          <w:szCs w:val="22"/>
        </w:rPr>
        <w:t xml:space="preserve">Zhotovitel územního plánu </w:t>
      </w:r>
      <w:r>
        <w:rPr>
          <w:i/>
          <w:sz w:val="22"/>
          <w:szCs w:val="22"/>
        </w:rPr>
        <w:t xml:space="preserve">na základě místního průzkumu, na základě ZÚR ÚK, obsahujícího nadregionální a regionální prvky ÚSES, dle dokumentace místního systému ekologické stability, zpracované RNDr. Tesařovou, a její aktualizace, vymezil a popsal v řešeném území detailně prvky územního systému ekologické stability, prověřil jejich parametry, a upřesnil jejich polohu v návaznosti na katastrální mapu s provedenými pozemkovými úpravami.  Současně provedl kontrolu, aby prvky ÚSES navržené v územním plánu Petrohradu navazovaly na prvky navržené v územních plánech okolních obcí (Kryry, Vroutek – Mukoděly, Jesenice). Řešené území je vklíněno mezi dva nadregionální </w:t>
      </w:r>
      <w:r w:rsidRPr="00824D11">
        <w:rPr>
          <w:i/>
          <w:sz w:val="22"/>
          <w:szCs w:val="22"/>
        </w:rPr>
        <w:t>biokoridory K45 a K53</w:t>
      </w:r>
      <w:r>
        <w:rPr>
          <w:i/>
          <w:sz w:val="22"/>
          <w:szCs w:val="22"/>
        </w:rPr>
        <w:t xml:space="preserve"> (mezofilní hájová a mezofilní bučinná společenstva). Na ně navazuje síť místních a regionálních biocenter, vzájemně propojených soustavou biokoridorů též místní a regionální úrovně. V řešeném území byl zjištěn střet zájmů ochrany přírody (ÚSES) s návrhem komunikace R 6 (regionální biocentrum 1502 Vlčí hora </w:t>
      </w:r>
      <w:r>
        <w:rPr>
          <w:i/>
          <w:sz w:val="22"/>
          <w:szCs w:val="22"/>
        </w:rPr>
        <w:lastRenderedPageBreak/>
        <w:t xml:space="preserve">v severní části a navazující nadregionální biokoridor K 53 jsou dotčeny plánovanou výstavbou této komunikace), a se záměrem výstavby nádrže na akumulaci povrchových vod Kryry (která by přerušila nadregionální biokoridor  K45). Územní plán stanovuje podmínky, kterými se zajišťuje zachování funkčnosti prvků a jejich migrační průchodnost. Rovněž stanovuje prostory, kde je třeba prvky nebo jejich části doplnit (založit) pro zajištění kontinuity.    </w:t>
      </w:r>
    </w:p>
    <w:p w:rsidR="0009753A" w:rsidRPr="007518DB" w:rsidRDefault="0009753A" w:rsidP="0009753A">
      <w:pPr>
        <w:pStyle w:val="OV2"/>
        <w:spacing w:before="92"/>
        <w:ind w:left="-284" w:firstLine="992"/>
        <w:rPr>
          <w:rFonts w:ascii="Calibri" w:hAnsi="Calibri" w:cs="Calibri"/>
          <w:sz w:val="22"/>
        </w:rPr>
      </w:pPr>
      <w:r>
        <w:rPr>
          <w:rFonts w:ascii="Calibri" w:hAnsi="Calibri" w:cs="Calibri"/>
          <w:sz w:val="22"/>
        </w:rPr>
        <w:t>Dle kapitoly 5. ZÚR ÚK (Upřesnění územních podmínek koncepce ochrany a rozvoje přírodních, kulturních a civilizačních hodnot území kraje) r</w:t>
      </w:r>
      <w:r w:rsidRPr="007518DB">
        <w:rPr>
          <w:rFonts w:ascii="Calibri" w:hAnsi="Calibri" w:cs="Calibri"/>
          <w:sz w:val="22"/>
        </w:rPr>
        <w:t xml:space="preserve">espektovat a uplatnit územní podmínky koncepce ochrany a rozvoje přírodních, kulturních a civilizačních hodnot území – ZÚR ÚK v kapitole 5 stanovují tyto úkoly: ochranu, kultivaci a rozvíjení hodnot přírodního a krajinného prostředí na území Ústeckého kraje považovat za prvořadý veřejný zájem. Stanovovat a dodržovat limity rozvoje pro všechny aktivity, které by mohly způsobovat poškození těchto hodnot (1); chránit, kultivovat a rozvíjet přírodní hodnoty i mimo rámec území se stanovenou ochranou krajiny a přírody, v územích charakterizovaných jako dynamická a harmonická krajina (9); skladebné části regionálního a nadregionálního ÚSES chránit před zásahy, které by znamenaly snížení úrovně jejich ekologické stability, upřesňovat vymezení skladebných částí ÚSES v ÚPD obcí, postupně přistupovat ke zpracování projektů ÚSES a k jejich realizaci, zejména v místech, kde je provázanost narušena (10); zaměřit pozornost na podmínky využívání zemědělských území – zachování jedinečnosti kulturní krajiny; minimalizovat zábory zejména nejkvalitnějších zemědělských půd; podporovat ozdravná opatření – ochrana proti erozním účinkům vody, větru a příprava na realizaci ÚSES, zvýšení prostupnosti zemědělské krajiny, zamezení její zbytečné fragmentace; obnovit péči o dlouhodobě nevyužívaná území; vymezovat území vhodná pro pěstování biomasy a rychle rostoucích dřevin pro technické a energetické účely – nevymezovat však tento způsob využití území ve zvláště chráněných velkoplošných územích (11); respektovat rozsah rozvojových oblastí, os a specifických oblastí kraje vymezených v ZÚR ÚK. Ostatní části kraje pokládat za stabilizované s přirozenou mírou rozvoje (12); podporovat upřednostňovat revitalizaci nedostatečně využitých nebo zanedbaných areálů a ploch průmyslového, zemědělského, vojenského či jiného původu typu brownfield, před zakládáním nových průmyslových ploch ve volné krajině (17); chránit před nevhodným využitím a v potřebném rozsahu rozvíjet území intenzivní příměstské rekreace a rekreace ve volné krajině (18); podporovat dotvoření ucelených plně funkčních silničních a železničních dopravních systémů (R6) (22); chránit a rozvíjet hodnoty jedinečné kulturní krajiny kraje, pozornost zaměřovat na ochranu obzorových linií horských masivů, krajinných dominant, význačných výhledových bodů a pohledových os, typických a známých vedut sídel apod. (27). </w:t>
      </w:r>
    </w:p>
    <w:p w:rsidR="0009753A" w:rsidRPr="007518DB" w:rsidRDefault="0009753A" w:rsidP="0009753A">
      <w:pPr>
        <w:pStyle w:val="normln3"/>
        <w:widowControl w:val="0"/>
        <w:ind w:left="-284" w:firstLine="142"/>
        <w:jc w:val="both"/>
        <w:rPr>
          <w:rFonts w:ascii="Calibri" w:hAnsi="Calibri" w:cs="Calibri"/>
          <w:i/>
          <w:sz w:val="22"/>
          <w:szCs w:val="22"/>
        </w:rPr>
      </w:pPr>
      <w:r w:rsidRPr="007518DB">
        <w:rPr>
          <w:rFonts w:ascii="Calibri" w:hAnsi="Calibri" w:cs="Calibri"/>
          <w:i/>
          <w:sz w:val="22"/>
          <w:szCs w:val="22"/>
        </w:rPr>
        <w:tab/>
      </w:r>
      <w:r w:rsidRPr="007518DB">
        <w:rPr>
          <w:rFonts w:ascii="Calibri" w:hAnsi="Calibri" w:cs="Calibri"/>
          <w:i/>
          <w:sz w:val="22"/>
          <w:szCs w:val="22"/>
        </w:rPr>
        <w:tab/>
      </w:r>
      <w:r>
        <w:rPr>
          <w:rFonts w:ascii="Calibri" w:hAnsi="Calibri" w:cs="Calibri"/>
          <w:i/>
          <w:sz w:val="22"/>
          <w:szCs w:val="22"/>
        </w:rPr>
        <w:t xml:space="preserve">Vyhodnocení plnění a odůvodnění: </w:t>
      </w:r>
      <w:r w:rsidRPr="007518DB">
        <w:rPr>
          <w:rFonts w:ascii="Calibri" w:hAnsi="Calibri" w:cs="Calibri"/>
          <w:i/>
          <w:sz w:val="22"/>
          <w:szCs w:val="22"/>
        </w:rPr>
        <w:t>Územní plán respektoval a plnil výše uvedené úkoly.</w:t>
      </w:r>
      <w:r>
        <w:rPr>
          <w:rFonts w:ascii="Calibri" w:hAnsi="Calibri" w:cs="Calibri"/>
          <w:i/>
          <w:sz w:val="22"/>
          <w:szCs w:val="22"/>
        </w:rPr>
        <w:t xml:space="preserve"> Územní plán považoval ochranu, kultivaci a rozvoj přírodního a krajinného prostředí za jednu z nejvýznamnějších priorit.  Za tím účelem vymezuje plochy s rozdílným způsobem využití (včetně ÚSES) a jejich regulativy tak, aby nemohlo dojít k poškození těchto hodnot. U nezastavěných území taxativně vymezuje možnosti využití, u zastavěných a zastavitelných ploch míru zastavění a minimální podíl ploch zeleně. Pro možnost  realizace ÚSES jsou prvky vedeny jako veřejně prospěšné opatření. Při návrhu zastavitelných ploch byla posuzována jejich potřebnost a poloha a ověřováno, aby se nejednalo o nejkvalitnější zemědělské půdy. Nejkvalitnější půdy jsou severně od Černčic, kde jsou pozemky fragmentovány a zabírány z důvodu návrhu komunikace R6, která v daném místě tvoří obchvat sídla Petrohrad – Černčice. V řešeném území není vymezen prostor pro pěstování biomasy a rychle rostoucích dřevin pro technické a energetické účely, s ohledem na kvalitu krajiny a návrh využití jejího potenciálu k rekreačním účelům (turistice, cyklistice) se nenavrhuje ani využití lesů pro funkci produkční (výrobu a těžbu dřeva), nýbrž pro mimoprodukční účely (se zvýšenou funkcí rekreační ve volné krajině, krajinotvornou, vodoochrannou a klimatickou. Územní plán ukládá upřednostňovat revitalizaci ploch typu brownfield nebo upřednostňovat plochy nevyužité před zakládáním nových ploch.     </w:t>
      </w:r>
    </w:p>
    <w:p w:rsidR="0009753A" w:rsidRPr="007518DB" w:rsidRDefault="0009753A" w:rsidP="0009753A">
      <w:pPr>
        <w:pStyle w:val="normln3"/>
        <w:widowControl w:val="0"/>
        <w:spacing w:before="72"/>
        <w:ind w:left="-284"/>
        <w:jc w:val="both"/>
        <w:rPr>
          <w:rFonts w:ascii="Calibri" w:hAnsi="Calibri" w:cs="Calibri"/>
          <w:sz w:val="22"/>
          <w:szCs w:val="22"/>
        </w:rPr>
      </w:pPr>
      <w:r w:rsidRPr="007518DB">
        <w:rPr>
          <w:rFonts w:ascii="Calibri" w:hAnsi="Calibri" w:cs="Calibri"/>
          <w:i/>
          <w:sz w:val="22"/>
          <w:szCs w:val="22"/>
        </w:rPr>
        <w:tab/>
      </w:r>
      <w:r w:rsidRPr="007518DB">
        <w:rPr>
          <w:rFonts w:ascii="Calibri" w:hAnsi="Calibri" w:cs="Calibri"/>
          <w:i/>
          <w:sz w:val="22"/>
          <w:szCs w:val="22"/>
        </w:rPr>
        <w:tab/>
      </w:r>
      <w:r w:rsidRPr="00824D11">
        <w:rPr>
          <w:rFonts w:ascii="Calibri" w:hAnsi="Calibri" w:cs="Calibri"/>
          <w:sz w:val="22"/>
          <w:szCs w:val="22"/>
        </w:rPr>
        <w:t>Dle kapitoly 6</w:t>
      </w:r>
      <w:r>
        <w:rPr>
          <w:rFonts w:ascii="Calibri" w:hAnsi="Calibri" w:cs="Calibri"/>
          <w:i/>
          <w:sz w:val="22"/>
          <w:szCs w:val="22"/>
        </w:rPr>
        <w:t xml:space="preserve"> </w:t>
      </w:r>
      <w:r>
        <w:rPr>
          <w:rFonts w:ascii="Calibri" w:hAnsi="Calibri" w:cs="Calibri"/>
          <w:sz w:val="22"/>
          <w:szCs w:val="22"/>
        </w:rPr>
        <w:t>ZÚR ÚK (Vymezení cílových charakteristik krajiny): r</w:t>
      </w:r>
      <w:r w:rsidRPr="007518DB">
        <w:rPr>
          <w:rFonts w:ascii="Calibri" w:hAnsi="Calibri" w:cs="Calibri"/>
          <w:sz w:val="22"/>
          <w:szCs w:val="22"/>
        </w:rPr>
        <w:t>espektovat vymezený krajinný celek KC9 – Jesenická pahorkatina Dílčími kroky naplňování cílových charakteristik krajiny jsou: stabilizovat ve stávajících sídlech obyvatelstvo zejména podporou trvale udržitelných forem zemědělství, drobné výroby, cestovního ruchu, turistiky a rekreace; individuálně posuzovat všechny záměry, které by krajinný ráz mohly negativně ovlivnit, s ohledem na potřebu uchování vysoké hodnoty krajinného rázu s harmonickým zastoupením složek přírodních a kulturních.</w:t>
      </w:r>
    </w:p>
    <w:p w:rsidR="0009753A" w:rsidRPr="007518DB" w:rsidRDefault="0009753A" w:rsidP="0009753A">
      <w:pPr>
        <w:pStyle w:val="normln3"/>
        <w:widowControl w:val="0"/>
        <w:ind w:left="-284" w:firstLine="1004"/>
        <w:jc w:val="both"/>
        <w:rPr>
          <w:rFonts w:ascii="Calibri" w:hAnsi="Calibri" w:cs="Calibri"/>
          <w:i/>
          <w:sz w:val="22"/>
          <w:szCs w:val="22"/>
        </w:rPr>
      </w:pPr>
      <w:r>
        <w:rPr>
          <w:rFonts w:ascii="Calibri" w:hAnsi="Calibri" w:cs="Calibri"/>
          <w:i/>
          <w:sz w:val="22"/>
          <w:szCs w:val="22"/>
        </w:rPr>
        <w:lastRenderedPageBreak/>
        <w:t xml:space="preserve">Vyhodnocení plnění a odůvodnění: Jesenická pahorkatina je, a nadále má zůstat územím s řídkou urbanizací a se zemědělsky využívanou krajinou doplněnou většími plochami lesů. </w:t>
      </w:r>
      <w:r w:rsidRPr="007518DB">
        <w:rPr>
          <w:rFonts w:ascii="Calibri" w:hAnsi="Calibri" w:cs="Calibri"/>
          <w:i/>
          <w:sz w:val="22"/>
          <w:szCs w:val="22"/>
        </w:rPr>
        <w:t xml:space="preserve">Územní plán </w:t>
      </w:r>
      <w:r>
        <w:rPr>
          <w:rFonts w:ascii="Calibri" w:hAnsi="Calibri" w:cs="Calibri"/>
          <w:i/>
          <w:sz w:val="22"/>
          <w:szCs w:val="22"/>
        </w:rPr>
        <w:t xml:space="preserve">v regulativech ploch s rozdílným způsobem využití k tomuto charakteru přihlíží a stabilizuje jej. Přispívá k rozvoji zemědělství, jak rostlinné výroby včetně výroby chmele a živočišné výroby organizované, tak drobných forem zemědělství formou podnikání jednotlivců a samozásobení.  V regulativech ploch podporuje možnost vzniku a rozvoje cestovního ruchu a turistiky, za tím účelem rovněž navrhuje systém pěších a cyklistických cest navazujících na stávající cesty. Regulativy zastavěných a zastavitelných ploch jsou nastaveny s ohledem na ochranu krajinného rázu (například plocha VN 01 výškovým a hmotovým omezením v pohledově dominantní poloze).   </w:t>
      </w:r>
    </w:p>
    <w:p w:rsidR="0009753A" w:rsidRPr="007518DB" w:rsidRDefault="0009753A" w:rsidP="0009753A">
      <w:pPr>
        <w:pStyle w:val="Zkladntext"/>
        <w:widowControl w:val="0"/>
        <w:autoSpaceDE w:val="0"/>
        <w:autoSpaceDN w:val="0"/>
        <w:adjustRightInd w:val="0"/>
        <w:spacing w:before="72"/>
        <w:ind w:firstLine="568"/>
        <w:rPr>
          <w:rFonts w:ascii="Calibri" w:hAnsi="Calibri" w:cs="Calibri"/>
          <w:b w:val="0"/>
          <w:sz w:val="22"/>
          <w:szCs w:val="22"/>
        </w:rPr>
      </w:pPr>
      <w:r w:rsidRPr="00824D11">
        <w:rPr>
          <w:rFonts w:ascii="Calibri" w:hAnsi="Calibri" w:cs="Calibri"/>
          <w:b w:val="0"/>
          <w:bCs w:val="0"/>
          <w:sz w:val="22"/>
          <w:szCs w:val="22"/>
        </w:rPr>
        <w:tab/>
      </w:r>
      <w:r w:rsidRPr="00824D11">
        <w:rPr>
          <w:rFonts w:ascii="Calibri" w:hAnsi="Calibri" w:cs="Calibri"/>
          <w:b w:val="0"/>
          <w:bCs w:val="0"/>
          <w:sz w:val="22"/>
          <w:szCs w:val="22"/>
          <w:lang w:val="cs-CZ"/>
        </w:rPr>
        <w:t xml:space="preserve">Dle kapitoly 7 ZÚR </w:t>
      </w:r>
      <w:r w:rsidRPr="00C1027D">
        <w:rPr>
          <w:rFonts w:ascii="Calibri" w:hAnsi="Calibri" w:cs="Calibri"/>
          <w:b w:val="0"/>
          <w:bCs w:val="0"/>
          <w:sz w:val="22"/>
          <w:szCs w:val="22"/>
          <w:lang w:val="cs-CZ"/>
        </w:rPr>
        <w:t xml:space="preserve">ÚK </w:t>
      </w:r>
      <w:r w:rsidRPr="00824D11">
        <w:rPr>
          <w:rFonts w:ascii="Calibri" w:hAnsi="Calibri" w:cs="Calibri"/>
          <w:b w:val="0"/>
          <w:bCs w:val="0"/>
          <w:sz w:val="22"/>
          <w:szCs w:val="22"/>
          <w:lang w:val="cs-CZ"/>
        </w:rPr>
        <w:t xml:space="preserve">(Vymezení VPS, VPO, staveb a opatření k zajišťování obrany a bezpečnosti státu a vymezení asanačních území nadmístního významu, pro které lze práva k pozemkům a stavbám vyvlastnit): </w:t>
      </w:r>
      <w:r w:rsidRPr="00824D11">
        <w:rPr>
          <w:rFonts w:ascii="Calibri" w:hAnsi="Calibri" w:cs="Calibri"/>
          <w:b w:val="0"/>
          <w:sz w:val="22"/>
          <w:szCs w:val="22"/>
          <w:lang w:val="cs-CZ"/>
        </w:rPr>
        <w:t>r</w:t>
      </w:r>
      <w:r w:rsidRPr="00824D11">
        <w:rPr>
          <w:rFonts w:ascii="Calibri" w:hAnsi="Calibri" w:cs="Calibri"/>
          <w:b w:val="0"/>
          <w:sz w:val="22"/>
          <w:szCs w:val="22"/>
        </w:rPr>
        <w:t>espektovat vymezené VPS a VPO, v řešeném území je to: respektovat veřejně prospěšnou stavbu b2 – úsek</w:t>
      </w:r>
      <w:r w:rsidRPr="007518DB">
        <w:rPr>
          <w:rFonts w:ascii="Calibri" w:hAnsi="Calibri" w:cs="Calibri"/>
          <w:b w:val="0"/>
          <w:sz w:val="22"/>
        </w:rPr>
        <w:t xml:space="preserve"> MÚK se silnicí I/27 – Lubenec přeložka;</w:t>
      </w:r>
      <w:r w:rsidRPr="007518DB">
        <w:rPr>
          <w:rFonts w:ascii="Calibri" w:hAnsi="Calibri" w:cs="Calibri"/>
          <w:b w:val="0"/>
          <w:sz w:val="22"/>
          <w:szCs w:val="22"/>
        </w:rPr>
        <w:t xml:space="preserve"> v ÚPD obcí zpřesňovat při dodržení podmínek uvedených v kap. 4.7 ZÚR ÚK vymezení skladebných částí nadregionálního a regionálního ÚSES, které je třeba založit, pozemky v chybějících částech biokoridorů či biocenter chránit před zástavbou či změnami ve využití území, které by v budoucnosti znemožnily doplnění biocentra na požadovanou minimální výměru dle metodiky ÚSES či souvislé propojení biokoridorem v šíři dle metodiky ÚSES, ačkoliv v současnosti územní předpoklady pro doplnění výměry biocentra či souvislé propojení biokoridorem existují. Územní plán Petrohrad nadřazené prvky ÚSES zapracuje, a to s upřesněním dle terénní situace na katastrální mapu.</w:t>
      </w:r>
    </w:p>
    <w:p w:rsidR="0009753A" w:rsidRPr="007518DB" w:rsidRDefault="0009753A" w:rsidP="0009753A">
      <w:pPr>
        <w:pStyle w:val="normln3"/>
        <w:widowControl w:val="0"/>
        <w:ind w:left="-284"/>
        <w:jc w:val="both"/>
        <w:rPr>
          <w:rFonts w:ascii="Calibri" w:hAnsi="Calibri" w:cs="Calibri"/>
          <w:i/>
          <w:sz w:val="22"/>
          <w:szCs w:val="22"/>
        </w:rPr>
      </w:pPr>
      <w:r>
        <w:rPr>
          <w:rFonts w:ascii="Calibri" w:hAnsi="Calibri" w:cs="Calibri"/>
          <w:i/>
          <w:sz w:val="22"/>
          <w:szCs w:val="22"/>
        </w:rPr>
        <w:tab/>
      </w:r>
      <w:r>
        <w:rPr>
          <w:rFonts w:ascii="Calibri" w:hAnsi="Calibri" w:cs="Calibri"/>
          <w:i/>
          <w:sz w:val="22"/>
          <w:szCs w:val="22"/>
        </w:rPr>
        <w:tab/>
        <w:t xml:space="preserve">Vyhodnocení plnění a odůvodnění: </w:t>
      </w:r>
      <w:r w:rsidRPr="007518DB">
        <w:rPr>
          <w:rFonts w:ascii="Calibri" w:hAnsi="Calibri" w:cs="Calibri"/>
          <w:i/>
          <w:sz w:val="22"/>
          <w:szCs w:val="22"/>
        </w:rPr>
        <w:t>Územní plán respektoval a plnil výše uvedené úkoly.</w:t>
      </w:r>
      <w:r>
        <w:rPr>
          <w:rFonts w:ascii="Calibri" w:hAnsi="Calibri" w:cs="Calibri"/>
          <w:i/>
          <w:sz w:val="22"/>
          <w:szCs w:val="22"/>
        </w:rPr>
        <w:t xml:space="preserve"> Mezi VPS a VPO, pro které lze práva k pozemkům vyvlastnit, územní plán zařadil stavbu R6 včetně všech souvisejících staveb, nové obslužné komunikace zastavitelných ploch, samostatné navrhované pěší a cyklistické trasy, stavby technické infrastruktury a prvky územního systému ekologické stability. Prvky ÚSES požadovaným způsobem zapracoval (viz text odůvodnění výše).</w:t>
      </w:r>
    </w:p>
    <w:p w:rsidR="0009753A" w:rsidRPr="007518DB" w:rsidRDefault="0009753A" w:rsidP="0009753A">
      <w:pPr>
        <w:pStyle w:val="Zkladntext"/>
        <w:widowControl w:val="0"/>
        <w:spacing w:before="72"/>
        <w:ind w:firstLine="0"/>
        <w:rPr>
          <w:rFonts w:ascii="Calibri" w:hAnsi="Calibri" w:cs="Calibri"/>
          <w:b w:val="0"/>
          <w:sz w:val="22"/>
          <w:szCs w:val="22"/>
        </w:rPr>
      </w:pPr>
      <w:r w:rsidRPr="007518DB">
        <w:rPr>
          <w:rFonts w:ascii="Calibri" w:hAnsi="Calibri" w:cs="Calibri"/>
          <w:b w:val="0"/>
          <w:sz w:val="22"/>
          <w:szCs w:val="22"/>
        </w:rPr>
        <w:tab/>
      </w:r>
      <w:r w:rsidRPr="007518DB">
        <w:rPr>
          <w:rFonts w:ascii="Calibri" w:hAnsi="Calibri" w:cs="Calibri"/>
          <w:b w:val="0"/>
          <w:sz w:val="22"/>
          <w:szCs w:val="22"/>
        </w:rPr>
        <w:tab/>
        <w:t>Pro řešené území vyplývají tyto limity: území ložiskové ochrany (CHLÚ Petrohrad – 3 186 300), vedení nadmístní technické infrastruktury včetně ochranného pásma (produktovod), Háj Petra Bezruče – přírodní památka (63), zájmové území AČR (Lažany), lokalita pro akumulaci vod.</w:t>
      </w:r>
    </w:p>
    <w:p w:rsidR="0009753A" w:rsidRPr="007518DB" w:rsidRDefault="0009753A" w:rsidP="0009753A">
      <w:pPr>
        <w:pStyle w:val="Zkladntext"/>
        <w:widowControl w:val="0"/>
        <w:tabs>
          <w:tab w:val="left" w:pos="720"/>
        </w:tabs>
        <w:rPr>
          <w:rFonts w:ascii="Calibri" w:hAnsi="Calibri" w:cs="Calibri"/>
          <w:b w:val="0"/>
          <w:bCs w:val="0"/>
          <w:i/>
          <w:sz w:val="22"/>
          <w:szCs w:val="22"/>
        </w:rPr>
      </w:pPr>
      <w:r w:rsidRPr="007518DB">
        <w:rPr>
          <w:rFonts w:ascii="Calibri" w:hAnsi="Calibri" w:cs="Calibri"/>
          <w:b w:val="0"/>
          <w:i/>
          <w:sz w:val="22"/>
          <w:szCs w:val="22"/>
        </w:rPr>
        <w:tab/>
      </w:r>
      <w:r w:rsidRPr="00824D11">
        <w:rPr>
          <w:rFonts w:ascii="Calibri" w:hAnsi="Calibri" w:cs="Calibri"/>
          <w:b w:val="0"/>
          <w:i/>
          <w:sz w:val="22"/>
          <w:szCs w:val="22"/>
        </w:rPr>
        <w:t>Vyhodnocení plnění a odůvodnění:</w:t>
      </w:r>
      <w:r>
        <w:rPr>
          <w:rFonts w:ascii="Calibri" w:hAnsi="Calibri" w:cs="Calibri"/>
          <w:i/>
          <w:sz w:val="22"/>
          <w:szCs w:val="22"/>
        </w:rPr>
        <w:t xml:space="preserve"> </w:t>
      </w:r>
      <w:r w:rsidRPr="007518DB">
        <w:rPr>
          <w:rFonts w:ascii="Calibri" w:hAnsi="Calibri" w:cs="Calibri"/>
          <w:b w:val="0"/>
          <w:i/>
          <w:sz w:val="22"/>
          <w:szCs w:val="22"/>
        </w:rPr>
        <w:t>Územní plán zohlednil tyto limity</w:t>
      </w:r>
      <w:r>
        <w:rPr>
          <w:rFonts w:ascii="Calibri" w:hAnsi="Calibri" w:cs="Calibri"/>
          <w:b w:val="0"/>
          <w:i/>
          <w:sz w:val="22"/>
          <w:szCs w:val="22"/>
          <w:lang w:val="cs-CZ"/>
        </w:rPr>
        <w:t xml:space="preserve">, popsal je v textové části a  vymezil je ve výkresové části </w:t>
      </w:r>
      <w:r w:rsidRPr="007518DB">
        <w:rPr>
          <w:rFonts w:ascii="Calibri" w:hAnsi="Calibri" w:cs="Calibri"/>
          <w:b w:val="0"/>
          <w:i/>
          <w:sz w:val="22"/>
          <w:szCs w:val="22"/>
        </w:rPr>
        <w:t>.</w:t>
      </w:r>
      <w:r w:rsidRPr="007518DB">
        <w:rPr>
          <w:rFonts w:ascii="Calibri" w:hAnsi="Calibri" w:cs="Calibri"/>
          <w:b w:val="0"/>
          <w:bCs w:val="0"/>
          <w:sz w:val="22"/>
          <w:szCs w:val="22"/>
        </w:rPr>
        <w:t xml:space="preserve"> </w:t>
      </w:r>
      <w:r w:rsidRPr="007518DB">
        <w:rPr>
          <w:rFonts w:ascii="Calibri" w:hAnsi="Calibri" w:cs="Calibri"/>
          <w:b w:val="0"/>
          <w:bCs w:val="0"/>
          <w:i/>
          <w:sz w:val="22"/>
          <w:szCs w:val="22"/>
        </w:rPr>
        <w:t>Ministerstvo obrany ČR – Vojenská ubytovací a stavební správa sdělila, že se na řešeném území nenacházejí žádné inženýrské sítě v majetku MO ČR. Nachází se zde vymezené území jevu 103 – letecká stavba včetně ochranného pásma, konkrétně ochranné pásmo radaru Lažany, které však neomezuje běžnou výstavbu stanoveného měřítka pro danou obec.</w:t>
      </w:r>
    </w:p>
    <w:p w:rsidR="0009753A" w:rsidRPr="007518DB" w:rsidRDefault="0009753A" w:rsidP="0009753A">
      <w:pPr>
        <w:pStyle w:val="Zkladntext"/>
        <w:widowControl w:val="0"/>
        <w:spacing w:before="72"/>
        <w:ind w:firstLine="709"/>
        <w:rPr>
          <w:rFonts w:ascii="Calibri" w:hAnsi="Calibri" w:cs="Calibri"/>
          <w:b w:val="0"/>
          <w:sz w:val="22"/>
          <w:szCs w:val="22"/>
        </w:rPr>
      </w:pPr>
      <w:r w:rsidRPr="007518DB">
        <w:rPr>
          <w:rFonts w:ascii="Calibri" w:hAnsi="Calibri" w:cs="Calibri"/>
          <w:b w:val="0"/>
          <w:sz w:val="22"/>
          <w:szCs w:val="22"/>
        </w:rPr>
        <w:tab/>
      </w:r>
      <w:r>
        <w:rPr>
          <w:rFonts w:ascii="Calibri" w:hAnsi="Calibri" w:cs="Calibri"/>
          <w:b w:val="0"/>
          <w:sz w:val="22"/>
          <w:szCs w:val="22"/>
          <w:lang w:val="cs-CZ"/>
        </w:rPr>
        <w:t>Širší územní vztahy: ú</w:t>
      </w:r>
      <w:r w:rsidRPr="007518DB">
        <w:rPr>
          <w:rFonts w:ascii="Calibri" w:hAnsi="Calibri" w:cs="Calibri"/>
          <w:b w:val="0"/>
          <w:sz w:val="22"/>
          <w:szCs w:val="22"/>
        </w:rPr>
        <w:t xml:space="preserve">zemní plán </w:t>
      </w:r>
      <w:r>
        <w:rPr>
          <w:rFonts w:ascii="Calibri" w:hAnsi="Calibri" w:cs="Calibri"/>
          <w:b w:val="0"/>
          <w:sz w:val="22"/>
          <w:szCs w:val="22"/>
          <w:lang w:val="cs-CZ"/>
        </w:rPr>
        <w:t xml:space="preserve">Petrohradu </w:t>
      </w:r>
      <w:r w:rsidRPr="007518DB">
        <w:rPr>
          <w:rFonts w:ascii="Calibri" w:hAnsi="Calibri" w:cs="Calibri"/>
          <w:b w:val="0"/>
          <w:sz w:val="22"/>
          <w:szCs w:val="22"/>
        </w:rPr>
        <w:t>bude koordinován s územně plánovací dokumentací, i rozpracovanou, a územně plánovacími podklady okolních obcí. Požadavky vyplývající z širších územních vztahů jsou dány následujícími územními prvky, zasahujícími do správního území Petrohrad: prvky regionálního a nadregionálního systému ekologické stability; souvislé plochy lesní a nelesní zeleně; NATURA 2000 – Evropsky významná lokalita (EVL); rychlostní komunikace R6, silnice I. a III. třídy, trasy nadřazených inženýrských sítí (trasa plynu VTL); v oblasti technické infrastruktury z hlediska širších vztahů se připravuje trasa pro výstavbu nového VVTL plynovodu z hlavní předávací stanice Hora Sv. Kateřiny do Rozvadova, projekt Gazela investora NET4GAS (v odsouhlasené variantě) – nezasahuje do řešeného území, zasahuje území širších vztahů.</w:t>
      </w:r>
    </w:p>
    <w:p w:rsidR="0009753A" w:rsidRPr="00824D11" w:rsidRDefault="0009753A" w:rsidP="0009753A">
      <w:pPr>
        <w:pStyle w:val="Zkladntext"/>
        <w:widowControl w:val="0"/>
        <w:ind w:firstLine="0"/>
        <w:rPr>
          <w:rFonts w:ascii="Calibri" w:hAnsi="Calibri" w:cs="Calibri"/>
          <w:b w:val="0"/>
          <w:i/>
          <w:sz w:val="22"/>
          <w:szCs w:val="22"/>
          <w:lang w:val="cs-CZ"/>
        </w:rPr>
      </w:pPr>
      <w:r w:rsidRPr="007518DB">
        <w:rPr>
          <w:rFonts w:ascii="Calibri" w:hAnsi="Calibri" w:cs="Calibri"/>
          <w:b w:val="0"/>
          <w:i/>
          <w:sz w:val="22"/>
          <w:szCs w:val="22"/>
        </w:rPr>
        <w:tab/>
      </w:r>
      <w:r w:rsidRPr="007518DB">
        <w:rPr>
          <w:rFonts w:ascii="Calibri" w:hAnsi="Calibri" w:cs="Calibri"/>
          <w:b w:val="0"/>
          <w:i/>
          <w:sz w:val="22"/>
          <w:szCs w:val="22"/>
        </w:rPr>
        <w:tab/>
      </w:r>
      <w:r w:rsidRPr="00824D11">
        <w:rPr>
          <w:rFonts w:ascii="Calibri" w:hAnsi="Calibri" w:cs="Calibri"/>
          <w:b w:val="0"/>
          <w:i/>
          <w:sz w:val="22"/>
          <w:szCs w:val="22"/>
        </w:rPr>
        <w:t>Vyhodnocení plnění a odůvodnění:</w:t>
      </w:r>
      <w:r>
        <w:rPr>
          <w:rFonts w:ascii="Calibri" w:hAnsi="Calibri" w:cs="Calibri"/>
          <w:i/>
          <w:sz w:val="22"/>
          <w:szCs w:val="22"/>
        </w:rPr>
        <w:t xml:space="preserve"> </w:t>
      </w:r>
      <w:r w:rsidRPr="007518DB">
        <w:rPr>
          <w:rFonts w:ascii="Calibri" w:hAnsi="Calibri" w:cs="Calibri"/>
          <w:b w:val="0"/>
          <w:i/>
          <w:sz w:val="22"/>
          <w:szCs w:val="22"/>
        </w:rPr>
        <w:t>Zhotovitel zohlednil uvedené požadavk</w:t>
      </w:r>
      <w:r>
        <w:rPr>
          <w:rFonts w:ascii="Calibri" w:hAnsi="Calibri" w:cs="Calibri"/>
          <w:b w:val="0"/>
          <w:i/>
          <w:sz w:val="22"/>
          <w:szCs w:val="22"/>
          <w:lang w:val="cs-CZ"/>
        </w:rPr>
        <w:t xml:space="preserve">y; prvky ÚSES, plochy lesní a nelesní zeleně, NATURA 2000 – EVL, komunikace I. a III. třídy včetně návrhu R6,a trasy nadřazených sítí včetně ochranných pásem zakreslil a popsal ve výkresu širších vztahů.  </w:t>
      </w:r>
    </w:p>
    <w:p w:rsidR="0009753A" w:rsidRPr="007518DB" w:rsidRDefault="0009753A" w:rsidP="0009753A">
      <w:pPr>
        <w:pStyle w:val="Zkladntext"/>
        <w:widowControl w:val="0"/>
        <w:spacing w:before="72"/>
        <w:ind w:firstLine="709"/>
        <w:rPr>
          <w:rFonts w:ascii="Calibri" w:hAnsi="Calibri" w:cs="Calibri"/>
          <w:b w:val="0"/>
          <w:sz w:val="22"/>
          <w:szCs w:val="22"/>
        </w:rPr>
      </w:pPr>
      <w:r w:rsidRPr="007518DB">
        <w:rPr>
          <w:rFonts w:ascii="Calibri" w:hAnsi="Calibri" w:cs="Calibri"/>
          <w:b w:val="0"/>
          <w:sz w:val="22"/>
          <w:szCs w:val="22"/>
        </w:rPr>
        <w:tab/>
        <w:t xml:space="preserve">Z hlediska širších </w:t>
      </w:r>
      <w:r>
        <w:rPr>
          <w:rFonts w:ascii="Calibri" w:hAnsi="Calibri" w:cs="Calibri"/>
          <w:b w:val="0"/>
          <w:sz w:val="22"/>
          <w:szCs w:val="22"/>
          <w:lang w:val="cs-CZ"/>
        </w:rPr>
        <w:t xml:space="preserve">územních </w:t>
      </w:r>
      <w:r w:rsidRPr="007518DB">
        <w:rPr>
          <w:rFonts w:ascii="Calibri" w:hAnsi="Calibri" w:cs="Calibri"/>
          <w:b w:val="0"/>
          <w:sz w:val="22"/>
          <w:szCs w:val="22"/>
        </w:rPr>
        <w:t>vztahů, které nejsou obsahem schválené PÚR ČR 2008 ani ZÚR ÚK, je třeba dále prověřit a případně zapracovat: vazbu lokálního ÚSES na hranicích správního území obce Petrohrad na ÚSES vymezený v ÚPD sousedních obcí, vazbu cyklotras a cyklostezek v rámci mikroregionu, přírodní park Jesenicko.</w:t>
      </w:r>
    </w:p>
    <w:p w:rsidR="0009753A" w:rsidRPr="00824D11" w:rsidRDefault="0009753A" w:rsidP="0009753A">
      <w:pPr>
        <w:pStyle w:val="Zkladntext"/>
        <w:widowControl w:val="0"/>
        <w:autoSpaceDE w:val="0"/>
        <w:autoSpaceDN w:val="0"/>
        <w:adjustRightInd w:val="0"/>
        <w:ind w:firstLine="0"/>
        <w:rPr>
          <w:rFonts w:ascii="Calibri" w:hAnsi="Calibri" w:cs="Calibri"/>
          <w:b w:val="0"/>
          <w:bCs w:val="0"/>
          <w:sz w:val="22"/>
          <w:szCs w:val="22"/>
          <w:lang w:val="cs-CZ"/>
        </w:rPr>
      </w:pPr>
      <w:r w:rsidRPr="007518DB">
        <w:rPr>
          <w:rFonts w:ascii="Calibri" w:hAnsi="Calibri" w:cs="Calibri"/>
          <w:b w:val="0"/>
          <w:i/>
          <w:sz w:val="22"/>
          <w:szCs w:val="22"/>
        </w:rPr>
        <w:tab/>
      </w:r>
      <w:r w:rsidRPr="007518DB">
        <w:rPr>
          <w:rFonts w:ascii="Calibri" w:hAnsi="Calibri" w:cs="Calibri"/>
          <w:b w:val="0"/>
          <w:i/>
          <w:sz w:val="22"/>
          <w:szCs w:val="22"/>
        </w:rPr>
        <w:tab/>
      </w:r>
      <w:r w:rsidRPr="00824D11">
        <w:rPr>
          <w:rFonts w:ascii="Calibri" w:hAnsi="Calibri" w:cs="Calibri"/>
          <w:b w:val="0"/>
          <w:i/>
          <w:sz w:val="22"/>
          <w:szCs w:val="22"/>
        </w:rPr>
        <w:t xml:space="preserve">Vyhodnocení plnění a odůvodnění: </w:t>
      </w:r>
      <w:r w:rsidRPr="007518DB">
        <w:rPr>
          <w:rFonts w:ascii="Calibri" w:hAnsi="Calibri" w:cs="Calibri"/>
          <w:b w:val="0"/>
          <w:i/>
          <w:sz w:val="22"/>
          <w:szCs w:val="22"/>
        </w:rPr>
        <w:t>Zhotovitel zohlednil uvedené požadavky</w:t>
      </w:r>
      <w:r>
        <w:rPr>
          <w:rFonts w:ascii="Calibri" w:hAnsi="Calibri" w:cs="Calibri"/>
          <w:b w:val="0"/>
          <w:i/>
          <w:sz w:val="22"/>
          <w:szCs w:val="22"/>
          <w:lang w:val="cs-CZ"/>
        </w:rPr>
        <w:t xml:space="preserve">. Vazba prvků ÚSES na prvky vymezené v ÚPD sousedních obcí a hranice přírodního parku Jesenicko je zobrazena ve výkresu Životní </w:t>
      </w:r>
      <w:r>
        <w:rPr>
          <w:rFonts w:ascii="Calibri" w:hAnsi="Calibri" w:cs="Calibri"/>
          <w:b w:val="0"/>
          <w:i/>
          <w:sz w:val="22"/>
          <w:szCs w:val="22"/>
          <w:lang w:val="cs-CZ"/>
        </w:rPr>
        <w:lastRenderedPageBreak/>
        <w:t xml:space="preserve">prostředí, krajina, v koordinačním výkresu, ve výkresu širších vztahů. Vazba cyklotras a cyklostezek byla zobrazena ve výkresu dopravy. </w:t>
      </w:r>
    </w:p>
    <w:p w:rsidR="0009753A" w:rsidRPr="007518DB" w:rsidRDefault="0009753A" w:rsidP="0009753A">
      <w:pPr>
        <w:pStyle w:val="Seznam"/>
        <w:spacing w:before="72"/>
        <w:ind w:left="-284" w:firstLine="709"/>
        <w:rPr>
          <w:rFonts w:ascii="Calibri" w:hAnsi="Calibri" w:cs="Calibri"/>
          <w:color w:val="auto"/>
          <w:sz w:val="22"/>
          <w:szCs w:val="22"/>
        </w:rPr>
      </w:pPr>
      <w:r w:rsidRPr="007518DB">
        <w:rPr>
          <w:rFonts w:ascii="Calibri" w:hAnsi="Calibri" w:cs="Calibri"/>
          <w:color w:val="auto"/>
          <w:sz w:val="22"/>
          <w:szCs w:val="22"/>
        </w:rPr>
        <w:t xml:space="preserve">Dále bude ÚP koordinován s existujícími dokumenty strategického plánování. Je třeba respektovat koncepční materiály širšího území vydané Ústeckým krajem, zejména: </w:t>
      </w:r>
      <w:r w:rsidRPr="007518DB">
        <w:rPr>
          <w:rFonts w:ascii="Calibri" w:hAnsi="Calibri" w:cs="Calibri"/>
          <w:sz w:val="22"/>
          <w:szCs w:val="22"/>
        </w:rPr>
        <w:t>Strategie udržitelného rozvoje Ústeckého kraje,</w:t>
      </w:r>
      <w:r w:rsidRPr="007518DB">
        <w:rPr>
          <w:rFonts w:ascii="Calibri" w:hAnsi="Calibri" w:cs="Calibri"/>
          <w:color w:val="auto"/>
          <w:sz w:val="22"/>
          <w:szCs w:val="22"/>
        </w:rPr>
        <w:t xml:space="preserve"> Plán rozvoje vodovodů a kanalizací Ústeckého kraje, </w:t>
      </w:r>
      <w:r w:rsidRPr="007518DB">
        <w:rPr>
          <w:rFonts w:ascii="Calibri" w:hAnsi="Calibri" w:cs="Calibri"/>
          <w:sz w:val="22"/>
          <w:szCs w:val="22"/>
        </w:rPr>
        <w:t>Koncepce ochrany přírody a krajiny Ústeckého kraje, Plán odpadového hospodářství na území Ústeckého kraje, Územně energetická koncepce Ústeckého kraje,</w:t>
      </w:r>
      <w:r w:rsidRPr="007518DB">
        <w:rPr>
          <w:rFonts w:ascii="Calibri" w:hAnsi="Calibri" w:cs="Calibri"/>
          <w:color w:val="auto"/>
          <w:sz w:val="22"/>
          <w:szCs w:val="22"/>
        </w:rPr>
        <w:t xml:space="preserve"> Plán oblasti Povodí Ohře a dolního Labe, </w:t>
      </w:r>
      <w:r w:rsidRPr="007518DB">
        <w:rPr>
          <w:rFonts w:ascii="Calibri" w:hAnsi="Calibri" w:cs="Calibri"/>
          <w:sz w:val="22"/>
          <w:szCs w:val="22"/>
        </w:rPr>
        <w:t>Vyhledávací studie lokalizace brownfields na území Ústeckého kraje.</w:t>
      </w:r>
    </w:p>
    <w:p w:rsidR="0009753A" w:rsidRPr="00824D11" w:rsidRDefault="0009753A" w:rsidP="0009753A">
      <w:pPr>
        <w:pStyle w:val="Zkladntext"/>
        <w:widowControl w:val="0"/>
        <w:ind w:firstLine="1004"/>
        <w:rPr>
          <w:rFonts w:ascii="Calibri" w:hAnsi="Calibri" w:cs="Calibri"/>
          <w:b w:val="0"/>
          <w:i/>
          <w:sz w:val="22"/>
          <w:szCs w:val="22"/>
          <w:lang w:val="cs-CZ"/>
        </w:rPr>
      </w:pPr>
      <w:r w:rsidRPr="00824D11">
        <w:rPr>
          <w:rFonts w:ascii="Calibri" w:hAnsi="Calibri" w:cs="Calibri"/>
          <w:b w:val="0"/>
          <w:i/>
          <w:sz w:val="22"/>
          <w:szCs w:val="22"/>
        </w:rPr>
        <w:t>Vyhodnocení plnění a odůvodnění:</w:t>
      </w:r>
      <w:r>
        <w:rPr>
          <w:rFonts w:ascii="Calibri" w:hAnsi="Calibri" w:cs="Calibri"/>
          <w:i/>
          <w:sz w:val="22"/>
          <w:szCs w:val="22"/>
        </w:rPr>
        <w:t xml:space="preserve"> </w:t>
      </w:r>
      <w:r w:rsidRPr="007518DB">
        <w:rPr>
          <w:rFonts w:ascii="Calibri" w:hAnsi="Calibri" w:cs="Calibri"/>
          <w:b w:val="0"/>
          <w:i/>
          <w:sz w:val="22"/>
          <w:szCs w:val="22"/>
        </w:rPr>
        <w:t xml:space="preserve">Zhotovitel </w:t>
      </w:r>
      <w:r>
        <w:rPr>
          <w:rFonts w:ascii="Calibri" w:hAnsi="Calibri" w:cs="Calibri"/>
          <w:b w:val="0"/>
          <w:i/>
          <w:sz w:val="22"/>
          <w:szCs w:val="22"/>
          <w:lang w:val="cs-CZ"/>
        </w:rPr>
        <w:t>čerpal z uvedených dokumentů.</w:t>
      </w:r>
    </w:p>
    <w:p w:rsidR="0009753A" w:rsidRPr="00E27A2C" w:rsidRDefault="0009753A" w:rsidP="0009753A">
      <w:pPr>
        <w:pStyle w:val="Zkladntext"/>
        <w:widowControl w:val="0"/>
        <w:spacing w:before="72"/>
        <w:ind w:firstLine="0"/>
        <w:rPr>
          <w:rFonts w:ascii="Calibri" w:hAnsi="Calibri" w:cs="Calibri"/>
          <w:b w:val="0"/>
          <w:sz w:val="22"/>
          <w:szCs w:val="22"/>
        </w:rPr>
      </w:pPr>
      <w:r w:rsidRPr="00E27A2C">
        <w:rPr>
          <w:rFonts w:ascii="Calibri" w:hAnsi="Calibri" w:cs="Calibri"/>
          <w:b w:val="0"/>
          <w:sz w:val="22"/>
          <w:szCs w:val="22"/>
        </w:rPr>
        <w:tab/>
      </w:r>
      <w:r w:rsidRPr="00E27A2C">
        <w:rPr>
          <w:rFonts w:ascii="Calibri" w:hAnsi="Calibri" w:cs="Calibri"/>
          <w:b w:val="0"/>
          <w:sz w:val="22"/>
          <w:szCs w:val="22"/>
        </w:rPr>
        <w:tab/>
      </w:r>
      <w:r>
        <w:rPr>
          <w:rFonts w:ascii="Calibri" w:hAnsi="Calibri" w:cs="Calibri"/>
          <w:b w:val="0"/>
          <w:sz w:val="22"/>
          <w:szCs w:val="22"/>
          <w:lang w:val="cs-CZ"/>
        </w:rPr>
        <w:t xml:space="preserve">Požadavky na řešení vyplývající z právních předpisů, správních rozhodnutí a požadavky na řešení vyplývající z ÚAP: </w:t>
      </w:r>
      <w:r w:rsidRPr="00E27A2C">
        <w:rPr>
          <w:rFonts w:ascii="Calibri" w:hAnsi="Calibri" w:cs="Calibri"/>
          <w:b w:val="0"/>
          <w:sz w:val="22"/>
          <w:szCs w:val="22"/>
        </w:rPr>
        <w:t>Při návrhu Územního plánu Petrohrad budou zohledněny limity využití území vyplývající z právních předpisů a správních rozhodnutí v řešeném území. Je nutné respektovat tyto limity využití území (podklad ÚAP 12/2010</w:t>
      </w:r>
      <w:r>
        <w:rPr>
          <w:rFonts w:ascii="Calibri" w:hAnsi="Calibri" w:cs="Calibri"/>
          <w:b w:val="0"/>
          <w:sz w:val="22"/>
          <w:szCs w:val="22"/>
          <w:lang w:val="cs-CZ"/>
        </w:rPr>
        <w:t>,</w:t>
      </w:r>
      <w:r w:rsidRPr="00E27A2C">
        <w:rPr>
          <w:rFonts w:ascii="Calibri" w:hAnsi="Calibri" w:cs="Calibri"/>
          <w:b w:val="0"/>
          <w:sz w:val="22"/>
          <w:szCs w:val="22"/>
        </w:rPr>
        <w:t xml:space="preserve"> </w:t>
      </w:r>
      <w:r>
        <w:rPr>
          <w:rFonts w:ascii="Calibri" w:hAnsi="Calibri" w:cs="Calibri"/>
          <w:b w:val="0"/>
          <w:sz w:val="22"/>
          <w:szCs w:val="22"/>
          <w:lang w:val="cs-CZ"/>
        </w:rPr>
        <w:t>d</w:t>
      </w:r>
      <w:r w:rsidRPr="00E27A2C">
        <w:rPr>
          <w:rFonts w:ascii="Calibri" w:hAnsi="Calibri" w:cs="Calibri"/>
          <w:b w:val="0"/>
          <w:sz w:val="22"/>
          <w:szCs w:val="22"/>
        </w:rPr>
        <w:t>oplnění a konkretizace ÚAP (zhotovitel 2011)</w:t>
      </w:r>
      <w:r>
        <w:rPr>
          <w:rFonts w:ascii="Calibri" w:hAnsi="Calibri" w:cs="Calibri"/>
          <w:b w:val="0"/>
          <w:sz w:val="22"/>
          <w:szCs w:val="22"/>
          <w:lang w:val="cs-CZ"/>
        </w:rPr>
        <w:t>, aktualizace ÚAP 2012</w:t>
      </w:r>
      <w:r w:rsidRPr="00E27A2C">
        <w:rPr>
          <w:rFonts w:ascii="Calibri" w:hAnsi="Calibri" w:cs="Calibri"/>
          <w:b w:val="0"/>
          <w:sz w:val="22"/>
          <w:szCs w:val="22"/>
        </w:rPr>
        <w:t>:</w:t>
      </w:r>
    </w:p>
    <w:p w:rsidR="0009753A" w:rsidRPr="00824D11" w:rsidRDefault="0009753A" w:rsidP="0009753A">
      <w:pPr>
        <w:pStyle w:val="Zkladntext2"/>
        <w:widowControl w:val="0"/>
        <w:numPr>
          <w:ilvl w:val="0"/>
          <w:numId w:val="20"/>
        </w:numPr>
        <w:spacing w:after="0" w:line="240" w:lineRule="auto"/>
        <w:ind w:left="-142" w:hanging="142"/>
        <w:rPr>
          <w:rFonts w:ascii="Calibri" w:hAnsi="Calibri"/>
          <w:i/>
          <w:sz w:val="22"/>
          <w:szCs w:val="22"/>
        </w:rPr>
      </w:pPr>
      <w:r w:rsidRPr="00824D11">
        <w:rPr>
          <w:rFonts w:ascii="Calibri" w:hAnsi="Calibri"/>
          <w:i/>
          <w:sz w:val="22"/>
          <w:szCs w:val="22"/>
        </w:rPr>
        <w:t xml:space="preserve">Ochrana přírody a krajiny - obecná ochrana: </w:t>
      </w:r>
      <w:r w:rsidRPr="00824D11">
        <w:rPr>
          <w:rFonts w:ascii="Calibri" w:hAnsi="Calibri"/>
          <w:i/>
          <w:sz w:val="22"/>
          <w:szCs w:val="22"/>
          <w:lang w:val="cs-CZ"/>
        </w:rPr>
        <w:t xml:space="preserve">v územním plánu byly respektovány: </w:t>
      </w:r>
      <w:r w:rsidRPr="00824D11">
        <w:rPr>
          <w:rFonts w:ascii="Calibri" w:hAnsi="Calibri"/>
          <w:i/>
          <w:sz w:val="22"/>
          <w:szCs w:val="22"/>
        </w:rPr>
        <w:t>přírodní park Jesenicko, Háj Petra Bezruče – Přírodní památka (63), významný krajinný prvek ze zákona – zejména PUPFL, vodní toky a plochy, údolní nivy, mokřady, místo krajinného rázu: Spálený vrch (Petrohrad), Kapucín (Petrohrad), Kněžský háj (Petrohrad, Bílenec, Černčice u Petrohradu), území s výskytem Prstnatce májového – výskyt na č. parc. 666 v k. ú. Bílenec a č. parc. 567/1 v k. ú. Petrohrad</w:t>
      </w:r>
      <w:r w:rsidRPr="00824D11">
        <w:rPr>
          <w:rFonts w:ascii="Calibri" w:hAnsi="Calibri"/>
          <w:i/>
          <w:sz w:val="22"/>
          <w:szCs w:val="22"/>
          <w:lang w:val="cs-CZ"/>
        </w:rPr>
        <w:t>.</w:t>
      </w:r>
      <w:r w:rsidRPr="00824D11">
        <w:rPr>
          <w:rFonts w:ascii="Calibri" w:hAnsi="Calibri"/>
          <w:i/>
          <w:sz w:val="22"/>
          <w:szCs w:val="22"/>
        </w:rPr>
        <w:t xml:space="preserve"> </w:t>
      </w:r>
    </w:p>
    <w:p w:rsidR="0009753A" w:rsidRPr="00824D11" w:rsidRDefault="0009753A" w:rsidP="0009753A">
      <w:pPr>
        <w:pStyle w:val="Zkladntext2"/>
        <w:widowControl w:val="0"/>
        <w:numPr>
          <w:ilvl w:val="0"/>
          <w:numId w:val="20"/>
        </w:numPr>
        <w:spacing w:after="0" w:line="240" w:lineRule="auto"/>
        <w:ind w:left="-142" w:hanging="142"/>
        <w:rPr>
          <w:rFonts w:ascii="Calibri" w:hAnsi="Calibri"/>
          <w:i/>
          <w:sz w:val="22"/>
          <w:szCs w:val="22"/>
        </w:rPr>
      </w:pPr>
      <w:r w:rsidRPr="00824D11">
        <w:rPr>
          <w:rFonts w:ascii="Calibri" w:hAnsi="Calibri"/>
          <w:i/>
          <w:sz w:val="22"/>
          <w:szCs w:val="22"/>
        </w:rPr>
        <w:t xml:space="preserve">Ochrana přírody a krajiny – zvláštní ochrana: </w:t>
      </w:r>
      <w:r w:rsidRPr="00824D11">
        <w:rPr>
          <w:rFonts w:ascii="Calibri" w:hAnsi="Calibri"/>
          <w:i/>
          <w:sz w:val="22"/>
          <w:szCs w:val="22"/>
          <w:lang w:val="cs-CZ"/>
        </w:rPr>
        <w:t xml:space="preserve">v územním plánu byla respektována </w:t>
      </w:r>
      <w:r w:rsidRPr="00824D11">
        <w:rPr>
          <w:rFonts w:ascii="Calibri" w:hAnsi="Calibri"/>
          <w:i/>
          <w:sz w:val="22"/>
          <w:szCs w:val="22"/>
        </w:rPr>
        <w:t xml:space="preserve">NATURA 2000 – EVL - CZ0423223 Petrohrad, </w:t>
      </w:r>
      <w:r w:rsidRPr="00824D11">
        <w:rPr>
          <w:rFonts w:ascii="Calibri" w:hAnsi="Calibri"/>
          <w:i/>
          <w:sz w:val="22"/>
          <w:szCs w:val="22"/>
          <w:lang w:val="cs-CZ"/>
        </w:rPr>
        <w:t xml:space="preserve">a dále </w:t>
      </w:r>
      <w:r w:rsidRPr="00824D11">
        <w:rPr>
          <w:rFonts w:ascii="Calibri" w:hAnsi="Calibri"/>
          <w:i/>
          <w:sz w:val="22"/>
          <w:szCs w:val="22"/>
        </w:rPr>
        <w:t>památné stromy: Dub v Petrohradě, na č. parc. 287 v k. ú. Petrohrad. Dub v Bažantnici, na č. parc. 644/1 v k. ú. Petrohrad.</w:t>
      </w:r>
    </w:p>
    <w:p w:rsidR="0009753A" w:rsidRPr="00824D11" w:rsidRDefault="0009753A" w:rsidP="0009753A">
      <w:pPr>
        <w:pStyle w:val="Zkladntext2"/>
        <w:widowControl w:val="0"/>
        <w:numPr>
          <w:ilvl w:val="0"/>
          <w:numId w:val="20"/>
        </w:numPr>
        <w:spacing w:after="0" w:line="240" w:lineRule="auto"/>
        <w:ind w:left="-142" w:hanging="142"/>
        <w:rPr>
          <w:rFonts w:ascii="Calibri" w:hAnsi="Calibri"/>
          <w:bCs/>
          <w:i/>
          <w:sz w:val="22"/>
          <w:szCs w:val="22"/>
        </w:rPr>
      </w:pPr>
      <w:r w:rsidRPr="00824D11">
        <w:rPr>
          <w:rFonts w:ascii="Calibri" w:hAnsi="Calibri"/>
          <w:bCs/>
          <w:i/>
          <w:sz w:val="22"/>
          <w:szCs w:val="22"/>
        </w:rPr>
        <w:t>Ochrana lesa: ve smyslu zákona o lesích</w:t>
      </w:r>
      <w:r w:rsidRPr="00824D11">
        <w:rPr>
          <w:rFonts w:ascii="Calibri" w:hAnsi="Calibri"/>
          <w:bCs/>
          <w:i/>
          <w:sz w:val="22"/>
          <w:szCs w:val="22"/>
          <w:lang w:val="cs-CZ"/>
        </w:rPr>
        <w:t xml:space="preserve"> bylo zakresleno </w:t>
      </w:r>
      <w:r w:rsidRPr="00824D11">
        <w:rPr>
          <w:rFonts w:ascii="Calibri" w:hAnsi="Calibri"/>
          <w:i/>
          <w:sz w:val="22"/>
          <w:szCs w:val="22"/>
        </w:rPr>
        <w:t xml:space="preserve">pásmo </w:t>
      </w:r>
      <w:r w:rsidRPr="00824D11">
        <w:rPr>
          <w:rFonts w:ascii="Calibri" w:hAnsi="Calibri"/>
          <w:i/>
          <w:sz w:val="22"/>
          <w:szCs w:val="22"/>
          <w:lang w:val="cs-CZ"/>
        </w:rPr>
        <w:t xml:space="preserve">s hranicí ve vzdálenosti </w:t>
      </w:r>
      <w:r w:rsidRPr="00824D11">
        <w:rPr>
          <w:rFonts w:ascii="Calibri" w:hAnsi="Calibri"/>
          <w:i/>
          <w:sz w:val="22"/>
          <w:szCs w:val="22"/>
        </w:rPr>
        <w:t>50 m</w:t>
      </w:r>
      <w:r w:rsidRPr="00824D11">
        <w:rPr>
          <w:rFonts w:ascii="Calibri" w:hAnsi="Calibri"/>
          <w:i/>
          <w:sz w:val="22"/>
          <w:szCs w:val="22"/>
          <w:lang w:val="cs-CZ"/>
        </w:rPr>
        <w:t xml:space="preserve"> od okraje lesa</w:t>
      </w:r>
      <w:r w:rsidRPr="00824D11">
        <w:rPr>
          <w:rFonts w:ascii="Calibri" w:hAnsi="Calibri"/>
          <w:i/>
          <w:sz w:val="22"/>
          <w:szCs w:val="22"/>
        </w:rPr>
        <w:t>.</w:t>
      </w:r>
    </w:p>
    <w:p w:rsidR="0009753A" w:rsidRPr="00824D11" w:rsidRDefault="0009753A" w:rsidP="0009753A">
      <w:pPr>
        <w:pStyle w:val="Zkladntext2"/>
        <w:widowControl w:val="0"/>
        <w:numPr>
          <w:ilvl w:val="0"/>
          <w:numId w:val="20"/>
        </w:numPr>
        <w:spacing w:after="0" w:line="240" w:lineRule="auto"/>
        <w:ind w:left="-142" w:hanging="142"/>
        <w:rPr>
          <w:rFonts w:ascii="Calibri" w:hAnsi="Calibri"/>
          <w:i/>
          <w:sz w:val="22"/>
          <w:szCs w:val="22"/>
          <w:lang w:val="cs-CZ"/>
        </w:rPr>
      </w:pPr>
      <w:r w:rsidRPr="00824D11">
        <w:rPr>
          <w:rFonts w:ascii="Calibri" w:hAnsi="Calibri"/>
          <w:i/>
          <w:sz w:val="22"/>
          <w:szCs w:val="22"/>
        </w:rPr>
        <w:t xml:space="preserve">Ochrana nerostných surovin: </w:t>
      </w:r>
      <w:r w:rsidRPr="00824D11">
        <w:rPr>
          <w:rFonts w:ascii="Calibri" w:hAnsi="Calibri"/>
          <w:i/>
          <w:sz w:val="22"/>
          <w:szCs w:val="22"/>
          <w:lang w:val="cs-CZ"/>
        </w:rPr>
        <w:t xml:space="preserve">bylo požadováno zakreslit a respektovat: </w:t>
      </w:r>
      <w:r w:rsidRPr="00824D11">
        <w:rPr>
          <w:rFonts w:ascii="Calibri" w:hAnsi="Calibri"/>
          <w:i/>
          <w:sz w:val="22"/>
          <w:szCs w:val="22"/>
        </w:rPr>
        <w:t xml:space="preserve">chráněné ložiskové území </w:t>
      </w:r>
      <w:r w:rsidRPr="00824D11">
        <w:rPr>
          <w:rFonts w:ascii="Calibri" w:hAnsi="Calibri"/>
          <w:i/>
          <w:sz w:val="22"/>
          <w:szCs w:val="22"/>
          <w:lang w:val="cs-CZ"/>
        </w:rPr>
        <w:t>(</w:t>
      </w:r>
      <w:r w:rsidRPr="00824D11">
        <w:rPr>
          <w:rFonts w:ascii="Calibri" w:hAnsi="Calibri"/>
          <w:i/>
          <w:sz w:val="22"/>
          <w:szCs w:val="22"/>
        </w:rPr>
        <w:t>CHLÚ</w:t>
      </w:r>
      <w:r w:rsidRPr="00824D11">
        <w:rPr>
          <w:rFonts w:ascii="Calibri" w:hAnsi="Calibri"/>
          <w:i/>
          <w:sz w:val="22"/>
          <w:szCs w:val="22"/>
          <w:lang w:val="cs-CZ"/>
        </w:rPr>
        <w:t>)</w:t>
      </w:r>
      <w:r w:rsidRPr="00824D11">
        <w:rPr>
          <w:rFonts w:ascii="Calibri" w:hAnsi="Calibri"/>
          <w:i/>
          <w:sz w:val="22"/>
          <w:szCs w:val="22"/>
        </w:rPr>
        <w:t xml:space="preserve"> </w:t>
      </w:r>
      <w:r w:rsidRPr="00824D11">
        <w:rPr>
          <w:rFonts w:ascii="Calibri" w:hAnsi="Calibri"/>
          <w:i/>
          <w:sz w:val="22"/>
          <w:szCs w:val="22"/>
          <w:lang w:val="cs-CZ"/>
        </w:rPr>
        <w:t xml:space="preserve">cihlářské suroviny </w:t>
      </w:r>
      <w:r w:rsidRPr="00824D11">
        <w:rPr>
          <w:rFonts w:ascii="Calibri" w:hAnsi="Calibri"/>
          <w:i/>
          <w:sz w:val="22"/>
          <w:szCs w:val="22"/>
        </w:rPr>
        <w:t>Petrohrad –</w:t>
      </w:r>
      <w:r w:rsidRPr="00824D11">
        <w:rPr>
          <w:rFonts w:ascii="Calibri" w:hAnsi="Calibri"/>
          <w:i/>
          <w:sz w:val="22"/>
          <w:szCs w:val="22"/>
          <w:lang w:val="cs-CZ"/>
        </w:rPr>
        <w:t xml:space="preserve"> </w:t>
      </w:r>
      <w:r w:rsidRPr="00824D11">
        <w:rPr>
          <w:rFonts w:ascii="Calibri" w:hAnsi="Calibri"/>
          <w:i/>
          <w:sz w:val="22"/>
          <w:szCs w:val="22"/>
        </w:rPr>
        <w:t>186</w:t>
      </w:r>
      <w:r w:rsidRPr="00824D11">
        <w:rPr>
          <w:rFonts w:ascii="Calibri" w:hAnsi="Calibri"/>
          <w:i/>
          <w:sz w:val="22"/>
          <w:szCs w:val="22"/>
          <w:lang w:val="cs-CZ"/>
        </w:rPr>
        <w:t xml:space="preserve"> </w:t>
      </w:r>
      <w:r w:rsidRPr="00824D11">
        <w:rPr>
          <w:rFonts w:ascii="Calibri" w:hAnsi="Calibri"/>
          <w:i/>
          <w:sz w:val="22"/>
          <w:szCs w:val="22"/>
        </w:rPr>
        <w:t xml:space="preserve">30000, dobývací prostor </w:t>
      </w:r>
      <w:r w:rsidRPr="00824D11">
        <w:rPr>
          <w:rFonts w:ascii="Calibri" w:hAnsi="Calibri"/>
          <w:i/>
          <w:sz w:val="22"/>
          <w:szCs w:val="22"/>
          <w:lang w:val="cs-CZ"/>
        </w:rPr>
        <w:t>(</w:t>
      </w:r>
      <w:r w:rsidRPr="00824D11">
        <w:rPr>
          <w:rFonts w:ascii="Calibri" w:hAnsi="Calibri"/>
          <w:i/>
          <w:sz w:val="22"/>
          <w:szCs w:val="22"/>
        </w:rPr>
        <w:t>DP</w:t>
      </w:r>
      <w:r w:rsidRPr="00824D11">
        <w:rPr>
          <w:rFonts w:ascii="Calibri" w:hAnsi="Calibri"/>
          <w:i/>
          <w:sz w:val="22"/>
          <w:szCs w:val="22"/>
          <w:lang w:val="cs-CZ"/>
        </w:rPr>
        <w:t>) cihlářské suroviny</w:t>
      </w:r>
      <w:r w:rsidRPr="00824D11">
        <w:rPr>
          <w:rFonts w:ascii="Calibri" w:hAnsi="Calibri"/>
          <w:i/>
          <w:sz w:val="22"/>
          <w:szCs w:val="22"/>
        </w:rPr>
        <w:t xml:space="preserve"> Petrohrad – 70691,</w:t>
      </w:r>
      <w:r w:rsidRPr="00824D11">
        <w:rPr>
          <w:rFonts w:ascii="Calibri" w:hAnsi="Calibri"/>
          <w:i/>
          <w:sz w:val="22"/>
          <w:szCs w:val="22"/>
          <w:lang w:val="cs-CZ"/>
        </w:rPr>
        <w:t xml:space="preserve"> a l</w:t>
      </w:r>
      <w:r w:rsidRPr="00824D11">
        <w:rPr>
          <w:rFonts w:ascii="Calibri" w:hAnsi="Calibri"/>
          <w:i/>
          <w:sz w:val="22"/>
          <w:szCs w:val="22"/>
        </w:rPr>
        <w:t>ožisk</w:t>
      </w:r>
      <w:r w:rsidRPr="00824D11">
        <w:rPr>
          <w:rFonts w:ascii="Calibri" w:hAnsi="Calibri"/>
          <w:i/>
          <w:sz w:val="22"/>
          <w:szCs w:val="22"/>
          <w:lang w:val="cs-CZ"/>
        </w:rPr>
        <w:t>a</w:t>
      </w:r>
      <w:r w:rsidRPr="00824D11">
        <w:rPr>
          <w:rFonts w:ascii="Calibri" w:hAnsi="Calibri"/>
          <w:i/>
          <w:sz w:val="22"/>
          <w:szCs w:val="22"/>
        </w:rPr>
        <w:t xml:space="preserve"> výhradní plocha </w:t>
      </w:r>
      <w:r w:rsidRPr="00824D11">
        <w:rPr>
          <w:rFonts w:ascii="Calibri" w:hAnsi="Calibri"/>
          <w:i/>
          <w:sz w:val="22"/>
          <w:szCs w:val="22"/>
          <w:lang w:val="cs-CZ"/>
        </w:rPr>
        <w:t xml:space="preserve">cihlářské suroviny </w:t>
      </w:r>
      <w:r w:rsidRPr="00824D11">
        <w:rPr>
          <w:rFonts w:ascii="Calibri" w:hAnsi="Calibri"/>
          <w:i/>
          <w:sz w:val="22"/>
          <w:szCs w:val="22"/>
        </w:rPr>
        <w:t>Petrohrad – Černčice</w:t>
      </w:r>
      <w:r w:rsidRPr="00824D11">
        <w:rPr>
          <w:rFonts w:ascii="Calibri" w:hAnsi="Calibri"/>
          <w:i/>
          <w:sz w:val="22"/>
          <w:szCs w:val="22"/>
          <w:lang w:val="cs-CZ"/>
        </w:rPr>
        <w:t>, ID</w:t>
      </w:r>
      <w:r w:rsidRPr="00824D11">
        <w:rPr>
          <w:rFonts w:ascii="Calibri" w:hAnsi="Calibri"/>
          <w:i/>
          <w:sz w:val="22"/>
          <w:szCs w:val="22"/>
        </w:rPr>
        <w:t xml:space="preserve"> 3 1863000</w:t>
      </w:r>
      <w:r w:rsidRPr="00824D11">
        <w:rPr>
          <w:rFonts w:ascii="Calibri" w:hAnsi="Calibri"/>
          <w:i/>
          <w:sz w:val="22"/>
          <w:szCs w:val="22"/>
          <w:lang w:val="cs-CZ"/>
        </w:rPr>
        <w:t>1, subregistr B a ID 3 1863000</w:t>
      </w:r>
      <w:r w:rsidRPr="00824D11">
        <w:rPr>
          <w:rFonts w:ascii="Calibri" w:hAnsi="Calibri"/>
          <w:i/>
          <w:sz w:val="22"/>
          <w:szCs w:val="22"/>
        </w:rPr>
        <w:t>2, subregistr B</w:t>
      </w:r>
      <w:r w:rsidRPr="00824D11">
        <w:rPr>
          <w:rFonts w:ascii="Calibri" w:hAnsi="Calibri"/>
          <w:i/>
          <w:sz w:val="22"/>
          <w:szCs w:val="22"/>
          <w:lang w:val="cs-CZ"/>
        </w:rPr>
        <w:t>.</w:t>
      </w:r>
      <w:r w:rsidRPr="00824D11">
        <w:rPr>
          <w:rFonts w:ascii="Calibri" w:hAnsi="Calibri"/>
          <w:i/>
          <w:sz w:val="22"/>
          <w:szCs w:val="22"/>
        </w:rPr>
        <w:t xml:space="preserve"> </w:t>
      </w:r>
    </w:p>
    <w:p w:rsidR="0009753A" w:rsidRDefault="0009753A" w:rsidP="0009753A">
      <w:pPr>
        <w:pStyle w:val="Nadpis7"/>
        <w:widowControl w:val="0"/>
        <w:spacing w:line="240" w:lineRule="auto"/>
        <w:ind w:left="-142" w:firstLine="845"/>
        <w:rPr>
          <w:rFonts w:ascii="Calibri" w:eastAsia="Calibri" w:hAnsi="Calibri" w:cs="Calibri"/>
          <w:b w:val="0"/>
          <w:sz w:val="22"/>
          <w:szCs w:val="22"/>
          <w:lang w:val="cs-CZ" w:eastAsia="en-US"/>
        </w:rPr>
      </w:pPr>
      <w:r w:rsidRPr="00824D11">
        <w:rPr>
          <w:rFonts w:ascii="Calibri" w:hAnsi="Calibri"/>
          <w:b w:val="0"/>
          <w:i/>
          <w:sz w:val="22"/>
          <w:szCs w:val="22"/>
          <w:lang w:val="cs-CZ"/>
        </w:rPr>
        <w:t xml:space="preserve">Plochy se nacházejí v okolí bývalé cihelny po obou stranách stávající komunikace I/6. Chráněná ložisková území jsou v současnosti využita jako chmelnice (severně od jmenované komunikace) a orná půda </w:t>
      </w:r>
      <w:r>
        <w:rPr>
          <w:rFonts w:ascii="Calibri" w:hAnsi="Calibri"/>
          <w:b w:val="0"/>
          <w:i/>
          <w:sz w:val="22"/>
          <w:szCs w:val="22"/>
          <w:lang w:val="cs-CZ"/>
        </w:rPr>
        <w:t xml:space="preserve">a lesní pozemek </w:t>
      </w:r>
      <w:r w:rsidRPr="00824D11">
        <w:rPr>
          <w:rFonts w:ascii="Calibri" w:hAnsi="Calibri"/>
          <w:b w:val="0"/>
          <w:i/>
          <w:sz w:val="22"/>
          <w:szCs w:val="22"/>
          <w:lang w:val="cs-CZ"/>
        </w:rPr>
        <w:t xml:space="preserve">(jižně od jmenované komunikace), ve východní části </w:t>
      </w:r>
      <w:r>
        <w:rPr>
          <w:rFonts w:ascii="Calibri" w:hAnsi="Calibri"/>
          <w:b w:val="0"/>
          <w:i/>
          <w:sz w:val="22"/>
          <w:szCs w:val="22"/>
          <w:lang w:val="cs-CZ"/>
        </w:rPr>
        <w:t xml:space="preserve">této plochy situované jižně od komunikace I/6 </w:t>
      </w:r>
      <w:r w:rsidRPr="00824D11">
        <w:rPr>
          <w:rFonts w:ascii="Calibri" w:hAnsi="Calibri"/>
          <w:b w:val="0"/>
          <w:i/>
          <w:sz w:val="22"/>
          <w:szCs w:val="22"/>
          <w:lang w:val="cs-CZ"/>
        </w:rPr>
        <w:t>je situována stávající fotovoltaická elektrárna. Východně od elektrárny je areál zrušené cihelny s</w:t>
      </w:r>
      <w:r>
        <w:rPr>
          <w:rFonts w:ascii="Calibri" w:hAnsi="Calibri"/>
          <w:b w:val="0"/>
          <w:i/>
          <w:sz w:val="22"/>
          <w:szCs w:val="22"/>
          <w:lang w:val="cs-CZ"/>
        </w:rPr>
        <w:t xml:space="preserve"> převážně </w:t>
      </w:r>
      <w:r w:rsidRPr="00824D11">
        <w:rPr>
          <w:rFonts w:ascii="Calibri" w:hAnsi="Calibri"/>
          <w:b w:val="0"/>
          <w:i/>
          <w:sz w:val="22"/>
          <w:szCs w:val="22"/>
          <w:lang w:val="cs-CZ"/>
        </w:rPr>
        <w:t>vytěženým dobývacím prostorem v jejím okolí</w:t>
      </w:r>
      <w:r>
        <w:rPr>
          <w:rFonts w:ascii="Calibri" w:hAnsi="Calibri"/>
          <w:b w:val="0"/>
          <w:i/>
          <w:sz w:val="22"/>
          <w:szCs w:val="22"/>
          <w:lang w:val="cs-CZ"/>
        </w:rPr>
        <w:t>, toto území je navrhováno revitalizovat a využit v souladu s územním plánem pro výrobu, jejíž negativní dopad nepřesáhne hranice areálu</w:t>
      </w:r>
      <w:r w:rsidRPr="00824D11">
        <w:rPr>
          <w:rFonts w:ascii="Calibri" w:hAnsi="Calibri"/>
          <w:b w:val="0"/>
          <w:i/>
          <w:sz w:val="22"/>
          <w:szCs w:val="22"/>
          <w:lang w:val="cs-CZ"/>
        </w:rPr>
        <w:t xml:space="preserve">. </w:t>
      </w:r>
      <w:r>
        <w:rPr>
          <w:rFonts w:ascii="Calibri" w:hAnsi="Calibri"/>
          <w:b w:val="0"/>
          <w:i/>
          <w:sz w:val="22"/>
          <w:szCs w:val="22"/>
          <w:lang w:val="cs-CZ"/>
        </w:rPr>
        <w:t>Obnova výroby cihel se zde nepředpokládá.</w:t>
      </w:r>
      <w:r w:rsidRPr="00824D11">
        <w:rPr>
          <w:rFonts w:ascii="Calibri" w:hAnsi="Calibri"/>
          <w:b w:val="0"/>
          <w:i/>
          <w:sz w:val="22"/>
          <w:szCs w:val="22"/>
          <w:lang w:val="cs-CZ"/>
        </w:rPr>
        <w:t xml:space="preserve"> </w:t>
      </w:r>
      <w:r>
        <w:rPr>
          <w:rFonts w:ascii="Calibri" w:eastAsia="Calibri" w:hAnsi="Calibri" w:cs="Calibri"/>
          <w:b w:val="0"/>
          <w:sz w:val="22"/>
          <w:szCs w:val="22"/>
          <w:lang w:val="cs-CZ" w:eastAsia="en-US"/>
        </w:rPr>
        <w:t xml:space="preserve"> </w:t>
      </w:r>
    </w:p>
    <w:p w:rsidR="0009753A" w:rsidRDefault="0009753A" w:rsidP="0009753A">
      <w:pPr>
        <w:ind w:left="-142" w:firstLine="845"/>
        <w:rPr>
          <w:i/>
          <w:sz w:val="22"/>
          <w:szCs w:val="22"/>
        </w:rPr>
      </w:pPr>
      <w:r>
        <w:rPr>
          <w:rFonts w:eastAsia="Times New Roman" w:cs="Times New Roman"/>
          <w:i/>
          <w:sz w:val="22"/>
          <w:szCs w:val="22"/>
          <w:lang w:eastAsia="cs-CZ"/>
        </w:rPr>
        <w:t xml:space="preserve">Kromě výše jmenovaných ložisek se v řešeném území západně od Bílence nachází evidované nebilancované ložisko nebilancovaná plocha cihlářské </w:t>
      </w:r>
      <w:r w:rsidRPr="00824D11">
        <w:rPr>
          <w:rFonts w:eastAsia="Times New Roman" w:cs="Times New Roman"/>
          <w:i/>
          <w:sz w:val="22"/>
          <w:szCs w:val="22"/>
          <w:lang w:eastAsia="cs-CZ"/>
        </w:rPr>
        <w:t>suroviny Bílenec –</w:t>
      </w:r>
      <w:r w:rsidRPr="00824D11">
        <w:rPr>
          <w:i/>
          <w:sz w:val="22"/>
          <w:szCs w:val="22"/>
        </w:rPr>
        <w:t xml:space="preserve"> ID 5027300, subregistr N</w:t>
      </w:r>
      <w:r>
        <w:rPr>
          <w:i/>
          <w:sz w:val="22"/>
          <w:szCs w:val="22"/>
        </w:rPr>
        <w:t>, které je v současnosti v ploše polností, je protínáno komunikací I/6 a zasaženo návrhem tělesa rychlostní komunikace R6, vedené zde ve výkopu.</w:t>
      </w:r>
    </w:p>
    <w:p w:rsidR="0009753A" w:rsidRDefault="0009753A" w:rsidP="0009753A">
      <w:pPr>
        <w:widowControl w:val="0"/>
        <w:ind w:left="-142" w:firstLine="845"/>
        <w:rPr>
          <w:rFonts w:eastAsia="Times New Roman" w:cs="Times New Roman"/>
          <w:i/>
          <w:sz w:val="22"/>
          <w:szCs w:val="22"/>
          <w:lang w:eastAsia="cs-CZ"/>
        </w:rPr>
      </w:pPr>
      <w:r>
        <w:rPr>
          <w:rFonts w:eastAsia="Times New Roman" w:cs="Times New Roman"/>
          <w:i/>
          <w:sz w:val="22"/>
          <w:szCs w:val="22"/>
          <w:lang w:eastAsia="cs-CZ"/>
        </w:rPr>
        <w:tab/>
        <w:t>Západně od Černčic bylo evidováno ložisko zrušená plocha - prognózní zdroj vyhrazeného nerostu keramických nežáruvzdorných jílů - cihlářská surovina, jíly, Černčice – Mukoděly, ID 931 8200, subregistr Z, která je Českou geologickou službou evidována ve zrušených plochách. Přehled ploch s ochranou nerostných surovin dle České geologické služby 2014:</w:t>
      </w:r>
    </w:p>
    <w:p w:rsidR="0009753A" w:rsidRDefault="0009753A" w:rsidP="0009753A">
      <w:pPr>
        <w:widowControl w:val="0"/>
        <w:rPr>
          <w:rFonts w:eastAsia="Times New Roman" w:cs="Times New Roman"/>
          <w:i/>
          <w:sz w:val="22"/>
          <w:szCs w:val="22"/>
          <w:lang w:eastAsia="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993"/>
        <w:gridCol w:w="2126"/>
        <w:gridCol w:w="2410"/>
      </w:tblGrid>
      <w:tr w:rsidR="0009753A" w:rsidRPr="00824D11" w:rsidTr="00824D11">
        <w:tc>
          <w:tcPr>
            <w:tcW w:w="4111" w:type="dxa"/>
            <w:tcBorders>
              <w:bottom w:val="double" w:sz="4" w:space="0" w:color="auto"/>
            </w:tcBorders>
            <w:shd w:val="clear" w:color="auto" w:fill="auto"/>
          </w:tcPr>
          <w:p w:rsidR="0009753A" w:rsidRPr="00824D11" w:rsidRDefault="0009753A" w:rsidP="00824D11">
            <w:pPr>
              <w:widowControl w:val="0"/>
              <w:ind w:left="0" w:firstLine="0"/>
              <w:jc w:val="center"/>
              <w:rPr>
                <w:rFonts w:eastAsia="Times New Roman" w:cs="Times New Roman"/>
                <w:sz w:val="22"/>
                <w:szCs w:val="22"/>
                <w:lang w:eastAsia="cs-CZ"/>
              </w:rPr>
            </w:pPr>
            <w:r w:rsidRPr="00824D11">
              <w:rPr>
                <w:rFonts w:eastAsia="Times New Roman" w:cs="Times New Roman"/>
                <w:sz w:val="22"/>
                <w:szCs w:val="22"/>
                <w:lang w:eastAsia="cs-CZ"/>
              </w:rPr>
              <w:t>název</w:t>
            </w:r>
          </w:p>
        </w:tc>
        <w:tc>
          <w:tcPr>
            <w:tcW w:w="993" w:type="dxa"/>
            <w:tcBorders>
              <w:bottom w:val="double" w:sz="4" w:space="0" w:color="auto"/>
            </w:tcBorders>
            <w:shd w:val="clear" w:color="auto" w:fill="auto"/>
          </w:tcPr>
          <w:p w:rsidR="0009753A" w:rsidRPr="00824D11" w:rsidRDefault="0009753A" w:rsidP="00824D11">
            <w:pPr>
              <w:widowControl w:val="0"/>
              <w:ind w:left="0" w:firstLine="0"/>
              <w:jc w:val="center"/>
              <w:rPr>
                <w:rFonts w:eastAsia="Times New Roman" w:cs="Times New Roman"/>
                <w:sz w:val="22"/>
                <w:szCs w:val="22"/>
                <w:lang w:eastAsia="cs-CZ"/>
              </w:rPr>
            </w:pPr>
            <w:r w:rsidRPr="00824D11">
              <w:rPr>
                <w:rFonts w:eastAsia="Times New Roman" w:cs="Times New Roman"/>
                <w:sz w:val="22"/>
                <w:szCs w:val="22"/>
                <w:lang w:eastAsia="cs-CZ"/>
              </w:rPr>
              <w:t>nerost</w:t>
            </w:r>
          </w:p>
        </w:tc>
        <w:tc>
          <w:tcPr>
            <w:tcW w:w="2126" w:type="dxa"/>
            <w:tcBorders>
              <w:bottom w:val="double" w:sz="4" w:space="0" w:color="auto"/>
            </w:tcBorders>
            <w:shd w:val="clear" w:color="auto" w:fill="auto"/>
          </w:tcPr>
          <w:p w:rsidR="0009753A" w:rsidRPr="00824D11" w:rsidRDefault="0009753A" w:rsidP="00824D11">
            <w:pPr>
              <w:widowControl w:val="0"/>
              <w:ind w:left="0" w:firstLine="0"/>
              <w:jc w:val="center"/>
              <w:rPr>
                <w:rFonts w:eastAsia="Times New Roman" w:cs="Times New Roman"/>
                <w:sz w:val="22"/>
                <w:szCs w:val="22"/>
                <w:lang w:eastAsia="cs-CZ"/>
              </w:rPr>
            </w:pPr>
            <w:r w:rsidRPr="00824D11">
              <w:rPr>
                <w:rFonts w:eastAsia="Times New Roman" w:cs="Times New Roman"/>
                <w:sz w:val="22"/>
                <w:szCs w:val="22"/>
                <w:lang w:eastAsia="cs-CZ"/>
              </w:rPr>
              <w:t>surovina</w:t>
            </w:r>
          </w:p>
        </w:tc>
        <w:tc>
          <w:tcPr>
            <w:tcW w:w="2410" w:type="dxa"/>
            <w:tcBorders>
              <w:bottom w:val="double" w:sz="4" w:space="0" w:color="auto"/>
            </w:tcBorders>
            <w:shd w:val="clear" w:color="auto" w:fill="auto"/>
          </w:tcPr>
          <w:p w:rsidR="0009753A" w:rsidRPr="00824D11" w:rsidRDefault="0009753A" w:rsidP="00824D11">
            <w:pPr>
              <w:widowControl w:val="0"/>
              <w:ind w:left="0" w:firstLine="0"/>
              <w:jc w:val="center"/>
              <w:rPr>
                <w:rFonts w:eastAsia="Times New Roman" w:cs="Times New Roman"/>
                <w:sz w:val="22"/>
                <w:szCs w:val="22"/>
                <w:lang w:eastAsia="cs-CZ"/>
              </w:rPr>
            </w:pPr>
            <w:r w:rsidRPr="00824D11">
              <w:rPr>
                <w:rFonts w:eastAsia="Times New Roman" w:cs="Times New Roman"/>
                <w:sz w:val="22"/>
                <w:szCs w:val="22"/>
                <w:lang w:eastAsia="cs-CZ"/>
              </w:rPr>
              <w:t>numerické označení</w:t>
            </w:r>
            <w:r w:rsidRPr="00A33FC4">
              <w:rPr>
                <w:rFonts w:eastAsia="Times New Roman" w:cs="Times New Roman"/>
                <w:sz w:val="22"/>
                <w:szCs w:val="22"/>
                <w:lang w:eastAsia="cs-CZ"/>
              </w:rPr>
              <w:t xml:space="preserve"> lok.</w:t>
            </w:r>
          </w:p>
        </w:tc>
      </w:tr>
      <w:tr w:rsidR="0009753A" w:rsidRPr="00824D11" w:rsidTr="00824D11">
        <w:tc>
          <w:tcPr>
            <w:tcW w:w="4111" w:type="dxa"/>
            <w:tcBorders>
              <w:top w:val="double" w:sz="4" w:space="0" w:color="auto"/>
            </w:tcBorders>
            <w:shd w:val="clear" w:color="auto" w:fill="auto"/>
          </w:tcPr>
          <w:p w:rsidR="0009753A" w:rsidRPr="00824D11"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chráněné ložiskové území Petrohrad</w:t>
            </w:r>
          </w:p>
        </w:tc>
        <w:tc>
          <w:tcPr>
            <w:tcW w:w="993" w:type="dxa"/>
            <w:tcBorders>
              <w:top w:val="double" w:sz="4" w:space="0" w:color="auto"/>
            </w:tcBorders>
            <w:shd w:val="clear" w:color="auto" w:fill="auto"/>
          </w:tcPr>
          <w:p w:rsidR="0009753A" w:rsidRPr="00824D11" w:rsidRDefault="0009753A" w:rsidP="00824D11">
            <w:pPr>
              <w:widowControl w:val="0"/>
              <w:ind w:left="0" w:firstLine="0"/>
              <w:rPr>
                <w:rFonts w:eastAsia="Times New Roman" w:cs="Times New Roman"/>
                <w:sz w:val="22"/>
                <w:szCs w:val="22"/>
                <w:lang w:eastAsia="cs-CZ"/>
              </w:rPr>
            </w:pPr>
          </w:p>
        </w:tc>
        <w:tc>
          <w:tcPr>
            <w:tcW w:w="2126" w:type="dxa"/>
            <w:tcBorders>
              <w:top w:val="double" w:sz="4" w:space="0" w:color="auto"/>
            </w:tcBorders>
            <w:shd w:val="clear" w:color="auto" w:fill="auto"/>
          </w:tcPr>
          <w:p w:rsidR="0009753A" w:rsidRPr="00824D11"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cihlářská surovina</w:t>
            </w:r>
          </w:p>
        </w:tc>
        <w:tc>
          <w:tcPr>
            <w:tcW w:w="2410" w:type="dxa"/>
            <w:tcBorders>
              <w:top w:val="double" w:sz="4" w:space="0" w:color="auto"/>
            </w:tcBorders>
            <w:shd w:val="clear" w:color="auto" w:fill="auto"/>
          </w:tcPr>
          <w:p w:rsidR="0009753A" w:rsidRPr="00824D11"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 xml:space="preserve">   18630000</w:t>
            </w:r>
          </w:p>
        </w:tc>
      </w:tr>
      <w:tr w:rsidR="0009753A" w:rsidRPr="00824D11" w:rsidTr="00824D11">
        <w:tc>
          <w:tcPr>
            <w:tcW w:w="4111" w:type="dxa"/>
            <w:shd w:val="clear" w:color="auto" w:fill="auto"/>
          </w:tcPr>
          <w:p w:rsidR="0009753A" w:rsidRPr="00824D11"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ložiska výhradní plocha</w:t>
            </w:r>
          </w:p>
        </w:tc>
        <w:tc>
          <w:tcPr>
            <w:tcW w:w="993" w:type="dxa"/>
            <w:shd w:val="clear" w:color="auto" w:fill="auto"/>
          </w:tcPr>
          <w:p w:rsidR="0009753A" w:rsidRPr="00824D11"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hlína, jíl</w:t>
            </w:r>
          </w:p>
        </w:tc>
        <w:tc>
          <w:tcPr>
            <w:tcW w:w="2126" w:type="dxa"/>
            <w:shd w:val="clear" w:color="auto" w:fill="auto"/>
          </w:tcPr>
          <w:p w:rsidR="0009753A" w:rsidRPr="00824D11"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cihlářská surovina</w:t>
            </w:r>
          </w:p>
        </w:tc>
        <w:tc>
          <w:tcPr>
            <w:tcW w:w="2410" w:type="dxa"/>
            <w:shd w:val="clear" w:color="auto" w:fill="auto"/>
          </w:tcPr>
          <w:p w:rsidR="0009753A" w:rsidRPr="00824D11"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3 18630001 subregistr B</w:t>
            </w:r>
          </w:p>
        </w:tc>
      </w:tr>
      <w:tr w:rsidR="0009753A" w:rsidRPr="00A33FC4" w:rsidTr="00824D11">
        <w:tc>
          <w:tcPr>
            <w:tcW w:w="4111" w:type="dxa"/>
            <w:shd w:val="clear" w:color="auto" w:fill="auto"/>
          </w:tcPr>
          <w:p w:rsidR="0009753A" w:rsidRPr="00A33FC4"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ložiska výhradní plocha</w:t>
            </w:r>
          </w:p>
        </w:tc>
        <w:tc>
          <w:tcPr>
            <w:tcW w:w="993" w:type="dxa"/>
            <w:shd w:val="clear" w:color="auto" w:fill="auto"/>
          </w:tcPr>
          <w:p w:rsidR="0009753A" w:rsidRPr="00A33FC4"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hlína, jíl</w:t>
            </w:r>
          </w:p>
        </w:tc>
        <w:tc>
          <w:tcPr>
            <w:tcW w:w="2126" w:type="dxa"/>
            <w:shd w:val="clear" w:color="auto" w:fill="auto"/>
          </w:tcPr>
          <w:p w:rsidR="0009753A" w:rsidRPr="00A33FC4"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cihlářská surovina</w:t>
            </w:r>
          </w:p>
        </w:tc>
        <w:tc>
          <w:tcPr>
            <w:tcW w:w="2410" w:type="dxa"/>
            <w:shd w:val="clear" w:color="auto" w:fill="auto"/>
          </w:tcPr>
          <w:p w:rsidR="0009753A" w:rsidRPr="00A33FC4"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3 18630002 subregistr B</w:t>
            </w:r>
          </w:p>
        </w:tc>
      </w:tr>
      <w:tr w:rsidR="0009753A" w:rsidRPr="00824D11" w:rsidTr="00824D11">
        <w:tc>
          <w:tcPr>
            <w:tcW w:w="4111" w:type="dxa"/>
            <w:shd w:val="clear" w:color="auto" w:fill="auto"/>
          </w:tcPr>
          <w:p w:rsidR="0009753A" w:rsidRPr="00824D11"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dobývací prostor Petrohrad</w:t>
            </w:r>
          </w:p>
        </w:tc>
        <w:tc>
          <w:tcPr>
            <w:tcW w:w="993" w:type="dxa"/>
            <w:shd w:val="clear" w:color="auto" w:fill="auto"/>
          </w:tcPr>
          <w:p w:rsidR="0009753A" w:rsidRPr="00824D11" w:rsidRDefault="0009753A" w:rsidP="00824D11">
            <w:pPr>
              <w:widowControl w:val="0"/>
              <w:ind w:left="0" w:firstLine="0"/>
              <w:rPr>
                <w:rFonts w:eastAsia="Times New Roman" w:cs="Times New Roman"/>
                <w:sz w:val="22"/>
                <w:szCs w:val="22"/>
                <w:lang w:eastAsia="cs-CZ"/>
              </w:rPr>
            </w:pPr>
          </w:p>
        </w:tc>
        <w:tc>
          <w:tcPr>
            <w:tcW w:w="2126" w:type="dxa"/>
            <w:shd w:val="clear" w:color="auto" w:fill="auto"/>
          </w:tcPr>
          <w:p w:rsidR="0009753A" w:rsidRPr="00824D11"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cihlářská surovina</w:t>
            </w:r>
          </w:p>
        </w:tc>
        <w:tc>
          <w:tcPr>
            <w:tcW w:w="2410" w:type="dxa"/>
            <w:shd w:val="clear" w:color="auto" w:fill="auto"/>
          </w:tcPr>
          <w:p w:rsidR="0009753A" w:rsidRPr="00824D11"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70691</w:t>
            </w:r>
          </w:p>
        </w:tc>
      </w:tr>
      <w:tr w:rsidR="0009753A" w:rsidRPr="00824D11" w:rsidTr="00824D11">
        <w:tc>
          <w:tcPr>
            <w:tcW w:w="4111" w:type="dxa"/>
            <w:shd w:val="clear" w:color="auto" w:fill="auto"/>
          </w:tcPr>
          <w:p w:rsidR="0009753A" w:rsidRPr="00824D11"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ložiska nebilancovaná plocha Bílenec</w:t>
            </w:r>
          </w:p>
        </w:tc>
        <w:tc>
          <w:tcPr>
            <w:tcW w:w="993" w:type="dxa"/>
            <w:shd w:val="clear" w:color="auto" w:fill="auto"/>
          </w:tcPr>
          <w:p w:rsidR="0009753A" w:rsidRPr="00824D11"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hlína</w:t>
            </w:r>
          </w:p>
        </w:tc>
        <w:tc>
          <w:tcPr>
            <w:tcW w:w="2126" w:type="dxa"/>
            <w:shd w:val="clear" w:color="auto" w:fill="auto"/>
          </w:tcPr>
          <w:p w:rsidR="0009753A" w:rsidRPr="00824D11"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cihlářská surovina</w:t>
            </w:r>
          </w:p>
        </w:tc>
        <w:tc>
          <w:tcPr>
            <w:tcW w:w="2410" w:type="dxa"/>
            <w:shd w:val="clear" w:color="auto" w:fill="auto"/>
          </w:tcPr>
          <w:p w:rsidR="0009753A" w:rsidRPr="00824D11"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5027300 subregistr N</w:t>
            </w:r>
          </w:p>
        </w:tc>
      </w:tr>
      <w:tr w:rsidR="0009753A" w:rsidRPr="00824D11" w:rsidTr="00824D11">
        <w:tc>
          <w:tcPr>
            <w:tcW w:w="4111" w:type="dxa"/>
            <w:shd w:val="clear" w:color="auto" w:fill="auto"/>
          </w:tcPr>
          <w:p w:rsidR="0009753A" w:rsidRPr="00824D11"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ložiska zrušená plocha Černčice - Mukoděly</w:t>
            </w:r>
          </w:p>
        </w:tc>
        <w:tc>
          <w:tcPr>
            <w:tcW w:w="993" w:type="dxa"/>
            <w:shd w:val="clear" w:color="auto" w:fill="auto"/>
          </w:tcPr>
          <w:p w:rsidR="0009753A" w:rsidRPr="00824D11"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jílovec</w:t>
            </w:r>
          </w:p>
        </w:tc>
        <w:tc>
          <w:tcPr>
            <w:tcW w:w="2126" w:type="dxa"/>
            <w:shd w:val="clear" w:color="auto" w:fill="auto"/>
          </w:tcPr>
          <w:p w:rsidR="0009753A" w:rsidRPr="00824D11" w:rsidRDefault="0009753A" w:rsidP="00824D11">
            <w:pPr>
              <w:widowControl w:val="0"/>
              <w:ind w:left="0" w:firstLine="0"/>
              <w:jc w:val="left"/>
              <w:rPr>
                <w:rFonts w:eastAsia="Times New Roman" w:cs="Times New Roman"/>
                <w:sz w:val="22"/>
                <w:szCs w:val="22"/>
                <w:lang w:eastAsia="cs-CZ"/>
              </w:rPr>
            </w:pPr>
            <w:r w:rsidRPr="00A33FC4">
              <w:rPr>
                <w:rFonts w:eastAsia="Times New Roman" w:cs="Times New Roman"/>
                <w:sz w:val="22"/>
                <w:szCs w:val="22"/>
                <w:lang w:eastAsia="cs-CZ"/>
              </w:rPr>
              <w:t>cihlářská surovina, jíly</w:t>
            </w:r>
          </w:p>
        </w:tc>
        <w:tc>
          <w:tcPr>
            <w:tcW w:w="2410" w:type="dxa"/>
            <w:shd w:val="clear" w:color="auto" w:fill="auto"/>
          </w:tcPr>
          <w:p w:rsidR="0009753A" w:rsidRPr="00824D11" w:rsidRDefault="0009753A" w:rsidP="00824D11">
            <w:pPr>
              <w:widowControl w:val="0"/>
              <w:ind w:left="0" w:firstLine="0"/>
              <w:rPr>
                <w:rFonts w:eastAsia="Times New Roman" w:cs="Times New Roman"/>
                <w:sz w:val="22"/>
                <w:szCs w:val="22"/>
                <w:lang w:eastAsia="cs-CZ"/>
              </w:rPr>
            </w:pPr>
          </w:p>
        </w:tc>
      </w:tr>
    </w:tbl>
    <w:p w:rsidR="0009753A" w:rsidRPr="00824D11" w:rsidRDefault="0009753A" w:rsidP="0009753A">
      <w:pPr>
        <w:widowControl w:val="0"/>
        <w:spacing w:before="92"/>
        <w:ind w:left="-142" w:firstLine="845"/>
        <w:rPr>
          <w:i/>
          <w:sz w:val="22"/>
          <w:szCs w:val="22"/>
        </w:rPr>
      </w:pPr>
      <w:r>
        <w:rPr>
          <w:i/>
          <w:sz w:val="22"/>
          <w:szCs w:val="22"/>
        </w:rPr>
        <w:lastRenderedPageBreak/>
        <w:t xml:space="preserve">Ložiska byla zakreslena do výkresu životního prostředí a krajiny a do koordinačního výkresu a byla respektována. </w:t>
      </w:r>
    </w:p>
    <w:p w:rsidR="0009753A" w:rsidRPr="00824D11" w:rsidRDefault="0009753A" w:rsidP="0009753A">
      <w:pPr>
        <w:widowControl w:val="0"/>
        <w:numPr>
          <w:ilvl w:val="0"/>
          <w:numId w:val="21"/>
        </w:numPr>
        <w:ind w:left="-142" w:hanging="142"/>
        <w:rPr>
          <w:i/>
          <w:sz w:val="22"/>
          <w:szCs w:val="22"/>
        </w:rPr>
      </w:pPr>
      <w:r w:rsidRPr="00824D11">
        <w:rPr>
          <w:i/>
          <w:sz w:val="22"/>
          <w:szCs w:val="22"/>
        </w:rPr>
        <w:t>Ochrana před záplavami (vně řešeného území, v území širších vztahů): stanovené záplavové území Q</w:t>
      </w:r>
      <w:r w:rsidRPr="00824D11">
        <w:rPr>
          <w:i/>
          <w:sz w:val="22"/>
          <w:szCs w:val="22"/>
          <w:vertAlign w:val="subscript"/>
        </w:rPr>
        <w:t>100</w:t>
      </w:r>
      <w:r w:rsidRPr="00824D11">
        <w:rPr>
          <w:i/>
          <w:sz w:val="22"/>
          <w:szCs w:val="22"/>
        </w:rPr>
        <w:t xml:space="preserve"> – leté vody řeky Blšanky a stanovená aktivní zóna Q100 - leté vody řeky Blšanky byla zakreslena do situace širších vztahů.</w:t>
      </w:r>
    </w:p>
    <w:p w:rsidR="0009753A" w:rsidRPr="00824D11" w:rsidRDefault="0009753A" w:rsidP="0009753A">
      <w:pPr>
        <w:widowControl w:val="0"/>
        <w:numPr>
          <w:ilvl w:val="0"/>
          <w:numId w:val="21"/>
        </w:numPr>
        <w:ind w:left="-142" w:hanging="142"/>
        <w:rPr>
          <w:bCs/>
          <w:i/>
          <w:sz w:val="22"/>
          <w:szCs w:val="22"/>
        </w:rPr>
      </w:pPr>
      <w:r w:rsidRPr="00824D11">
        <w:rPr>
          <w:bCs/>
          <w:i/>
          <w:sz w:val="22"/>
          <w:szCs w:val="22"/>
        </w:rPr>
        <w:t>Ochrana památek: evidovaná území s archeologickými nálezy (ÚAN) a nemovité kulturní památky jsou obsaženy v koordinačním výkresu</w:t>
      </w:r>
    </w:p>
    <w:p w:rsidR="0009753A" w:rsidRPr="00824D11" w:rsidRDefault="0009753A" w:rsidP="0009753A">
      <w:pPr>
        <w:widowControl w:val="0"/>
        <w:numPr>
          <w:ilvl w:val="0"/>
          <w:numId w:val="21"/>
        </w:numPr>
        <w:ind w:left="-142" w:hanging="142"/>
        <w:rPr>
          <w:i/>
          <w:sz w:val="22"/>
          <w:szCs w:val="22"/>
        </w:rPr>
      </w:pPr>
      <w:r w:rsidRPr="00824D11">
        <w:rPr>
          <w:i/>
          <w:sz w:val="22"/>
          <w:szCs w:val="22"/>
        </w:rPr>
        <w:t xml:space="preserve">Ochrana dopravní infrastruktury: dálnice, rychlostní komunikace: OP </w:t>
      </w:r>
      <w:smartTag w:uri="urn:schemas-microsoft-com:office:smarttags" w:element="metricconverter">
        <w:smartTagPr>
          <w:attr w:name="ProductID" w:val="100 m"/>
        </w:smartTagPr>
        <w:r w:rsidRPr="00824D11">
          <w:rPr>
            <w:i/>
            <w:sz w:val="22"/>
            <w:szCs w:val="22"/>
          </w:rPr>
          <w:t>100 m</w:t>
        </w:r>
      </w:smartTag>
      <w:r w:rsidRPr="00824D11">
        <w:rPr>
          <w:i/>
          <w:sz w:val="22"/>
          <w:szCs w:val="22"/>
        </w:rPr>
        <w:t xml:space="preserve"> od osy přilehlého jízdního pásu (R6), silnice I. třídy: </w:t>
      </w:r>
      <w:smartTag w:uri="urn:schemas-microsoft-com:office:smarttags" w:element="metricconverter">
        <w:smartTagPr>
          <w:attr w:name="ProductID" w:val="50 m"/>
        </w:smartTagPr>
        <w:r w:rsidRPr="00824D11">
          <w:rPr>
            <w:i/>
            <w:sz w:val="22"/>
            <w:szCs w:val="22"/>
          </w:rPr>
          <w:t>50 m</w:t>
        </w:r>
      </w:smartTag>
      <w:r w:rsidRPr="00824D11">
        <w:rPr>
          <w:i/>
          <w:sz w:val="22"/>
          <w:szCs w:val="22"/>
        </w:rPr>
        <w:t xml:space="preserve"> od osy vozovky nebo přilehlého jízdního pásu (silnice I/6), </w:t>
      </w:r>
      <w:smartTag w:uri="urn:schemas-microsoft-com:office:smarttags" w:element="metricconverter">
        <w:smartTagPr>
          <w:attr w:name="ProductID" w:val="15 m"/>
        </w:smartTagPr>
        <w:r w:rsidRPr="00824D11">
          <w:rPr>
            <w:i/>
            <w:sz w:val="22"/>
            <w:szCs w:val="22"/>
          </w:rPr>
          <w:t>15 m</w:t>
        </w:r>
      </w:smartTag>
      <w:r w:rsidRPr="00824D11">
        <w:rPr>
          <w:i/>
          <w:sz w:val="22"/>
          <w:szCs w:val="22"/>
        </w:rPr>
        <w:t xml:space="preserve"> od osy vozovky nebo od osy přilehlého jízdního pásu silnice III. třídy, místní a účelové komunikace. Dráha: </w:t>
      </w:r>
      <w:smartTag w:uri="urn:schemas-microsoft-com:office:smarttags" w:element="metricconverter">
        <w:smartTagPr>
          <w:attr w:name="ProductID" w:val="60 m"/>
        </w:smartTagPr>
        <w:r w:rsidRPr="00824D11">
          <w:rPr>
            <w:i/>
            <w:sz w:val="22"/>
            <w:szCs w:val="22"/>
          </w:rPr>
          <w:t>60 m</w:t>
        </w:r>
      </w:smartTag>
      <w:r w:rsidRPr="00824D11">
        <w:rPr>
          <w:i/>
          <w:sz w:val="22"/>
          <w:szCs w:val="22"/>
        </w:rPr>
        <w:t xml:space="preserve"> od osy krajní koleje, vlečka: </w:t>
      </w:r>
      <w:smartTag w:uri="urn:schemas-microsoft-com:office:smarttags" w:element="metricconverter">
        <w:smartTagPr>
          <w:attr w:name="ProductID" w:val="30 m"/>
        </w:smartTagPr>
        <w:r w:rsidRPr="00824D11">
          <w:rPr>
            <w:i/>
            <w:sz w:val="22"/>
            <w:szCs w:val="22"/>
          </w:rPr>
          <w:t>30 m</w:t>
        </w:r>
      </w:smartTag>
      <w:r w:rsidRPr="00824D11">
        <w:rPr>
          <w:i/>
          <w:sz w:val="22"/>
          <w:szCs w:val="22"/>
        </w:rPr>
        <w:t xml:space="preserve"> od osy krajní koleje, cyklostezky, cyklotrasy. Zákresy obsahuje výkres dopravy a koordinační výkres.</w:t>
      </w:r>
    </w:p>
    <w:p w:rsidR="0009753A" w:rsidRPr="00824D11" w:rsidRDefault="0009753A" w:rsidP="0009753A">
      <w:pPr>
        <w:widowControl w:val="0"/>
        <w:numPr>
          <w:ilvl w:val="0"/>
          <w:numId w:val="21"/>
        </w:numPr>
        <w:ind w:left="-142" w:hanging="142"/>
        <w:rPr>
          <w:bCs/>
          <w:i/>
          <w:sz w:val="22"/>
          <w:szCs w:val="22"/>
        </w:rPr>
      </w:pPr>
      <w:r w:rsidRPr="00824D11">
        <w:rPr>
          <w:i/>
          <w:sz w:val="22"/>
          <w:szCs w:val="22"/>
        </w:rPr>
        <w:t xml:space="preserve"> </w:t>
      </w:r>
      <w:r w:rsidRPr="00824D11">
        <w:rPr>
          <w:bCs/>
          <w:i/>
          <w:sz w:val="22"/>
          <w:szCs w:val="22"/>
        </w:rPr>
        <w:t>Ochrana technické infrastruktury: vodovod pitný, OP = 1 m, kanalizace splašková, OP = 1 m,  ČOV – čistírna odpadních vod, kanalizace dešťová, venkovní vedení VVN 400 kV, OP = 20 (25) m (v řešeném území se nevyskytuje), venkovní vedení VN 22kV, OP = 7 (10) m, TS – trafostanice, OP = 7 (10) m, dálkový optický kabel, OP = 1 m, produktovod OP = 300 m. Zákresy jsou obsaženy ve výkresech technické infrastruktury a v koordinačním výkresu, pokud jsou jevy zobrazitelné v měřítku výkresu.</w:t>
      </w:r>
    </w:p>
    <w:p w:rsidR="0009753A" w:rsidRDefault="0009753A" w:rsidP="0009753A">
      <w:pPr>
        <w:widowControl w:val="0"/>
        <w:numPr>
          <w:ilvl w:val="0"/>
          <w:numId w:val="21"/>
        </w:numPr>
        <w:ind w:left="-142" w:hanging="142"/>
        <w:rPr>
          <w:i/>
          <w:sz w:val="22"/>
          <w:szCs w:val="22"/>
        </w:rPr>
      </w:pPr>
      <w:r w:rsidRPr="00824D11">
        <w:rPr>
          <w:i/>
          <w:sz w:val="22"/>
          <w:szCs w:val="22"/>
        </w:rPr>
        <w:t xml:space="preserve">Limity vyplývající z vlastností území: místní biocentrum funkční, místní biocentrum nefunkční, místní biokoridor funkční, místní biokoridor nefunkční, meliorace, PUPFL – ochranný, PUPFL – zvláštního určení, území s archeologickými nálezy, BPEJ. Prvky jakožto limity jsou zakresleny v hlavním výkresu, výkresu životního prostředí, v koordinačním výkresu, ve výkresu předpokládaných záborů půdního fondu.   </w:t>
      </w:r>
    </w:p>
    <w:p w:rsidR="0009753A" w:rsidRPr="00824D11" w:rsidRDefault="0009753A" w:rsidP="0009753A">
      <w:pPr>
        <w:widowControl w:val="0"/>
        <w:numPr>
          <w:ilvl w:val="0"/>
          <w:numId w:val="21"/>
        </w:numPr>
        <w:ind w:left="-142" w:hanging="142"/>
        <w:rPr>
          <w:sz w:val="22"/>
          <w:szCs w:val="22"/>
        </w:rPr>
      </w:pPr>
      <w:r w:rsidRPr="00824D11">
        <w:rPr>
          <w:sz w:val="22"/>
          <w:szCs w:val="22"/>
        </w:rPr>
        <w:t>Dále byly respektovány limity využití území, které souvisejí s novými návrhy dopravní infrastruktury</w:t>
      </w:r>
      <w:r>
        <w:rPr>
          <w:sz w:val="22"/>
          <w:szCs w:val="22"/>
        </w:rPr>
        <w:t xml:space="preserve"> a technické infrastruktury</w:t>
      </w:r>
      <w:r w:rsidRPr="00824D11">
        <w:rPr>
          <w:sz w:val="22"/>
          <w:szCs w:val="22"/>
        </w:rPr>
        <w:t>.</w:t>
      </w:r>
    </w:p>
    <w:p w:rsidR="0009753A" w:rsidRDefault="0009753A" w:rsidP="0009753A">
      <w:pPr>
        <w:pStyle w:val="Zkladntext"/>
        <w:widowControl w:val="0"/>
        <w:spacing w:before="72"/>
        <w:ind w:firstLine="709"/>
        <w:rPr>
          <w:rFonts w:ascii="Calibri" w:hAnsi="Calibri" w:cs="Calibri"/>
          <w:b w:val="0"/>
          <w:sz w:val="22"/>
          <w:szCs w:val="22"/>
          <w:lang w:val="cs-CZ"/>
        </w:rPr>
      </w:pPr>
      <w:r w:rsidRPr="007518DB">
        <w:rPr>
          <w:rFonts w:ascii="Calibri" w:hAnsi="Calibri" w:cs="Calibri"/>
          <w:b w:val="0"/>
          <w:sz w:val="22"/>
          <w:szCs w:val="22"/>
        </w:rPr>
        <w:tab/>
      </w:r>
      <w:r>
        <w:rPr>
          <w:rFonts w:ascii="Calibri" w:hAnsi="Calibri" w:cs="Calibri"/>
          <w:b w:val="0"/>
          <w:sz w:val="22"/>
          <w:szCs w:val="22"/>
          <w:lang w:val="cs-CZ"/>
        </w:rPr>
        <w:t>Požadavky na plošné a prostorové uspořádání území a na rozvoj území obce (dle bodů zadání) a jejich plnění:</w:t>
      </w:r>
    </w:p>
    <w:p w:rsidR="0009753A" w:rsidRPr="00824D11" w:rsidRDefault="0009753A" w:rsidP="0009753A">
      <w:pPr>
        <w:pStyle w:val="Zkladntext"/>
        <w:widowControl w:val="0"/>
        <w:spacing w:before="72"/>
        <w:ind w:firstLine="142"/>
        <w:rPr>
          <w:rFonts w:ascii="Calibri" w:hAnsi="Calibri"/>
          <w:b w:val="0"/>
          <w:i/>
          <w:sz w:val="22"/>
          <w:szCs w:val="22"/>
        </w:rPr>
      </w:pPr>
      <w:r>
        <w:rPr>
          <w:rFonts w:ascii="Calibri" w:hAnsi="Calibri" w:cs="Calibri"/>
          <w:b w:val="0"/>
          <w:i/>
          <w:sz w:val="22"/>
          <w:szCs w:val="22"/>
          <w:lang w:val="cs-CZ"/>
        </w:rPr>
        <w:tab/>
      </w:r>
      <w:r>
        <w:rPr>
          <w:rFonts w:ascii="Calibri" w:hAnsi="Calibri" w:cs="Calibri"/>
          <w:b w:val="0"/>
          <w:i/>
          <w:sz w:val="22"/>
          <w:szCs w:val="22"/>
          <w:lang w:val="cs-CZ"/>
        </w:rPr>
        <w:tab/>
      </w:r>
      <w:r w:rsidRPr="00824D11">
        <w:rPr>
          <w:rFonts w:ascii="Calibri" w:hAnsi="Calibri" w:cs="Calibri"/>
          <w:b w:val="0"/>
          <w:i/>
          <w:sz w:val="22"/>
          <w:szCs w:val="22"/>
        </w:rPr>
        <w:t xml:space="preserve">Základním požadavkem pro rozvoj území obce </w:t>
      </w:r>
      <w:r w:rsidRPr="00824D11">
        <w:rPr>
          <w:rFonts w:ascii="Calibri" w:hAnsi="Calibri" w:cs="Calibri"/>
          <w:b w:val="0"/>
          <w:i/>
          <w:sz w:val="22"/>
          <w:szCs w:val="22"/>
          <w:lang w:val="cs-CZ"/>
        </w:rPr>
        <w:t>bylo</w:t>
      </w:r>
      <w:r w:rsidRPr="00824D11">
        <w:rPr>
          <w:rFonts w:ascii="Calibri" w:hAnsi="Calibri" w:cs="Calibri"/>
          <w:b w:val="0"/>
          <w:i/>
          <w:sz w:val="22"/>
          <w:szCs w:val="22"/>
        </w:rPr>
        <w:t xml:space="preserve"> umožnění rozvoje funkce bydlení včetně potřebných doprovodných funkcí, které jsou dnes dosažitelné převážně dojížďkou do jiných okolních sídel (základní občanská vybavenost, sport, kultura), a rozvoje ekologicky nezávadných pracovních příležitostí za účelem snížení nezaměstnanosti a dojížďky za prací, zvýšení atraktivity území za účelem jeho využití pro cestovní ruch s ohledem na přírodní potenciál území, to vše při zachování a umožnění zemědělské produkční činnosti. </w:t>
      </w:r>
      <w:r w:rsidRPr="00824D11">
        <w:rPr>
          <w:rFonts w:ascii="Calibri" w:hAnsi="Calibri" w:cs="Calibri"/>
          <w:b w:val="0"/>
          <w:i/>
          <w:sz w:val="22"/>
          <w:szCs w:val="22"/>
          <w:lang w:val="cs-CZ"/>
        </w:rPr>
        <w:t xml:space="preserve">Tato koncepce byla respektována a zohledněna v textové i výkresové části územního plánu. </w:t>
      </w:r>
      <w:r w:rsidRPr="00824D11">
        <w:rPr>
          <w:rFonts w:ascii="Calibri" w:hAnsi="Calibri" w:cs="Calibri"/>
          <w:b w:val="0"/>
          <w:i/>
          <w:sz w:val="22"/>
          <w:szCs w:val="22"/>
        </w:rPr>
        <w:t xml:space="preserve">Sídelní struktura </w:t>
      </w:r>
      <w:r w:rsidRPr="00824D11">
        <w:rPr>
          <w:rFonts w:ascii="Calibri" w:hAnsi="Calibri" w:cs="Calibri"/>
          <w:b w:val="0"/>
          <w:i/>
          <w:sz w:val="22"/>
          <w:szCs w:val="22"/>
          <w:lang w:val="cs-CZ"/>
        </w:rPr>
        <w:t>zůstala</w:t>
      </w:r>
      <w:r w:rsidRPr="00824D11">
        <w:rPr>
          <w:rFonts w:ascii="Calibri" w:hAnsi="Calibri" w:cs="Calibri"/>
          <w:b w:val="0"/>
          <w:i/>
          <w:sz w:val="22"/>
          <w:szCs w:val="22"/>
        </w:rPr>
        <w:t xml:space="preserve"> v zásadě zachována. Na území obce </w:t>
      </w:r>
      <w:r w:rsidRPr="00824D11">
        <w:rPr>
          <w:rFonts w:ascii="Calibri" w:hAnsi="Calibri" w:cs="Calibri"/>
          <w:b w:val="0"/>
          <w:i/>
          <w:sz w:val="22"/>
          <w:szCs w:val="22"/>
          <w:lang w:val="cs-CZ"/>
        </w:rPr>
        <w:t>byly</w:t>
      </w:r>
      <w:r w:rsidRPr="00824D11">
        <w:rPr>
          <w:rFonts w:ascii="Calibri" w:hAnsi="Calibri" w:cs="Calibri"/>
          <w:b w:val="0"/>
          <w:i/>
          <w:sz w:val="22"/>
          <w:szCs w:val="22"/>
        </w:rPr>
        <w:t xml:space="preserve"> situovány tři prostorově oddělené celky – sídla, a to celky pracovně zvané Starý Petrohrad, Nový Petrohrad – Černčice, a Bílenec.</w:t>
      </w:r>
      <w:r w:rsidRPr="00824D11">
        <w:rPr>
          <w:rFonts w:ascii="Calibri" w:hAnsi="Calibri" w:cs="Calibri"/>
          <w:b w:val="0"/>
          <w:i/>
          <w:sz w:val="22"/>
          <w:szCs w:val="22"/>
          <w:lang w:val="cs-CZ"/>
        </w:rPr>
        <w:t xml:space="preserve"> </w:t>
      </w:r>
      <w:r w:rsidRPr="00824D11">
        <w:rPr>
          <w:rFonts w:ascii="Calibri" w:hAnsi="Calibri"/>
          <w:b w:val="0"/>
          <w:i/>
          <w:sz w:val="22"/>
          <w:szCs w:val="22"/>
        </w:rPr>
        <w:t>Zhotovitel tento požadavek zohlednil jako základní koncepční ideu celého územního plánu.</w:t>
      </w:r>
    </w:p>
    <w:p w:rsidR="0009753A" w:rsidRPr="00824D11" w:rsidRDefault="0009753A" w:rsidP="0009753A">
      <w:pPr>
        <w:pStyle w:val="Zkladntext"/>
        <w:widowControl w:val="0"/>
        <w:spacing w:before="72"/>
        <w:ind w:firstLine="142"/>
        <w:rPr>
          <w:rFonts w:ascii="Calibri" w:hAnsi="Calibri" w:cs="Calibri"/>
          <w:b w:val="0"/>
          <w:i/>
          <w:sz w:val="22"/>
          <w:szCs w:val="22"/>
        </w:rPr>
      </w:pPr>
      <w:r>
        <w:rPr>
          <w:rFonts w:ascii="Calibri" w:hAnsi="Calibri"/>
          <w:b w:val="0"/>
          <w:i/>
          <w:sz w:val="22"/>
          <w:szCs w:val="22"/>
          <w:lang w:val="cs-CZ"/>
        </w:rPr>
        <w:tab/>
      </w:r>
      <w:r>
        <w:rPr>
          <w:rFonts w:ascii="Calibri" w:hAnsi="Calibri"/>
          <w:b w:val="0"/>
          <w:i/>
          <w:sz w:val="22"/>
          <w:szCs w:val="22"/>
          <w:lang w:val="cs-CZ"/>
        </w:rPr>
        <w:tab/>
      </w:r>
      <w:r w:rsidRPr="00824D11">
        <w:rPr>
          <w:rFonts w:ascii="Calibri" w:hAnsi="Calibri" w:cs="Calibri"/>
          <w:b w:val="0"/>
          <w:i/>
          <w:sz w:val="22"/>
          <w:szCs w:val="22"/>
        </w:rPr>
        <w:t>Při koncepci obytných ploch b</w:t>
      </w:r>
      <w:r w:rsidRPr="00824D11">
        <w:rPr>
          <w:rFonts w:ascii="Calibri" w:hAnsi="Calibri" w:cs="Calibri"/>
          <w:b w:val="0"/>
          <w:i/>
          <w:sz w:val="22"/>
          <w:szCs w:val="22"/>
          <w:lang w:val="cs-CZ"/>
        </w:rPr>
        <w:t>yl</w:t>
      </w:r>
      <w:r w:rsidRPr="00824D11">
        <w:rPr>
          <w:rFonts w:ascii="Calibri" w:hAnsi="Calibri" w:cs="Calibri"/>
          <w:b w:val="0"/>
          <w:i/>
          <w:sz w:val="22"/>
          <w:szCs w:val="22"/>
        </w:rPr>
        <w:t xml:space="preserve"> </w:t>
      </w:r>
      <w:r w:rsidRPr="00824D11">
        <w:rPr>
          <w:rFonts w:ascii="Calibri" w:hAnsi="Calibri" w:cs="Calibri"/>
          <w:b w:val="0"/>
          <w:i/>
          <w:sz w:val="22"/>
          <w:szCs w:val="22"/>
          <w:lang w:val="cs-CZ"/>
        </w:rPr>
        <w:t xml:space="preserve">převážně potvrzen a doplněn </w:t>
      </w:r>
      <w:r w:rsidRPr="00824D11">
        <w:rPr>
          <w:rFonts w:ascii="Calibri" w:hAnsi="Calibri" w:cs="Calibri"/>
          <w:b w:val="0"/>
          <w:i/>
          <w:sz w:val="22"/>
          <w:szCs w:val="22"/>
        </w:rPr>
        <w:t xml:space="preserve">rozsah stávající </w:t>
      </w:r>
      <w:r w:rsidRPr="00824D11">
        <w:rPr>
          <w:rFonts w:ascii="Calibri" w:hAnsi="Calibri" w:cs="Calibri"/>
          <w:b w:val="0"/>
          <w:i/>
          <w:sz w:val="22"/>
          <w:szCs w:val="22"/>
          <w:lang w:val="cs-CZ"/>
        </w:rPr>
        <w:t xml:space="preserve">a navrhované </w:t>
      </w:r>
      <w:r w:rsidRPr="00824D11">
        <w:rPr>
          <w:rFonts w:ascii="Calibri" w:hAnsi="Calibri" w:cs="Calibri"/>
          <w:b w:val="0"/>
          <w:i/>
          <w:sz w:val="22"/>
          <w:szCs w:val="22"/>
        </w:rPr>
        <w:t>zástavby obsažený v dosud platném územním plánu.</w:t>
      </w:r>
    </w:p>
    <w:p w:rsidR="0009753A" w:rsidRPr="00824D11" w:rsidRDefault="0009753A" w:rsidP="0009753A">
      <w:pPr>
        <w:pStyle w:val="Zkladntext"/>
        <w:widowControl w:val="0"/>
        <w:spacing w:before="72"/>
        <w:ind w:firstLine="142"/>
        <w:rPr>
          <w:rFonts w:ascii="Calibri" w:hAnsi="Calibri" w:cs="Calibri"/>
          <w:b w:val="0"/>
          <w:i/>
          <w:sz w:val="22"/>
          <w:szCs w:val="22"/>
        </w:rPr>
      </w:pPr>
      <w:r>
        <w:rPr>
          <w:rFonts w:ascii="Calibri" w:hAnsi="Calibri" w:cs="Calibri"/>
          <w:b w:val="0"/>
          <w:i/>
          <w:sz w:val="22"/>
          <w:szCs w:val="22"/>
          <w:lang w:val="cs-CZ"/>
        </w:rPr>
        <w:tab/>
      </w:r>
      <w:r>
        <w:rPr>
          <w:rFonts w:ascii="Calibri" w:hAnsi="Calibri" w:cs="Calibri"/>
          <w:b w:val="0"/>
          <w:i/>
          <w:sz w:val="22"/>
          <w:szCs w:val="22"/>
          <w:lang w:val="cs-CZ"/>
        </w:rPr>
        <w:tab/>
      </w:r>
      <w:r w:rsidRPr="00824D11">
        <w:rPr>
          <w:rFonts w:ascii="Calibri" w:hAnsi="Calibri" w:cs="Calibri"/>
          <w:b w:val="0"/>
          <w:bCs w:val="0"/>
          <w:i/>
          <w:sz w:val="22"/>
          <w:szCs w:val="22"/>
        </w:rPr>
        <w:t xml:space="preserve">U prvých dvou jmenovaných sídel </w:t>
      </w:r>
      <w:r w:rsidRPr="00824D11">
        <w:rPr>
          <w:rFonts w:ascii="Calibri" w:hAnsi="Calibri" w:cs="Calibri"/>
          <w:b w:val="0"/>
          <w:bCs w:val="0"/>
          <w:i/>
          <w:sz w:val="22"/>
          <w:szCs w:val="22"/>
          <w:lang w:val="cs-CZ"/>
        </w:rPr>
        <w:t>bylo navrženo</w:t>
      </w:r>
      <w:r w:rsidRPr="00824D11">
        <w:rPr>
          <w:rFonts w:ascii="Calibri" w:hAnsi="Calibri" w:cs="Calibri"/>
          <w:b w:val="0"/>
          <w:bCs w:val="0"/>
          <w:i/>
          <w:sz w:val="22"/>
          <w:szCs w:val="22"/>
        </w:rPr>
        <w:t xml:space="preserve"> zachování, zhodnocení a dostavba </w:t>
      </w:r>
      <w:r w:rsidRPr="00824D11">
        <w:rPr>
          <w:rFonts w:ascii="Calibri" w:hAnsi="Calibri" w:cs="Calibri"/>
          <w:b w:val="0"/>
          <w:bCs w:val="0"/>
          <w:i/>
          <w:sz w:val="22"/>
          <w:szCs w:val="22"/>
          <w:lang w:val="cs-CZ"/>
        </w:rPr>
        <w:t xml:space="preserve">a přestavba stávajících </w:t>
      </w:r>
      <w:r w:rsidRPr="00824D11">
        <w:rPr>
          <w:rFonts w:ascii="Calibri" w:hAnsi="Calibri" w:cs="Calibri"/>
          <w:b w:val="0"/>
          <w:bCs w:val="0"/>
          <w:i/>
          <w:sz w:val="22"/>
          <w:szCs w:val="22"/>
        </w:rPr>
        <w:t xml:space="preserve">obytných či smíšených území, </w:t>
      </w:r>
      <w:r w:rsidRPr="00824D11">
        <w:rPr>
          <w:rFonts w:ascii="Calibri" w:hAnsi="Calibri" w:cs="Calibri"/>
          <w:b w:val="0"/>
          <w:bCs w:val="0"/>
          <w:i/>
          <w:sz w:val="22"/>
          <w:szCs w:val="22"/>
          <w:lang w:val="cs-CZ"/>
        </w:rPr>
        <w:t xml:space="preserve">a stanoveny </w:t>
      </w:r>
      <w:r w:rsidRPr="00824D11">
        <w:rPr>
          <w:rFonts w:ascii="Calibri" w:hAnsi="Calibri" w:cs="Calibri"/>
          <w:b w:val="0"/>
          <w:bCs w:val="0"/>
          <w:i/>
          <w:sz w:val="22"/>
          <w:szCs w:val="22"/>
        </w:rPr>
        <w:t>nov</w:t>
      </w:r>
      <w:r w:rsidRPr="00824D11">
        <w:rPr>
          <w:rFonts w:ascii="Calibri" w:hAnsi="Calibri" w:cs="Calibri"/>
          <w:b w:val="0"/>
          <w:bCs w:val="0"/>
          <w:i/>
          <w:sz w:val="22"/>
          <w:szCs w:val="22"/>
          <w:lang w:val="cs-CZ"/>
        </w:rPr>
        <w:t>é</w:t>
      </w:r>
      <w:r w:rsidRPr="00824D11">
        <w:rPr>
          <w:rFonts w:ascii="Calibri" w:hAnsi="Calibri" w:cs="Calibri"/>
          <w:b w:val="0"/>
          <w:bCs w:val="0"/>
          <w:i/>
          <w:sz w:val="22"/>
          <w:szCs w:val="22"/>
        </w:rPr>
        <w:t xml:space="preserve"> </w:t>
      </w:r>
      <w:r w:rsidRPr="00824D11">
        <w:rPr>
          <w:rFonts w:ascii="Calibri" w:hAnsi="Calibri" w:cs="Calibri"/>
          <w:b w:val="0"/>
          <w:bCs w:val="0"/>
          <w:i/>
          <w:sz w:val="22"/>
          <w:szCs w:val="22"/>
          <w:lang w:val="cs-CZ"/>
        </w:rPr>
        <w:t xml:space="preserve">zastavitelné </w:t>
      </w:r>
      <w:r w:rsidRPr="00824D11">
        <w:rPr>
          <w:rFonts w:ascii="Calibri" w:hAnsi="Calibri" w:cs="Calibri"/>
          <w:b w:val="0"/>
          <w:bCs w:val="0"/>
          <w:i/>
          <w:sz w:val="22"/>
          <w:szCs w:val="22"/>
        </w:rPr>
        <w:t>ploch</w:t>
      </w:r>
      <w:r w:rsidRPr="00824D11">
        <w:rPr>
          <w:rFonts w:ascii="Calibri" w:hAnsi="Calibri" w:cs="Calibri"/>
          <w:b w:val="0"/>
          <w:bCs w:val="0"/>
          <w:i/>
          <w:sz w:val="22"/>
          <w:szCs w:val="22"/>
          <w:lang w:val="cs-CZ"/>
        </w:rPr>
        <w:t>y pro jejich mírný plošný rozvoj</w:t>
      </w:r>
      <w:r w:rsidRPr="00824D11">
        <w:rPr>
          <w:rFonts w:ascii="Calibri" w:hAnsi="Calibri" w:cs="Calibri"/>
          <w:b w:val="0"/>
          <w:bCs w:val="0"/>
          <w:i/>
          <w:sz w:val="22"/>
          <w:szCs w:val="22"/>
        </w:rPr>
        <w:t xml:space="preserve">, pro rozvoj obytné (případně smíšené) funkce, zejména v rodinných domech, a situování, případně doplnění ploch pro umístění areálů nabízejících pracovní příležitostí bez negativního vlivu na okolní funkce a životní prostředí. U obou jmenovaných celků </w:t>
      </w:r>
      <w:r w:rsidRPr="00824D11">
        <w:rPr>
          <w:rFonts w:ascii="Calibri" w:hAnsi="Calibri" w:cs="Calibri"/>
          <w:b w:val="0"/>
          <w:bCs w:val="0"/>
          <w:i/>
          <w:sz w:val="22"/>
          <w:szCs w:val="22"/>
          <w:lang w:val="cs-CZ"/>
        </w:rPr>
        <w:t>byly</w:t>
      </w:r>
      <w:r w:rsidRPr="00824D11">
        <w:rPr>
          <w:rFonts w:ascii="Calibri" w:hAnsi="Calibri" w:cs="Calibri"/>
          <w:b w:val="0"/>
          <w:bCs w:val="0"/>
          <w:i/>
          <w:sz w:val="22"/>
          <w:szCs w:val="22"/>
        </w:rPr>
        <w:t xml:space="preserve"> </w:t>
      </w:r>
      <w:r w:rsidRPr="00824D11">
        <w:rPr>
          <w:rFonts w:ascii="Calibri" w:hAnsi="Calibri" w:cs="Calibri"/>
          <w:b w:val="0"/>
          <w:bCs w:val="0"/>
          <w:i/>
          <w:sz w:val="22"/>
          <w:szCs w:val="22"/>
          <w:lang w:val="cs-CZ"/>
        </w:rPr>
        <w:t>u ploch s rozdílným způsobem využití stanoveny</w:t>
      </w:r>
      <w:r w:rsidRPr="00824D11">
        <w:rPr>
          <w:rFonts w:ascii="Calibri" w:hAnsi="Calibri" w:cs="Calibri"/>
          <w:b w:val="0"/>
          <w:bCs w:val="0"/>
          <w:i/>
          <w:sz w:val="22"/>
          <w:szCs w:val="22"/>
        </w:rPr>
        <w:t xml:space="preserve"> </w:t>
      </w:r>
      <w:r w:rsidRPr="00824D11">
        <w:rPr>
          <w:rFonts w:ascii="Calibri" w:hAnsi="Calibri" w:cs="Calibri"/>
          <w:b w:val="0"/>
          <w:bCs w:val="0"/>
          <w:i/>
          <w:sz w:val="22"/>
          <w:szCs w:val="22"/>
          <w:lang w:val="cs-CZ"/>
        </w:rPr>
        <w:t xml:space="preserve">regulativy umožňující </w:t>
      </w:r>
      <w:r w:rsidRPr="00824D11">
        <w:rPr>
          <w:rFonts w:ascii="Calibri" w:hAnsi="Calibri" w:cs="Calibri"/>
          <w:b w:val="0"/>
          <w:bCs w:val="0"/>
          <w:i/>
          <w:sz w:val="22"/>
          <w:szCs w:val="22"/>
        </w:rPr>
        <w:t xml:space="preserve">funkce rekreace a sportu individuálního i hromadného a </w:t>
      </w:r>
      <w:r w:rsidRPr="00824D11">
        <w:rPr>
          <w:rFonts w:ascii="Calibri" w:hAnsi="Calibri" w:cs="Calibri"/>
          <w:b w:val="0"/>
          <w:bCs w:val="0"/>
          <w:i/>
          <w:sz w:val="22"/>
          <w:szCs w:val="22"/>
          <w:lang w:val="cs-CZ"/>
        </w:rPr>
        <w:t xml:space="preserve">navržena </w:t>
      </w:r>
      <w:r w:rsidRPr="00824D11">
        <w:rPr>
          <w:rFonts w:ascii="Calibri" w:hAnsi="Calibri" w:cs="Calibri"/>
          <w:b w:val="0"/>
          <w:bCs w:val="0"/>
          <w:i/>
          <w:sz w:val="22"/>
          <w:szCs w:val="22"/>
        </w:rPr>
        <w:t xml:space="preserve">občanská vybavenost, zejména v prostoru lokality zvané pracovně Nový Petrohrad – Černčice. </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bCs w:val="0"/>
          <w:i/>
          <w:sz w:val="22"/>
          <w:szCs w:val="22"/>
        </w:rPr>
      </w:pPr>
      <w:r w:rsidRPr="00824D11">
        <w:rPr>
          <w:rFonts w:ascii="Calibri" w:hAnsi="Calibri" w:cs="Calibri"/>
          <w:b w:val="0"/>
          <w:bCs w:val="0"/>
          <w:i/>
          <w:sz w:val="22"/>
          <w:szCs w:val="22"/>
        </w:rPr>
        <w:t xml:space="preserve">Z obou těchto sídel se u lokality Starý Petrohrad předpokládá návrhem více inklinovat k využívání rekreačního potenciálu přilehlého území, a to jednak v prostoru původní drobné venkovské zástavby, zde pro rekreaci individuální, jednak v prostoru centrálním, předpokládaném pro situování zejména bydlení, drobné vybavenosti a služeb, kde je třeba sledovat kompletní regeneraci a přestavbu při respektování urbanisticko - historických prostorových hodnot.  </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bCs w:val="0"/>
          <w:i/>
          <w:sz w:val="22"/>
          <w:szCs w:val="22"/>
        </w:rPr>
      </w:pPr>
      <w:r w:rsidRPr="00824D11">
        <w:rPr>
          <w:rFonts w:ascii="Calibri" w:hAnsi="Calibri" w:cs="Calibri"/>
          <w:b w:val="0"/>
          <w:bCs w:val="0"/>
          <w:i/>
          <w:sz w:val="22"/>
          <w:szCs w:val="22"/>
        </w:rPr>
        <w:t xml:space="preserve">Plochy užívané k výrobě zde </w:t>
      </w:r>
      <w:r w:rsidRPr="00824D11">
        <w:rPr>
          <w:rFonts w:ascii="Calibri" w:hAnsi="Calibri" w:cs="Calibri"/>
          <w:b w:val="0"/>
          <w:bCs w:val="0"/>
          <w:i/>
          <w:sz w:val="22"/>
          <w:szCs w:val="22"/>
          <w:lang w:val="cs-CZ"/>
        </w:rPr>
        <w:t xml:space="preserve">bylo navrženo </w:t>
      </w:r>
      <w:r w:rsidRPr="00824D11">
        <w:rPr>
          <w:rFonts w:ascii="Calibri" w:hAnsi="Calibri" w:cs="Calibri"/>
          <w:b w:val="0"/>
          <w:bCs w:val="0"/>
          <w:i/>
          <w:sz w:val="22"/>
          <w:szCs w:val="22"/>
        </w:rPr>
        <w:t xml:space="preserve">zachovat, avšak s předpokladem jejich cílené přestavby a intenzivního využití co do prostoru i </w:t>
      </w:r>
      <w:r w:rsidRPr="00824D11">
        <w:rPr>
          <w:rFonts w:ascii="Calibri" w:hAnsi="Calibri" w:cs="Calibri"/>
          <w:b w:val="0"/>
          <w:bCs w:val="0"/>
          <w:i/>
          <w:sz w:val="22"/>
          <w:szCs w:val="22"/>
          <w:lang w:val="cs-CZ"/>
        </w:rPr>
        <w:t xml:space="preserve">zvýšení počtu </w:t>
      </w:r>
      <w:r w:rsidRPr="00824D11">
        <w:rPr>
          <w:rFonts w:ascii="Calibri" w:hAnsi="Calibri" w:cs="Calibri"/>
          <w:b w:val="0"/>
          <w:bCs w:val="0"/>
          <w:i/>
          <w:sz w:val="22"/>
          <w:szCs w:val="22"/>
        </w:rPr>
        <w:t xml:space="preserve">pracovních příležitostí. Stávající areál psychiatrické </w:t>
      </w:r>
      <w:r w:rsidRPr="00824D11">
        <w:rPr>
          <w:rFonts w:ascii="Calibri" w:hAnsi="Calibri" w:cs="Calibri"/>
          <w:b w:val="0"/>
          <w:bCs w:val="0"/>
          <w:i/>
          <w:sz w:val="22"/>
          <w:szCs w:val="22"/>
        </w:rPr>
        <w:lastRenderedPageBreak/>
        <w:t xml:space="preserve">léčebny </w:t>
      </w:r>
      <w:r w:rsidRPr="00824D11">
        <w:rPr>
          <w:rFonts w:ascii="Calibri" w:hAnsi="Calibri" w:cs="Calibri"/>
          <w:b w:val="0"/>
          <w:bCs w:val="0"/>
          <w:i/>
          <w:sz w:val="22"/>
          <w:szCs w:val="22"/>
          <w:lang w:val="cs-CZ"/>
        </w:rPr>
        <w:t>byl</w:t>
      </w:r>
      <w:r w:rsidRPr="00824D11">
        <w:rPr>
          <w:rFonts w:ascii="Calibri" w:hAnsi="Calibri" w:cs="Calibri"/>
          <w:b w:val="0"/>
          <w:bCs w:val="0"/>
          <w:i/>
          <w:sz w:val="22"/>
          <w:szCs w:val="22"/>
        </w:rPr>
        <w:t xml:space="preserve"> potvrzen. Funkce výroby a služeb u pivovaru </w:t>
      </w:r>
      <w:r w:rsidRPr="00824D11">
        <w:rPr>
          <w:rFonts w:ascii="Calibri" w:hAnsi="Calibri" w:cs="Calibri"/>
          <w:b w:val="0"/>
          <w:bCs w:val="0"/>
          <w:i/>
          <w:sz w:val="22"/>
          <w:szCs w:val="22"/>
          <w:lang w:val="cs-CZ"/>
        </w:rPr>
        <w:t>byla</w:t>
      </w:r>
      <w:r w:rsidRPr="00824D11">
        <w:rPr>
          <w:rFonts w:ascii="Calibri" w:hAnsi="Calibri" w:cs="Calibri"/>
          <w:b w:val="0"/>
          <w:bCs w:val="0"/>
          <w:i/>
          <w:sz w:val="22"/>
          <w:szCs w:val="22"/>
        </w:rPr>
        <w:t xml:space="preserve"> </w:t>
      </w:r>
      <w:r w:rsidRPr="00824D11">
        <w:rPr>
          <w:rFonts w:ascii="Calibri" w:hAnsi="Calibri" w:cs="Calibri"/>
          <w:b w:val="0"/>
          <w:bCs w:val="0"/>
          <w:i/>
          <w:sz w:val="22"/>
          <w:szCs w:val="22"/>
          <w:lang w:val="cs-CZ"/>
        </w:rPr>
        <w:t xml:space="preserve">územním plánem </w:t>
      </w:r>
      <w:r w:rsidRPr="00824D11">
        <w:rPr>
          <w:rFonts w:ascii="Calibri" w:hAnsi="Calibri" w:cs="Calibri"/>
          <w:b w:val="0"/>
          <w:bCs w:val="0"/>
          <w:i/>
          <w:sz w:val="22"/>
          <w:szCs w:val="22"/>
        </w:rPr>
        <w:t>potvrzena.</w:t>
      </w:r>
      <w:r w:rsidRPr="00824D11">
        <w:rPr>
          <w:rFonts w:ascii="Calibri" w:hAnsi="Calibri" w:cs="Calibri"/>
          <w:b w:val="0"/>
          <w:bCs w:val="0"/>
          <w:i/>
          <w:sz w:val="22"/>
          <w:szCs w:val="22"/>
          <w:lang w:val="cs-CZ"/>
        </w:rPr>
        <w:t xml:space="preserve"> </w:t>
      </w:r>
      <w:r w:rsidRPr="00824D11">
        <w:rPr>
          <w:rFonts w:ascii="Calibri" w:hAnsi="Calibri" w:cs="Calibri"/>
          <w:b w:val="0"/>
          <w:bCs w:val="0"/>
          <w:i/>
          <w:sz w:val="22"/>
          <w:szCs w:val="22"/>
        </w:rPr>
        <w:t>Lokalit</w:t>
      </w:r>
      <w:r w:rsidRPr="00824D11">
        <w:rPr>
          <w:rFonts w:ascii="Calibri" w:hAnsi="Calibri" w:cs="Calibri"/>
          <w:b w:val="0"/>
          <w:bCs w:val="0"/>
          <w:i/>
          <w:sz w:val="22"/>
          <w:szCs w:val="22"/>
          <w:lang w:val="cs-CZ"/>
        </w:rPr>
        <w:t>a</w:t>
      </w:r>
      <w:r w:rsidRPr="00824D11">
        <w:rPr>
          <w:rFonts w:ascii="Calibri" w:hAnsi="Calibri" w:cs="Calibri"/>
          <w:b w:val="0"/>
          <w:bCs w:val="0"/>
          <w:i/>
          <w:sz w:val="22"/>
          <w:szCs w:val="22"/>
        </w:rPr>
        <w:t xml:space="preserve"> Poustka </w:t>
      </w:r>
      <w:r w:rsidRPr="00824D11">
        <w:rPr>
          <w:rFonts w:ascii="Calibri" w:hAnsi="Calibri" w:cs="Calibri"/>
          <w:b w:val="0"/>
          <w:bCs w:val="0"/>
          <w:i/>
          <w:sz w:val="22"/>
          <w:szCs w:val="22"/>
          <w:lang w:val="cs-CZ"/>
        </w:rPr>
        <w:t>byla</w:t>
      </w:r>
      <w:r w:rsidRPr="00824D11">
        <w:rPr>
          <w:rFonts w:ascii="Calibri" w:hAnsi="Calibri" w:cs="Calibri"/>
          <w:b w:val="0"/>
          <w:bCs w:val="0"/>
          <w:i/>
          <w:sz w:val="22"/>
          <w:szCs w:val="22"/>
        </w:rPr>
        <w:t xml:space="preserve"> navr</w:t>
      </w:r>
      <w:r w:rsidRPr="00824D11">
        <w:rPr>
          <w:rFonts w:ascii="Calibri" w:hAnsi="Calibri" w:cs="Calibri"/>
          <w:b w:val="0"/>
          <w:bCs w:val="0"/>
          <w:i/>
          <w:sz w:val="22"/>
          <w:szCs w:val="22"/>
          <w:lang w:val="cs-CZ"/>
        </w:rPr>
        <w:t>žena</w:t>
      </w:r>
      <w:r w:rsidRPr="00824D11">
        <w:rPr>
          <w:rFonts w:ascii="Calibri" w:hAnsi="Calibri" w:cs="Calibri"/>
          <w:b w:val="0"/>
          <w:bCs w:val="0"/>
          <w:i/>
          <w:sz w:val="22"/>
          <w:szCs w:val="22"/>
        </w:rPr>
        <w:t xml:space="preserve"> k využití pro občanskou vybavenost pro podporu rekreace</w:t>
      </w:r>
      <w:r w:rsidRPr="00824D11">
        <w:rPr>
          <w:rFonts w:ascii="Calibri" w:hAnsi="Calibri" w:cs="Calibri"/>
          <w:b w:val="0"/>
          <w:bCs w:val="0"/>
          <w:i/>
          <w:sz w:val="22"/>
          <w:szCs w:val="22"/>
          <w:lang w:val="cs-CZ"/>
        </w:rPr>
        <w:t xml:space="preserve"> v krajině</w:t>
      </w:r>
      <w:r w:rsidRPr="00824D11">
        <w:rPr>
          <w:rFonts w:ascii="Calibri" w:hAnsi="Calibri" w:cs="Calibri"/>
          <w:b w:val="0"/>
          <w:bCs w:val="0"/>
          <w:i/>
          <w:sz w:val="22"/>
          <w:szCs w:val="22"/>
        </w:rPr>
        <w:t xml:space="preserve"> a cestovního ruchu, nebo k funkci podporující rozvoj zdravotnictví.</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bCs w:val="0"/>
          <w:i/>
          <w:sz w:val="22"/>
          <w:szCs w:val="22"/>
        </w:rPr>
      </w:pPr>
      <w:r w:rsidRPr="00824D11">
        <w:rPr>
          <w:rFonts w:ascii="Calibri" w:hAnsi="Calibri" w:cs="Calibri"/>
          <w:b w:val="0"/>
          <w:bCs w:val="0"/>
          <w:i/>
          <w:sz w:val="22"/>
          <w:szCs w:val="22"/>
        </w:rPr>
        <w:t>Lokalita Nový Petrohrad – Černčice obsah</w:t>
      </w:r>
      <w:r w:rsidRPr="00824D11">
        <w:rPr>
          <w:rFonts w:ascii="Calibri" w:hAnsi="Calibri" w:cs="Calibri"/>
          <w:b w:val="0"/>
          <w:bCs w:val="0"/>
          <w:i/>
          <w:sz w:val="22"/>
          <w:szCs w:val="22"/>
          <w:lang w:val="cs-CZ"/>
        </w:rPr>
        <w:t>uje</w:t>
      </w:r>
      <w:r w:rsidRPr="00824D11">
        <w:rPr>
          <w:rFonts w:ascii="Calibri" w:hAnsi="Calibri" w:cs="Calibri"/>
          <w:b w:val="0"/>
          <w:bCs w:val="0"/>
          <w:i/>
          <w:sz w:val="22"/>
          <w:szCs w:val="22"/>
        </w:rPr>
        <w:t xml:space="preserve"> doplnění obytnou zástavbou, zejména v souvislosti se zklidněním komunikace I/6 po zprovoznění R6, a doplnění občanské vybavenosti a služeb, zejména obchodu, služeb (v těžišti této lokality) a školství mateřského a základního, které </w:t>
      </w:r>
      <w:r w:rsidRPr="00824D11">
        <w:rPr>
          <w:rFonts w:ascii="Calibri" w:hAnsi="Calibri" w:cs="Calibri"/>
          <w:b w:val="0"/>
          <w:bCs w:val="0"/>
          <w:i/>
          <w:sz w:val="22"/>
          <w:szCs w:val="22"/>
          <w:lang w:val="cs-CZ"/>
        </w:rPr>
        <w:t>je</w:t>
      </w:r>
      <w:r w:rsidRPr="00824D11">
        <w:rPr>
          <w:rFonts w:ascii="Calibri" w:hAnsi="Calibri" w:cs="Calibri"/>
          <w:b w:val="0"/>
          <w:bCs w:val="0"/>
          <w:i/>
          <w:sz w:val="22"/>
          <w:szCs w:val="22"/>
        </w:rPr>
        <w:t xml:space="preserve"> s ohledem na budoucí situování komunikace R6 do výhledu </w:t>
      </w:r>
      <w:r w:rsidRPr="00824D11">
        <w:rPr>
          <w:rFonts w:ascii="Calibri" w:hAnsi="Calibri" w:cs="Calibri"/>
          <w:b w:val="0"/>
          <w:bCs w:val="0"/>
          <w:i/>
          <w:sz w:val="22"/>
          <w:szCs w:val="22"/>
          <w:lang w:val="cs-CZ"/>
        </w:rPr>
        <w:t>doporučeno</w:t>
      </w:r>
      <w:r w:rsidRPr="00824D11">
        <w:rPr>
          <w:rFonts w:ascii="Calibri" w:hAnsi="Calibri" w:cs="Calibri"/>
          <w:b w:val="0"/>
          <w:bCs w:val="0"/>
          <w:i/>
          <w:sz w:val="22"/>
          <w:szCs w:val="22"/>
        </w:rPr>
        <w:t xml:space="preserve"> k přemístění ze stávající lokace do vhodnějších podmínek z hlediska životního prostředí a rovnoměrné pěší docházky z obou sídel. Tuto </w:t>
      </w:r>
      <w:r w:rsidRPr="00824D11">
        <w:rPr>
          <w:rFonts w:ascii="Calibri" w:hAnsi="Calibri" w:cs="Calibri"/>
          <w:b w:val="0"/>
          <w:bCs w:val="0"/>
          <w:i/>
          <w:sz w:val="22"/>
          <w:szCs w:val="22"/>
          <w:lang w:val="cs-CZ"/>
        </w:rPr>
        <w:t xml:space="preserve">novou </w:t>
      </w:r>
      <w:r w:rsidRPr="00824D11">
        <w:rPr>
          <w:rFonts w:ascii="Calibri" w:hAnsi="Calibri" w:cs="Calibri"/>
          <w:b w:val="0"/>
          <w:bCs w:val="0"/>
          <w:i/>
          <w:sz w:val="22"/>
          <w:szCs w:val="22"/>
        </w:rPr>
        <w:t xml:space="preserve">lokalitu </w:t>
      </w:r>
      <w:r w:rsidRPr="00824D11">
        <w:rPr>
          <w:rFonts w:ascii="Calibri" w:hAnsi="Calibri" w:cs="Calibri"/>
          <w:b w:val="0"/>
          <w:bCs w:val="0"/>
          <w:i/>
          <w:sz w:val="22"/>
          <w:szCs w:val="22"/>
          <w:lang w:val="cs-CZ"/>
        </w:rPr>
        <w:t>bylo navrženo</w:t>
      </w:r>
      <w:r w:rsidRPr="00824D11">
        <w:rPr>
          <w:rFonts w:ascii="Calibri" w:hAnsi="Calibri" w:cs="Calibri"/>
          <w:b w:val="0"/>
          <w:bCs w:val="0"/>
          <w:i/>
          <w:sz w:val="22"/>
          <w:szCs w:val="22"/>
        </w:rPr>
        <w:t xml:space="preserve"> do výhledu dovybavit i plochami pro sport, ať již nekrytými nebo krytými s celoročním provozem, které </w:t>
      </w:r>
      <w:r w:rsidRPr="00824D11">
        <w:rPr>
          <w:rFonts w:ascii="Calibri" w:hAnsi="Calibri" w:cs="Calibri"/>
          <w:b w:val="0"/>
          <w:bCs w:val="0"/>
          <w:i/>
          <w:sz w:val="22"/>
          <w:szCs w:val="22"/>
          <w:lang w:val="cs-CZ"/>
        </w:rPr>
        <w:t xml:space="preserve">v řešeném území </w:t>
      </w:r>
      <w:r w:rsidRPr="00824D11">
        <w:rPr>
          <w:rFonts w:ascii="Calibri" w:hAnsi="Calibri" w:cs="Calibri"/>
          <w:b w:val="0"/>
          <w:bCs w:val="0"/>
          <w:i/>
          <w:sz w:val="22"/>
          <w:szCs w:val="22"/>
        </w:rPr>
        <w:t xml:space="preserve">zcela chybí. Stavby pro sport a kulturu mohou </w:t>
      </w:r>
      <w:r w:rsidRPr="00824D11">
        <w:rPr>
          <w:rFonts w:ascii="Calibri" w:hAnsi="Calibri" w:cs="Calibri"/>
          <w:b w:val="0"/>
          <w:bCs w:val="0"/>
          <w:i/>
          <w:sz w:val="22"/>
          <w:szCs w:val="22"/>
          <w:lang w:val="cs-CZ"/>
        </w:rPr>
        <w:t xml:space="preserve">prostorově </w:t>
      </w:r>
      <w:r w:rsidRPr="00824D11">
        <w:rPr>
          <w:rFonts w:ascii="Calibri" w:hAnsi="Calibri" w:cs="Calibri"/>
          <w:b w:val="0"/>
          <w:bCs w:val="0"/>
          <w:i/>
          <w:sz w:val="22"/>
          <w:szCs w:val="22"/>
        </w:rPr>
        <w:t>navazovat na nově navrhovaný areál školy.</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bCs w:val="0"/>
          <w:i/>
          <w:sz w:val="22"/>
          <w:szCs w:val="22"/>
        </w:rPr>
      </w:pPr>
      <w:r w:rsidRPr="00824D11">
        <w:rPr>
          <w:rFonts w:ascii="Calibri" w:hAnsi="Calibri" w:cs="Calibri"/>
          <w:b w:val="0"/>
          <w:bCs w:val="0"/>
          <w:i/>
          <w:sz w:val="22"/>
          <w:szCs w:val="22"/>
        </w:rPr>
        <w:t xml:space="preserve">V lokalitě Nový Petrohrad - Černčice </w:t>
      </w:r>
      <w:r w:rsidRPr="00824D11">
        <w:rPr>
          <w:rFonts w:ascii="Calibri" w:hAnsi="Calibri" w:cs="Calibri"/>
          <w:b w:val="0"/>
          <w:bCs w:val="0"/>
          <w:i/>
          <w:sz w:val="22"/>
          <w:szCs w:val="22"/>
          <w:lang w:val="cs-CZ"/>
        </w:rPr>
        <w:t>byla navržena</w:t>
      </w:r>
      <w:r w:rsidRPr="00824D11">
        <w:rPr>
          <w:rFonts w:ascii="Calibri" w:hAnsi="Calibri" w:cs="Calibri"/>
          <w:b w:val="0"/>
          <w:bCs w:val="0"/>
          <w:i/>
          <w:sz w:val="22"/>
          <w:szCs w:val="22"/>
        </w:rPr>
        <w:t xml:space="preserve"> regenerac</w:t>
      </w:r>
      <w:r w:rsidRPr="00824D11">
        <w:rPr>
          <w:rFonts w:ascii="Calibri" w:hAnsi="Calibri" w:cs="Calibri"/>
          <w:b w:val="0"/>
          <w:bCs w:val="0"/>
          <w:i/>
          <w:sz w:val="22"/>
          <w:szCs w:val="22"/>
          <w:lang w:val="cs-CZ"/>
        </w:rPr>
        <w:t>e</w:t>
      </w:r>
      <w:r w:rsidRPr="00824D11">
        <w:rPr>
          <w:rFonts w:ascii="Calibri" w:hAnsi="Calibri" w:cs="Calibri"/>
          <w:b w:val="0"/>
          <w:bCs w:val="0"/>
          <w:i/>
          <w:sz w:val="22"/>
          <w:szCs w:val="22"/>
        </w:rPr>
        <w:t xml:space="preserve"> devastovaných a opuštěných ploch po výrobě, a to buďto úplným odstraněním staveb a navrácením přírodnímu prostředí nebo přestavbou na zařízení výroby nerušící (</w:t>
      </w:r>
      <w:r w:rsidRPr="00824D11">
        <w:rPr>
          <w:rFonts w:ascii="Calibri" w:hAnsi="Calibri" w:cs="Calibri"/>
          <w:b w:val="0"/>
          <w:bCs w:val="0"/>
          <w:i/>
          <w:sz w:val="22"/>
          <w:szCs w:val="22"/>
          <w:lang w:val="cs-CZ"/>
        </w:rPr>
        <w:t xml:space="preserve">například </w:t>
      </w:r>
      <w:r w:rsidRPr="00824D11">
        <w:rPr>
          <w:rFonts w:ascii="Calibri" w:hAnsi="Calibri" w:cs="Calibri"/>
          <w:b w:val="0"/>
          <w:bCs w:val="0"/>
          <w:i/>
          <w:sz w:val="22"/>
          <w:szCs w:val="22"/>
        </w:rPr>
        <w:t>plocha po cihelně</w:t>
      </w:r>
      <w:r w:rsidRPr="00824D11">
        <w:rPr>
          <w:rFonts w:ascii="Calibri" w:hAnsi="Calibri" w:cs="Calibri"/>
          <w:b w:val="0"/>
          <w:bCs w:val="0"/>
          <w:i/>
          <w:sz w:val="22"/>
          <w:szCs w:val="22"/>
          <w:lang w:val="cs-CZ"/>
        </w:rPr>
        <w:t>, kde je současně požadována revitalizace po povrchové těžbě</w:t>
      </w:r>
      <w:r w:rsidRPr="00824D11">
        <w:rPr>
          <w:rFonts w:ascii="Calibri" w:hAnsi="Calibri" w:cs="Calibri"/>
          <w:b w:val="0"/>
          <w:bCs w:val="0"/>
          <w:i/>
          <w:sz w:val="22"/>
          <w:szCs w:val="22"/>
        </w:rPr>
        <w:t xml:space="preserve">). Prostor po cihelně a těžbě materiálu </w:t>
      </w:r>
      <w:r w:rsidRPr="00824D11">
        <w:rPr>
          <w:rFonts w:ascii="Calibri" w:hAnsi="Calibri" w:cs="Calibri"/>
          <w:b w:val="0"/>
          <w:bCs w:val="0"/>
          <w:i/>
          <w:sz w:val="22"/>
          <w:szCs w:val="22"/>
          <w:lang w:val="cs-CZ"/>
        </w:rPr>
        <w:t xml:space="preserve">se předepisuje </w:t>
      </w:r>
      <w:r w:rsidRPr="00824D11">
        <w:rPr>
          <w:rFonts w:ascii="Calibri" w:hAnsi="Calibri" w:cs="Calibri"/>
          <w:b w:val="0"/>
          <w:bCs w:val="0"/>
          <w:i/>
          <w:sz w:val="22"/>
          <w:szCs w:val="22"/>
        </w:rPr>
        <w:t xml:space="preserve"> regenerov</w:t>
      </w:r>
      <w:r w:rsidRPr="00824D11">
        <w:rPr>
          <w:rFonts w:ascii="Calibri" w:hAnsi="Calibri" w:cs="Calibri"/>
          <w:b w:val="0"/>
          <w:bCs w:val="0"/>
          <w:i/>
          <w:sz w:val="22"/>
          <w:szCs w:val="22"/>
          <w:lang w:val="cs-CZ"/>
        </w:rPr>
        <w:t>at</w:t>
      </w:r>
      <w:r w:rsidRPr="00824D11">
        <w:rPr>
          <w:rFonts w:ascii="Calibri" w:hAnsi="Calibri" w:cs="Calibri"/>
          <w:b w:val="0"/>
          <w:bCs w:val="0"/>
          <w:i/>
          <w:sz w:val="22"/>
          <w:szCs w:val="22"/>
        </w:rPr>
        <w:t xml:space="preserve">, její vybraná část </w:t>
      </w:r>
      <w:r w:rsidRPr="00824D11">
        <w:rPr>
          <w:rFonts w:ascii="Calibri" w:hAnsi="Calibri" w:cs="Calibri"/>
          <w:b w:val="0"/>
          <w:bCs w:val="0"/>
          <w:i/>
          <w:sz w:val="22"/>
          <w:szCs w:val="22"/>
          <w:lang w:val="cs-CZ"/>
        </w:rPr>
        <w:t>se</w:t>
      </w:r>
      <w:r w:rsidRPr="00824D11">
        <w:rPr>
          <w:rFonts w:ascii="Calibri" w:hAnsi="Calibri" w:cs="Calibri"/>
          <w:b w:val="0"/>
          <w:bCs w:val="0"/>
          <w:i/>
          <w:sz w:val="22"/>
          <w:szCs w:val="22"/>
        </w:rPr>
        <w:t xml:space="preserve"> navr</w:t>
      </w:r>
      <w:r w:rsidRPr="00824D11">
        <w:rPr>
          <w:rFonts w:ascii="Calibri" w:hAnsi="Calibri" w:cs="Calibri"/>
          <w:b w:val="0"/>
          <w:bCs w:val="0"/>
          <w:i/>
          <w:sz w:val="22"/>
          <w:szCs w:val="22"/>
          <w:lang w:val="cs-CZ"/>
        </w:rPr>
        <w:t>huje</w:t>
      </w:r>
      <w:r w:rsidRPr="00824D11">
        <w:rPr>
          <w:rFonts w:ascii="Calibri" w:hAnsi="Calibri" w:cs="Calibri"/>
          <w:b w:val="0"/>
          <w:bCs w:val="0"/>
          <w:i/>
          <w:sz w:val="22"/>
          <w:szCs w:val="22"/>
        </w:rPr>
        <w:t xml:space="preserve"> pro situování takových funkcí nabízejících pracovní příležitosti, které nebudou negativním způsobem ovlivňovat životní prostředí v okolí</w:t>
      </w:r>
      <w:r w:rsidRPr="00824D11">
        <w:rPr>
          <w:rFonts w:ascii="Calibri" w:hAnsi="Calibri" w:cs="Calibri"/>
          <w:b w:val="0"/>
          <w:bCs w:val="0"/>
          <w:i/>
          <w:sz w:val="22"/>
          <w:szCs w:val="22"/>
          <w:lang w:val="cs-CZ"/>
        </w:rPr>
        <w:t xml:space="preserve"> areálu</w:t>
      </w:r>
      <w:r w:rsidRPr="00824D11">
        <w:rPr>
          <w:rFonts w:ascii="Calibri" w:hAnsi="Calibri" w:cs="Calibri"/>
          <w:b w:val="0"/>
          <w:bCs w:val="0"/>
          <w:i/>
          <w:sz w:val="22"/>
          <w:szCs w:val="22"/>
        </w:rPr>
        <w:t xml:space="preserve">. </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bCs w:val="0"/>
          <w:i/>
          <w:sz w:val="22"/>
          <w:szCs w:val="22"/>
          <w:lang w:val="cs-CZ"/>
        </w:rPr>
      </w:pPr>
      <w:r w:rsidRPr="00824D11">
        <w:rPr>
          <w:rFonts w:ascii="Calibri" w:hAnsi="Calibri" w:cs="Calibri"/>
          <w:b w:val="0"/>
          <w:bCs w:val="0"/>
          <w:i/>
          <w:sz w:val="22"/>
          <w:szCs w:val="22"/>
        </w:rPr>
        <w:t xml:space="preserve">Obytně rekreační sídlo Bílenec </w:t>
      </w:r>
      <w:r w:rsidRPr="00824D11">
        <w:rPr>
          <w:rFonts w:ascii="Calibri" w:hAnsi="Calibri" w:cs="Calibri"/>
          <w:b w:val="0"/>
          <w:bCs w:val="0"/>
          <w:i/>
          <w:sz w:val="22"/>
          <w:szCs w:val="22"/>
          <w:lang w:val="cs-CZ"/>
        </w:rPr>
        <w:t>bylo navrženo</w:t>
      </w:r>
      <w:r w:rsidRPr="00824D11">
        <w:rPr>
          <w:rFonts w:ascii="Calibri" w:hAnsi="Calibri" w:cs="Calibri"/>
          <w:b w:val="0"/>
          <w:bCs w:val="0"/>
          <w:i/>
          <w:sz w:val="22"/>
          <w:szCs w:val="22"/>
        </w:rPr>
        <w:t xml:space="preserve"> k celkovému útlumu jakékoliv nové urbanizace</w:t>
      </w:r>
      <w:r w:rsidRPr="00824D11">
        <w:rPr>
          <w:rFonts w:ascii="Calibri" w:hAnsi="Calibri" w:cs="Calibri"/>
          <w:b w:val="0"/>
          <w:bCs w:val="0"/>
          <w:i/>
          <w:sz w:val="22"/>
          <w:szCs w:val="22"/>
          <w:lang w:val="cs-CZ"/>
        </w:rPr>
        <w:t xml:space="preserve"> (nejsou navrhovány žádné nové zastavitelné plochy)</w:t>
      </w:r>
      <w:r w:rsidRPr="00824D11">
        <w:rPr>
          <w:rFonts w:ascii="Calibri" w:hAnsi="Calibri" w:cs="Calibri"/>
          <w:b w:val="0"/>
          <w:bCs w:val="0"/>
          <w:i/>
          <w:sz w:val="22"/>
          <w:szCs w:val="22"/>
        </w:rPr>
        <w:t>, a to z toho důvodu, že bude ve výhledu obklopeno nadřazenými komunikacemi s negativním věcným i psychologickým dopadem této skutečnosti na vlastnosti obytné zástavby, a jednak také s ohledem na vzdálenější docházku za základním vybavením</w:t>
      </w:r>
      <w:r w:rsidRPr="00824D11">
        <w:rPr>
          <w:rFonts w:ascii="Calibri" w:hAnsi="Calibri" w:cs="Calibri"/>
          <w:b w:val="0"/>
          <w:bCs w:val="0"/>
          <w:i/>
          <w:sz w:val="22"/>
          <w:szCs w:val="22"/>
          <w:lang w:val="cs-CZ"/>
        </w:rPr>
        <w:t xml:space="preserve"> situovaným v budoucím centru v </w:t>
      </w:r>
      <w:r w:rsidRPr="00824D11">
        <w:rPr>
          <w:rFonts w:ascii="Calibri" w:hAnsi="Calibri" w:cs="Calibri"/>
          <w:b w:val="0"/>
          <w:bCs w:val="0"/>
          <w:i/>
          <w:sz w:val="22"/>
          <w:szCs w:val="22"/>
        </w:rPr>
        <w:t xml:space="preserve">části Nový Petrohrad - Černčice. </w:t>
      </w:r>
      <w:r w:rsidRPr="00824D11">
        <w:rPr>
          <w:rFonts w:ascii="Calibri" w:hAnsi="Calibri" w:cs="Calibri"/>
          <w:b w:val="0"/>
          <w:bCs w:val="0"/>
          <w:i/>
          <w:sz w:val="22"/>
          <w:szCs w:val="22"/>
          <w:lang w:val="cs-CZ"/>
        </w:rPr>
        <w:t>Lokality bylo navrženo propojit pěšími a cyklistickými cestami vedenými bezkolizně (mimoúrovňově) vůči automobilové dopravě.</w:t>
      </w:r>
    </w:p>
    <w:p w:rsidR="0009753A" w:rsidRPr="00824D11" w:rsidRDefault="0009753A" w:rsidP="0009753A">
      <w:pPr>
        <w:pStyle w:val="Zkladntext"/>
        <w:widowControl w:val="0"/>
        <w:autoSpaceDE w:val="0"/>
        <w:autoSpaceDN w:val="0"/>
        <w:adjustRightInd w:val="0"/>
        <w:spacing w:before="92"/>
        <w:ind w:firstLine="0"/>
        <w:rPr>
          <w:rFonts w:ascii="Calibri" w:hAnsi="Calibri" w:cs="Calibri"/>
          <w:b w:val="0"/>
          <w:bCs w:val="0"/>
          <w:i/>
          <w:sz w:val="22"/>
          <w:szCs w:val="22"/>
        </w:rPr>
      </w:pPr>
      <w:r w:rsidRPr="00824D11">
        <w:rPr>
          <w:rFonts w:ascii="Calibri" w:hAnsi="Calibri" w:cs="Calibri"/>
          <w:b w:val="0"/>
          <w:bCs w:val="0"/>
          <w:i/>
          <w:sz w:val="22"/>
          <w:szCs w:val="22"/>
        </w:rPr>
        <w:tab/>
      </w:r>
      <w:r w:rsidRPr="00824D11">
        <w:rPr>
          <w:rFonts w:ascii="Calibri" w:hAnsi="Calibri" w:cs="Calibri"/>
          <w:b w:val="0"/>
          <w:bCs w:val="0"/>
          <w:i/>
          <w:sz w:val="22"/>
          <w:szCs w:val="22"/>
        </w:rPr>
        <w:tab/>
      </w:r>
      <w:r w:rsidRPr="00824D11">
        <w:rPr>
          <w:rFonts w:ascii="Calibri" w:hAnsi="Calibri" w:cs="Calibri"/>
          <w:b w:val="0"/>
          <w:bCs w:val="0"/>
          <w:i/>
          <w:sz w:val="22"/>
          <w:szCs w:val="22"/>
          <w:lang w:val="cs-CZ"/>
        </w:rPr>
        <w:t xml:space="preserve">Některé </w:t>
      </w:r>
      <w:r w:rsidRPr="00824D11">
        <w:rPr>
          <w:rFonts w:ascii="Calibri" w:hAnsi="Calibri" w:cs="Calibri"/>
          <w:b w:val="0"/>
          <w:bCs w:val="0"/>
          <w:i/>
          <w:sz w:val="22"/>
          <w:szCs w:val="22"/>
        </w:rPr>
        <w:t xml:space="preserve">pozemky </w:t>
      </w:r>
      <w:r w:rsidRPr="00824D11">
        <w:rPr>
          <w:rFonts w:ascii="Calibri" w:hAnsi="Calibri" w:cs="Calibri"/>
          <w:b w:val="0"/>
          <w:bCs w:val="0"/>
          <w:i/>
          <w:sz w:val="22"/>
          <w:szCs w:val="22"/>
          <w:lang w:val="cs-CZ"/>
        </w:rPr>
        <w:t xml:space="preserve">byly navrženy </w:t>
      </w:r>
      <w:r w:rsidRPr="00824D11">
        <w:rPr>
          <w:rFonts w:ascii="Calibri" w:hAnsi="Calibri" w:cs="Calibri"/>
          <w:b w:val="0"/>
          <w:bCs w:val="0"/>
          <w:i/>
          <w:sz w:val="22"/>
          <w:szCs w:val="22"/>
        </w:rPr>
        <w:t xml:space="preserve">pro rozšíření ploch </w:t>
      </w:r>
      <w:r w:rsidRPr="00824D11">
        <w:rPr>
          <w:rFonts w:ascii="Calibri" w:hAnsi="Calibri" w:cs="Calibri"/>
          <w:b w:val="0"/>
          <w:bCs w:val="0"/>
          <w:i/>
          <w:sz w:val="22"/>
          <w:szCs w:val="22"/>
          <w:lang w:val="cs-CZ"/>
        </w:rPr>
        <w:t xml:space="preserve">krajinné zeleně </w:t>
      </w:r>
      <w:r w:rsidRPr="00824D11">
        <w:rPr>
          <w:rFonts w:ascii="Calibri" w:hAnsi="Calibri" w:cs="Calibri"/>
          <w:b w:val="0"/>
          <w:bCs w:val="0"/>
          <w:i/>
          <w:sz w:val="22"/>
          <w:szCs w:val="22"/>
        </w:rPr>
        <w:t>k zvýšení přírodní stability a přírodního rekreačního potenciálu území</w:t>
      </w:r>
      <w:r w:rsidRPr="00824D11">
        <w:rPr>
          <w:rFonts w:ascii="Calibri" w:hAnsi="Calibri" w:cs="Calibri"/>
          <w:b w:val="0"/>
          <w:bCs w:val="0"/>
          <w:i/>
          <w:sz w:val="22"/>
          <w:szCs w:val="22"/>
          <w:lang w:val="cs-CZ"/>
        </w:rPr>
        <w:t>,</w:t>
      </w:r>
      <w:r w:rsidRPr="00824D11">
        <w:rPr>
          <w:rFonts w:ascii="Calibri" w:hAnsi="Calibri" w:cs="Calibri"/>
          <w:b w:val="0"/>
          <w:bCs w:val="0"/>
          <w:i/>
          <w:sz w:val="22"/>
          <w:szCs w:val="22"/>
        </w:rPr>
        <w:t xml:space="preserve"> zejména pokud pozemky byly </w:t>
      </w:r>
      <w:r w:rsidRPr="00824D11">
        <w:rPr>
          <w:rFonts w:ascii="Calibri" w:hAnsi="Calibri" w:cs="Calibri"/>
          <w:b w:val="0"/>
          <w:bCs w:val="0"/>
          <w:i/>
          <w:sz w:val="22"/>
          <w:szCs w:val="22"/>
          <w:lang w:val="cs-CZ"/>
        </w:rPr>
        <w:t xml:space="preserve">shledány </w:t>
      </w:r>
      <w:r w:rsidRPr="00824D11">
        <w:rPr>
          <w:rFonts w:ascii="Calibri" w:hAnsi="Calibri" w:cs="Calibri"/>
          <w:b w:val="0"/>
          <w:bCs w:val="0"/>
          <w:i/>
          <w:sz w:val="22"/>
          <w:szCs w:val="22"/>
        </w:rPr>
        <w:t xml:space="preserve">pro zemědělství komplikovaně dopravně dostupné. Zeleň </w:t>
      </w:r>
      <w:r w:rsidRPr="00824D11">
        <w:rPr>
          <w:rFonts w:ascii="Calibri" w:hAnsi="Calibri" w:cs="Calibri"/>
          <w:b w:val="0"/>
          <w:bCs w:val="0"/>
          <w:i/>
          <w:sz w:val="22"/>
          <w:szCs w:val="22"/>
          <w:lang w:val="cs-CZ"/>
        </w:rPr>
        <w:t>má v některých případech</w:t>
      </w:r>
      <w:r w:rsidRPr="00824D11">
        <w:rPr>
          <w:rFonts w:ascii="Calibri" w:hAnsi="Calibri" w:cs="Calibri"/>
          <w:b w:val="0"/>
          <w:bCs w:val="0"/>
          <w:i/>
          <w:sz w:val="22"/>
          <w:szCs w:val="22"/>
        </w:rPr>
        <w:t xml:space="preserve"> současně </w:t>
      </w:r>
      <w:r w:rsidRPr="00824D11">
        <w:rPr>
          <w:rFonts w:ascii="Calibri" w:hAnsi="Calibri" w:cs="Calibri"/>
          <w:b w:val="0"/>
          <w:bCs w:val="0"/>
          <w:i/>
          <w:sz w:val="22"/>
          <w:szCs w:val="22"/>
          <w:lang w:val="cs-CZ"/>
        </w:rPr>
        <w:t xml:space="preserve">i </w:t>
      </w:r>
      <w:r w:rsidRPr="00824D11">
        <w:rPr>
          <w:rFonts w:ascii="Calibri" w:hAnsi="Calibri" w:cs="Calibri"/>
          <w:b w:val="0"/>
          <w:bCs w:val="0"/>
          <w:i/>
          <w:sz w:val="22"/>
          <w:szCs w:val="22"/>
        </w:rPr>
        <w:t xml:space="preserve">funkci ochrannou a izolační.  </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bCs w:val="0"/>
          <w:i/>
          <w:sz w:val="22"/>
          <w:szCs w:val="22"/>
        </w:rPr>
      </w:pPr>
      <w:r w:rsidRPr="00824D11">
        <w:rPr>
          <w:rFonts w:ascii="Calibri" w:hAnsi="Calibri" w:cs="Calibri"/>
          <w:b w:val="0"/>
          <w:bCs w:val="0"/>
          <w:i/>
          <w:sz w:val="22"/>
          <w:szCs w:val="22"/>
          <w:lang w:val="cs-CZ"/>
        </w:rPr>
        <w:t>Nezastavěné</w:t>
      </w:r>
      <w:r w:rsidRPr="00824D11">
        <w:rPr>
          <w:rFonts w:ascii="Calibri" w:hAnsi="Calibri" w:cs="Calibri"/>
          <w:b w:val="0"/>
          <w:bCs w:val="0"/>
          <w:i/>
          <w:sz w:val="22"/>
          <w:szCs w:val="22"/>
        </w:rPr>
        <w:t xml:space="preserve"> prostory řešeného území </w:t>
      </w:r>
      <w:r w:rsidRPr="00824D11">
        <w:rPr>
          <w:rFonts w:ascii="Calibri" w:hAnsi="Calibri" w:cs="Calibri"/>
          <w:b w:val="0"/>
          <w:bCs w:val="0"/>
          <w:i/>
          <w:sz w:val="22"/>
          <w:szCs w:val="22"/>
          <w:lang w:val="cs-CZ"/>
        </w:rPr>
        <w:t>obsahují krajinnou zeleň</w:t>
      </w:r>
      <w:r w:rsidRPr="00824D11">
        <w:rPr>
          <w:rFonts w:ascii="Calibri" w:hAnsi="Calibri" w:cs="Calibri"/>
          <w:b w:val="0"/>
          <w:bCs w:val="0"/>
          <w:i/>
          <w:sz w:val="22"/>
          <w:szCs w:val="22"/>
        </w:rPr>
        <w:t>, pozemky určen</w:t>
      </w:r>
      <w:r w:rsidRPr="00824D11">
        <w:rPr>
          <w:rFonts w:ascii="Calibri" w:hAnsi="Calibri" w:cs="Calibri"/>
          <w:b w:val="0"/>
          <w:bCs w:val="0"/>
          <w:i/>
          <w:sz w:val="22"/>
          <w:szCs w:val="22"/>
          <w:lang w:val="cs-CZ"/>
        </w:rPr>
        <w:t>é</w:t>
      </w:r>
      <w:r w:rsidRPr="00824D11">
        <w:rPr>
          <w:rFonts w:ascii="Calibri" w:hAnsi="Calibri" w:cs="Calibri"/>
          <w:b w:val="0"/>
          <w:bCs w:val="0"/>
          <w:i/>
          <w:sz w:val="22"/>
          <w:szCs w:val="22"/>
        </w:rPr>
        <w:t xml:space="preserve"> pro plnění funkce lesa a pozemky pro rostlinnou výrobu (polnost</w:t>
      </w:r>
      <w:r w:rsidRPr="00824D11">
        <w:rPr>
          <w:rFonts w:ascii="Calibri" w:hAnsi="Calibri" w:cs="Calibri"/>
          <w:b w:val="0"/>
          <w:bCs w:val="0"/>
          <w:i/>
          <w:sz w:val="22"/>
          <w:szCs w:val="22"/>
          <w:lang w:val="cs-CZ"/>
        </w:rPr>
        <w:t>i</w:t>
      </w:r>
      <w:r w:rsidRPr="00824D11">
        <w:rPr>
          <w:rFonts w:ascii="Calibri" w:hAnsi="Calibri" w:cs="Calibri"/>
          <w:b w:val="0"/>
          <w:bCs w:val="0"/>
          <w:i/>
          <w:sz w:val="22"/>
          <w:szCs w:val="22"/>
        </w:rPr>
        <w:t>). B</w:t>
      </w:r>
      <w:r w:rsidRPr="00824D11">
        <w:rPr>
          <w:rFonts w:ascii="Calibri" w:hAnsi="Calibri" w:cs="Calibri"/>
          <w:b w:val="0"/>
          <w:bCs w:val="0"/>
          <w:i/>
          <w:sz w:val="22"/>
          <w:szCs w:val="22"/>
          <w:lang w:val="cs-CZ"/>
        </w:rPr>
        <w:t>yly</w:t>
      </w:r>
      <w:r w:rsidRPr="00824D11">
        <w:rPr>
          <w:rFonts w:ascii="Calibri" w:hAnsi="Calibri" w:cs="Calibri"/>
          <w:b w:val="0"/>
          <w:bCs w:val="0"/>
          <w:i/>
          <w:sz w:val="22"/>
          <w:szCs w:val="22"/>
        </w:rPr>
        <w:t xml:space="preserve"> stanoveny podmínky pro možnost zachování a rozvoj zemědělství, pěstování a zpracování chmel</w:t>
      </w:r>
      <w:r w:rsidRPr="00824D11">
        <w:rPr>
          <w:rFonts w:ascii="Calibri" w:hAnsi="Calibri" w:cs="Calibri"/>
          <w:b w:val="0"/>
          <w:bCs w:val="0"/>
          <w:i/>
          <w:sz w:val="22"/>
          <w:szCs w:val="22"/>
          <w:lang w:val="cs-CZ"/>
        </w:rPr>
        <w:t>e</w:t>
      </w:r>
      <w:r w:rsidRPr="00824D11">
        <w:rPr>
          <w:rFonts w:ascii="Calibri" w:hAnsi="Calibri" w:cs="Calibri"/>
          <w:b w:val="0"/>
          <w:bCs w:val="0"/>
          <w:i/>
          <w:sz w:val="22"/>
          <w:szCs w:val="22"/>
        </w:rPr>
        <w:t xml:space="preserve">.    </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bCs w:val="0"/>
          <w:i/>
          <w:sz w:val="22"/>
          <w:szCs w:val="22"/>
        </w:rPr>
      </w:pPr>
      <w:r w:rsidRPr="00824D11">
        <w:rPr>
          <w:rFonts w:ascii="Calibri" w:hAnsi="Calibri" w:cs="Calibri"/>
          <w:b w:val="0"/>
          <w:bCs w:val="0"/>
          <w:i/>
          <w:sz w:val="22"/>
          <w:szCs w:val="22"/>
        </w:rPr>
        <w:t>Navrhované plochy pro bydlení b</w:t>
      </w:r>
      <w:r w:rsidRPr="00824D11">
        <w:rPr>
          <w:rFonts w:ascii="Calibri" w:hAnsi="Calibri" w:cs="Calibri"/>
          <w:b w:val="0"/>
          <w:bCs w:val="0"/>
          <w:i/>
          <w:sz w:val="22"/>
          <w:szCs w:val="22"/>
          <w:lang w:val="cs-CZ"/>
        </w:rPr>
        <w:t>yly</w:t>
      </w:r>
      <w:r w:rsidRPr="00824D11">
        <w:rPr>
          <w:rFonts w:ascii="Calibri" w:hAnsi="Calibri" w:cs="Calibri"/>
          <w:b w:val="0"/>
          <w:bCs w:val="0"/>
          <w:i/>
          <w:sz w:val="22"/>
          <w:szCs w:val="22"/>
        </w:rPr>
        <w:t xml:space="preserve"> prověřeny s ohledem na jejich vhodnost urbanistickou (zapojení do urbanismu sídel), užitnou (rovina, jižní svah, pozemky prosté jakýchkoliv omezení legislativních, jako například ochrana, ochranná pásma, apod.), vhodnost dopravní dostupnosti, napojení na technickou infrastrukturu, a také na vlastnické vztahy – preference obecních pozemků). </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bCs w:val="0"/>
          <w:i/>
          <w:sz w:val="22"/>
          <w:szCs w:val="22"/>
        </w:rPr>
      </w:pPr>
      <w:r w:rsidRPr="00824D11">
        <w:rPr>
          <w:rFonts w:ascii="Calibri" w:hAnsi="Calibri" w:cs="Calibri"/>
          <w:b w:val="0"/>
          <w:bCs w:val="0"/>
          <w:i/>
          <w:sz w:val="22"/>
          <w:szCs w:val="22"/>
        </w:rPr>
        <w:t>Kapacity a velikost funkčních ploch pro vybavenost b</w:t>
      </w:r>
      <w:r w:rsidRPr="00824D11">
        <w:rPr>
          <w:rFonts w:ascii="Calibri" w:hAnsi="Calibri" w:cs="Calibri"/>
          <w:b w:val="0"/>
          <w:bCs w:val="0"/>
          <w:i/>
          <w:sz w:val="22"/>
          <w:szCs w:val="22"/>
          <w:lang w:val="cs-CZ"/>
        </w:rPr>
        <w:t>yly</w:t>
      </w:r>
      <w:r w:rsidRPr="00824D11">
        <w:rPr>
          <w:rFonts w:ascii="Calibri" w:hAnsi="Calibri" w:cs="Calibri"/>
          <w:b w:val="0"/>
          <w:bCs w:val="0"/>
          <w:i/>
          <w:sz w:val="22"/>
          <w:szCs w:val="22"/>
        </w:rPr>
        <w:t xml:space="preserve"> stanoveny podle navrženého výhledového počtu obyvatel (výsledné předpokládané velikosti sídla, stanovené pro vyvážený a udržitelný rozvoj řešeného území).</w:t>
      </w:r>
      <w:r w:rsidRPr="00824D11">
        <w:rPr>
          <w:rFonts w:ascii="Calibri" w:hAnsi="Calibri" w:cs="Calibri"/>
          <w:b w:val="0"/>
          <w:bCs w:val="0"/>
          <w:i/>
          <w:sz w:val="22"/>
          <w:szCs w:val="22"/>
          <w:lang w:val="cs-CZ"/>
        </w:rPr>
        <w:t xml:space="preserve"> </w:t>
      </w:r>
      <w:r w:rsidRPr="00824D11">
        <w:rPr>
          <w:rFonts w:ascii="Calibri" w:hAnsi="Calibri" w:cs="Calibri"/>
          <w:b w:val="0"/>
          <w:bCs w:val="0"/>
          <w:i/>
          <w:sz w:val="22"/>
          <w:szCs w:val="22"/>
        </w:rPr>
        <w:t>B</w:t>
      </w:r>
      <w:r w:rsidRPr="00824D11">
        <w:rPr>
          <w:rFonts w:ascii="Calibri" w:hAnsi="Calibri" w:cs="Calibri"/>
          <w:b w:val="0"/>
          <w:bCs w:val="0"/>
          <w:i/>
          <w:sz w:val="22"/>
          <w:szCs w:val="22"/>
          <w:lang w:val="cs-CZ"/>
        </w:rPr>
        <w:t>ylo navrženo</w:t>
      </w:r>
      <w:r w:rsidRPr="00824D11">
        <w:rPr>
          <w:rFonts w:ascii="Calibri" w:hAnsi="Calibri" w:cs="Calibri"/>
          <w:b w:val="0"/>
          <w:bCs w:val="0"/>
          <w:i/>
          <w:sz w:val="22"/>
          <w:szCs w:val="22"/>
        </w:rPr>
        <w:t xml:space="preserve"> budoucí rozšíření ploch hřbitova v Černčicích.</w:t>
      </w:r>
    </w:p>
    <w:p w:rsidR="0009753A" w:rsidRPr="00824D11" w:rsidRDefault="0009753A" w:rsidP="0009753A">
      <w:pPr>
        <w:pStyle w:val="OVZKLADN"/>
        <w:widowControl w:val="0"/>
        <w:ind w:left="-284" w:firstLine="993"/>
        <w:rPr>
          <w:rFonts w:ascii="Calibri" w:hAnsi="Calibri" w:cs="Calibri"/>
          <w:i/>
          <w:sz w:val="22"/>
        </w:rPr>
      </w:pPr>
      <w:r w:rsidRPr="00824D11">
        <w:rPr>
          <w:rFonts w:ascii="Calibri" w:hAnsi="Calibri" w:cs="Calibri"/>
          <w:i/>
          <w:sz w:val="22"/>
        </w:rPr>
        <w:t xml:space="preserve">V návrhu ÚP byly respektovány požadavky vyplývající z § 17 odst. 2) zákona č. 256/2001 Sb., zákon o pohřebnictví a o znění některých zákonů. V územním plánu bylo vyznačeno ochranné pásmo hřbitova a budou uvedena regulativa činností v tomto pásmu. V okolí plochy veřejného pohřebiště je stanoveno ochranné pásmo 100 m, ve kterém funkční členění ploch připouští pouze přestavbu či výstavbu ČOV. V ochranném pásmu se bude vyskytovat stavba R6, která však v daném úseku bude vybavena proti šíření hluku směrem ke hřbitovu a k obytné zástavbě Černčic. </w:t>
      </w:r>
    </w:p>
    <w:p w:rsidR="0009753A" w:rsidRPr="00824D11" w:rsidRDefault="0009753A" w:rsidP="0009753A">
      <w:pPr>
        <w:pStyle w:val="OVZKLADN"/>
        <w:widowControl w:val="0"/>
        <w:ind w:left="-284" w:firstLine="993"/>
        <w:rPr>
          <w:rFonts w:ascii="Calibri" w:hAnsi="Calibri"/>
          <w:i/>
          <w:sz w:val="22"/>
          <w:szCs w:val="22"/>
        </w:rPr>
      </w:pPr>
      <w:r w:rsidRPr="00824D11">
        <w:rPr>
          <w:rFonts w:ascii="Calibri" w:hAnsi="Calibri" w:cs="Calibri"/>
          <w:i/>
          <w:sz w:val="22"/>
          <w:szCs w:val="22"/>
        </w:rPr>
        <w:t xml:space="preserve">Návrh řešení respektuje požadavky zákona č. 258/2000 Sb., ve znění pozdějších předpisů a nařízení vlády 272/2011 Sb., o ochraně zdraví před nepříznivými účinky hluku a vibrací. </w:t>
      </w:r>
      <w:r w:rsidRPr="00824D11">
        <w:rPr>
          <w:rFonts w:ascii="Calibri" w:hAnsi="Calibri"/>
          <w:i/>
          <w:sz w:val="22"/>
          <w:szCs w:val="22"/>
        </w:rPr>
        <w:t xml:space="preserve">Územní plán stanovil </w:t>
      </w:r>
      <w:r w:rsidRPr="00C1027D">
        <w:rPr>
          <w:rFonts w:ascii="Calibri" w:hAnsi="Calibri"/>
          <w:i/>
          <w:sz w:val="22"/>
          <w:szCs w:val="22"/>
        </w:rPr>
        <w:t xml:space="preserve">regulační </w:t>
      </w:r>
      <w:r w:rsidRPr="00824D11">
        <w:rPr>
          <w:rFonts w:ascii="Calibri" w:hAnsi="Calibri"/>
          <w:i/>
          <w:sz w:val="22"/>
          <w:szCs w:val="22"/>
        </w:rPr>
        <w:t>podmínky ochrany proti hluku z komunikace R6.Pokud by se zvyšovalo zatížení železniční trati, bylo by třeba uvažovat s ochranou proti hluku zejména v úseku nádraží Petrohrad - Černčice, alespoň při železničním svršku, neboť trať není elektrifikovaná.</w:t>
      </w:r>
    </w:p>
    <w:p w:rsidR="0009753A" w:rsidRPr="00824D11" w:rsidRDefault="0009753A" w:rsidP="0009753A">
      <w:pPr>
        <w:pStyle w:val="Zkladntext"/>
        <w:widowControl w:val="0"/>
        <w:spacing w:before="72"/>
        <w:ind w:firstLine="709"/>
        <w:rPr>
          <w:rFonts w:ascii="Calibri" w:hAnsi="Calibri" w:cs="Calibri"/>
          <w:b w:val="0"/>
          <w:i/>
          <w:sz w:val="22"/>
          <w:szCs w:val="22"/>
        </w:rPr>
      </w:pPr>
      <w:r w:rsidRPr="00824D11">
        <w:rPr>
          <w:rFonts w:ascii="Calibri" w:hAnsi="Calibri" w:cs="Calibri"/>
          <w:b w:val="0"/>
          <w:i/>
          <w:sz w:val="22"/>
          <w:szCs w:val="22"/>
        </w:rPr>
        <w:tab/>
        <w:t xml:space="preserve">Cílem nového územního plánu </w:t>
      </w:r>
      <w:r w:rsidRPr="00824D11">
        <w:rPr>
          <w:rFonts w:ascii="Calibri" w:hAnsi="Calibri" w:cs="Calibri"/>
          <w:b w:val="0"/>
          <w:i/>
          <w:sz w:val="22"/>
          <w:szCs w:val="22"/>
          <w:lang w:val="cs-CZ"/>
        </w:rPr>
        <w:t>bylo</w:t>
      </w:r>
      <w:r w:rsidRPr="00824D11">
        <w:rPr>
          <w:rFonts w:ascii="Calibri" w:hAnsi="Calibri" w:cs="Calibri"/>
          <w:b w:val="0"/>
          <w:i/>
          <w:sz w:val="22"/>
          <w:szCs w:val="22"/>
        </w:rPr>
        <w:t xml:space="preserve"> vymezit koncepci plošného a prostorového uspořádání celého správního území obce Petrohrad. Územní plán </w:t>
      </w:r>
      <w:r w:rsidRPr="00824D11">
        <w:rPr>
          <w:rFonts w:ascii="Calibri" w:hAnsi="Calibri" w:cs="Calibri"/>
          <w:b w:val="0"/>
          <w:i/>
          <w:sz w:val="22"/>
          <w:szCs w:val="22"/>
          <w:lang w:val="cs-CZ"/>
        </w:rPr>
        <w:t>stanovil</w:t>
      </w:r>
      <w:r w:rsidRPr="00824D11">
        <w:rPr>
          <w:rFonts w:ascii="Calibri" w:hAnsi="Calibri" w:cs="Calibri"/>
          <w:b w:val="0"/>
          <w:i/>
          <w:sz w:val="22"/>
          <w:szCs w:val="22"/>
        </w:rPr>
        <w:t xml:space="preserve"> obecné podmínky na využívání území, ochranu </w:t>
      </w:r>
      <w:r w:rsidRPr="00824D11">
        <w:rPr>
          <w:rFonts w:ascii="Calibri" w:hAnsi="Calibri" w:cs="Calibri"/>
          <w:b w:val="0"/>
          <w:i/>
          <w:sz w:val="22"/>
          <w:szCs w:val="22"/>
        </w:rPr>
        <w:lastRenderedPageBreak/>
        <w:t>přírodních, kulturních a civilizačních hodnot území. Územní plán dále vymez</w:t>
      </w:r>
      <w:r w:rsidRPr="00824D11">
        <w:rPr>
          <w:rFonts w:ascii="Calibri" w:hAnsi="Calibri" w:cs="Calibri"/>
          <w:b w:val="0"/>
          <w:i/>
          <w:sz w:val="22"/>
          <w:szCs w:val="22"/>
          <w:lang w:val="cs-CZ"/>
        </w:rPr>
        <w:t>il</w:t>
      </w:r>
      <w:r w:rsidRPr="00824D11">
        <w:rPr>
          <w:rFonts w:ascii="Calibri" w:hAnsi="Calibri" w:cs="Calibri"/>
          <w:b w:val="0"/>
          <w:i/>
          <w:sz w:val="22"/>
          <w:szCs w:val="22"/>
        </w:rPr>
        <w:t xml:space="preserve"> podmínky pro využívání zastavěného území, zastavitelných ploch a ploch přestavby (eventuálně ploch územních rezerv) </w:t>
      </w:r>
      <w:r w:rsidRPr="00824D11">
        <w:rPr>
          <w:rFonts w:ascii="Calibri" w:hAnsi="Calibri" w:cs="Calibri"/>
          <w:b w:val="0"/>
          <w:i/>
          <w:sz w:val="22"/>
          <w:szCs w:val="22"/>
          <w:lang w:val="cs-CZ"/>
        </w:rPr>
        <w:t xml:space="preserve">a </w:t>
      </w:r>
      <w:r w:rsidRPr="00824D11">
        <w:rPr>
          <w:rFonts w:ascii="Calibri" w:hAnsi="Calibri" w:cs="Calibri"/>
          <w:b w:val="0"/>
          <w:i/>
          <w:sz w:val="22"/>
          <w:szCs w:val="22"/>
        </w:rPr>
        <w:t>stanov</w:t>
      </w:r>
      <w:r w:rsidRPr="00824D11">
        <w:rPr>
          <w:rFonts w:ascii="Calibri" w:hAnsi="Calibri" w:cs="Calibri"/>
          <w:b w:val="0"/>
          <w:i/>
          <w:sz w:val="22"/>
          <w:szCs w:val="22"/>
          <w:lang w:val="cs-CZ"/>
        </w:rPr>
        <w:t>il</w:t>
      </w:r>
      <w:r w:rsidRPr="00824D11">
        <w:rPr>
          <w:rFonts w:ascii="Calibri" w:hAnsi="Calibri" w:cs="Calibri"/>
          <w:b w:val="0"/>
          <w:i/>
          <w:sz w:val="22"/>
          <w:szCs w:val="22"/>
        </w:rPr>
        <w:t xml:space="preserve"> podmínky pro ochranu nezastavěného území. </w:t>
      </w:r>
    </w:p>
    <w:p w:rsidR="0009753A" w:rsidRDefault="0009753A" w:rsidP="0009753A">
      <w:pPr>
        <w:pStyle w:val="Zkladntext"/>
        <w:widowControl w:val="0"/>
        <w:autoSpaceDE w:val="0"/>
        <w:autoSpaceDN w:val="0"/>
        <w:adjustRightInd w:val="0"/>
        <w:spacing w:before="92"/>
        <w:ind w:firstLine="0"/>
        <w:rPr>
          <w:rFonts w:ascii="Calibri" w:hAnsi="Calibri" w:cs="Calibri"/>
          <w:b w:val="0"/>
          <w:sz w:val="22"/>
          <w:szCs w:val="22"/>
          <w:lang w:val="cs-CZ"/>
        </w:rPr>
      </w:pPr>
      <w:r w:rsidRPr="00824D11">
        <w:rPr>
          <w:rFonts w:ascii="Calibri" w:hAnsi="Calibri" w:cs="Calibri"/>
          <w:b w:val="0"/>
          <w:i/>
          <w:sz w:val="22"/>
          <w:szCs w:val="22"/>
        </w:rPr>
        <w:tab/>
      </w:r>
      <w:r>
        <w:rPr>
          <w:rFonts w:ascii="Calibri" w:hAnsi="Calibri" w:cs="Calibri"/>
          <w:b w:val="0"/>
          <w:i/>
          <w:sz w:val="22"/>
          <w:szCs w:val="22"/>
          <w:lang w:val="cs-CZ"/>
        </w:rPr>
        <w:tab/>
      </w:r>
      <w:r w:rsidRPr="00824D11">
        <w:rPr>
          <w:rFonts w:ascii="Calibri" w:hAnsi="Calibri" w:cs="Calibri"/>
          <w:b w:val="0"/>
          <w:i/>
          <w:sz w:val="22"/>
          <w:szCs w:val="22"/>
        </w:rPr>
        <w:t>Územní plán prověř</w:t>
      </w:r>
      <w:r w:rsidRPr="00824D11">
        <w:rPr>
          <w:rFonts w:ascii="Calibri" w:hAnsi="Calibri" w:cs="Calibri"/>
          <w:b w:val="0"/>
          <w:i/>
          <w:sz w:val="22"/>
          <w:szCs w:val="22"/>
          <w:lang w:val="cs-CZ"/>
        </w:rPr>
        <w:t>il</w:t>
      </w:r>
      <w:r w:rsidRPr="00824D11">
        <w:rPr>
          <w:rFonts w:ascii="Calibri" w:hAnsi="Calibri" w:cs="Calibri"/>
          <w:b w:val="0"/>
          <w:i/>
          <w:sz w:val="22"/>
          <w:szCs w:val="22"/>
        </w:rPr>
        <w:t xml:space="preserve"> reálnost navržených ploch stávajícího územního plánu z roku 1993 (jeho změny z roku 2002) a </w:t>
      </w:r>
      <w:r w:rsidRPr="00824D11">
        <w:rPr>
          <w:rFonts w:ascii="Calibri" w:hAnsi="Calibri" w:cs="Calibri"/>
          <w:b w:val="0"/>
          <w:i/>
          <w:sz w:val="22"/>
          <w:szCs w:val="22"/>
          <w:lang w:val="cs-CZ"/>
        </w:rPr>
        <w:t xml:space="preserve">navrhnul oproti němu </w:t>
      </w:r>
      <w:r w:rsidRPr="00824D11">
        <w:rPr>
          <w:rFonts w:ascii="Calibri" w:hAnsi="Calibri" w:cs="Calibri"/>
          <w:b w:val="0"/>
          <w:i/>
          <w:sz w:val="22"/>
          <w:szCs w:val="22"/>
        </w:rPr>
        <w:t xml:space="preserve">nové </w:t>
      </w:r>
      <w:r w:rsidRPr="00824D11">
        <w:rPr>
          <w:rFonts w:ascii="Calibri" w:hAnsi="Calibri" w:cs="Calibri"/>
          <w:b w:val="0"/>
          <w:i/>
          <w:sz w:val="22"/>
          <w:szCs w:val="22"/>
          <w:lang w:val="cs-CZ"/>
        </w:rPr>
        <w:t>zastavitelné</w:t>
      </w:r>
      <w:r w:rsidRPr="00824D11">
        <w:rPr>
          <w:rFonts w:ascii="Calibri" w:hAnsi="Calibri" w:cs="Calibri"/>
          <w:b w:val="0"/>
          <w:i/>
          <w:sz w:val="22"/>
          <w:szCs w:val="22"/>
        </w:rPr>
        <w:t xml:space="preserve"> plochy</w:t>
      </w:r>
      <w:r w:rsidRPr="00824D11">
        <w:rPr>
          <w:rFonts w:ascii="Calibri" w:hAnsi="Calibri" w:cs="Calibri"/>
          <w:b w:val="0"/>
          <w:i/>
          <w:sz w:val="22"/>
          <w:szCs w:val="22"/>
          <w:lang w:val="cs-CZ"/>
        </w:rPr>
        <w:t xml:space="preserve"> s minimálním zvětšením rozsahu</w:t>
      </w:r>
      <w:r w:rsidRPr="00824D11">
        <w:rPr>
          <w:rFonts w:ascii="Calibri" w:hAnsi="Calibri" w:cs="Calibri"/>
          <w:b w:val="0"/>
          <w:i/>
          <w:sz w:val="22"/>
          <w:szCs w:val="22"/>
        </w:rPr>
        <w:t xml:space="preserve">. </w:t>
      </w:r>
      <w:r w:rsidRPr="007518DB">
        <w:rPr>
          <w:rFonts w:ascii="Calibri" w:hAnsi="Calibri" w:cs="Calibri"/>
          <w:b w:val="0"/>
          <w:sz w:val="22"/>
          <w:szCs w:val="22"/>
        </w:rPr>
        <w:tab/>
      </w:r>
    </w:p>
    <w:p w:rsidR="0009753A" w:rsidRPr="00824D11" w:rsidRDefault="0009753A" w:rsidP="0009753A">
      <w:pPr>
        <w:pStyle w:val="Zkladntext"/>
        <w:widowControl w:val="0"/>
        <w:autoSpaceDE w:val="0"/>
        <w:autoSpaceDN w:val="0"/>
        <w:adjustRightInd w:val="0"/>
        <w:spacing w:before="92"/>
        <w:ind w:firstLine="0"/>
        <w:rPr>
          <w:rFonts w:ascii="Calibri" w:hAnsi="Calibri" w:cs="Calibri"/>
          <w:b w:val="0"/>
          <w:i/>
          <w:sz w:val="22"/>
          <w:szCs w:val="22"/>
          <w:lang w:val="cs-CZ"/>
        </w:rPr>
      </w:pPr>
      <w:r>
        <w:rPr>
          <w:rFonts w:ascii="Calibri" w:hAnsi="Calibri" w:cs="Calibri"/>
          <w:b w:val="0"/>
          <w:sz w:val="22"/>
          <w:szCs w:val="22"/>
          <w:lang w:val="cs-CZ"/>
        </w:rPr>
        <w:tab/>
      </w:r>
      <w:r>
        <w:rPr>
          <w:rFonts w:ascii="Calibri" w:hAnsi="Calibri" w:cs="Calibri"/>
          <w:b w:val="0"/>
          <w:sz w:val="22"/>
          <w:szCs w:val="22"/>
          <w:lang w:val="cs-CZ"/>
        </w:rPr>
        <w:tab/>
      </w:r>
      <w:r w:rsidRPr="00824D11">
        <w:rPr>
          <w:rFonts w:ascii="Calibri" w:hAnsi="Calibri" w:cs="Calibri"/>
          <w:b w:val="0"/>
          <w:i/>
          <w:sz w:val="22"/>
          <w:szCs w:val="22"/>
        </w:rPr>
        <w:t>Pro</w:t>
      </w:r>
      <w:r w:rsidRPr="00824D11">
        <w:rPr>
          <w:rFonts w:ascii="Calibri" w:hAnsi="Calibri" w:cs="Calibri"/>
          <w:b w:val="0"/>
          <w:i/>
          <w:sz w:val="22"/>
          <w:szCs w:val="22"/>
          <w:lang w:val="cs-CZ"/>
        </w:rPr>
        <w:t xml:space="preserve"> </w:t>
      </w:r>
      <w:r w:rsidRPr="00824D11">
        <w:rPr>
          <w:rFonts w:ascii="Calibri" w:hAnsi="Calibri" w:cs="Calibri"/>
          <w:b w:val="0"/>
          <w:i/>
          <w:sz w:val="22"/>
          <w:szCs w:val="22"/>
        </w:rPr>
        <w:t xml:space="preserve">navrhovaný rozvoj obce </w:t>
      </w:r>
      <w:r w:rsidRPr="00824D11">
        <w:rPr>
          <w:rFonts w:ascii="Calibri" w:hAnsi="Calibri" w:cs="Calibri"/>
          <w:b w:val="0"/>
          <w:i/>
          <w:sz w:val="22"/>
          <w:szCs w:val="22"/>
          <w:lang w:val="cs-CZ"/>
        </w:rPr>
        <w:t>byly</w:t>
      </w:r>
      <w:r w:rsidRPr="00824D11">
        <w:rPr>
          <w:rFonts w:ascii="Calibri" w:hAnsi="Calibri" w:cs="Calibri"/>
          <w:b w:val="0"/>
          <w:i/>
          <w:sz w:val="22"/>
          <w:szCs w:val="22"/>
        </w:rPr>
        <w:t xml:space="preserve"> navrženy zejména plochy uvnitř zastavěného území nebo na ně přímo navazující tak, aby obce dostaly uzavřený tvar. </w:t>
      </w:r>
    </w:p>
    <w:p w:rsidR="0009753A" w:rsidRPr="00824D11" w:rsidRDefault="0009753A" w:rsidP="0009753A">
      <w:pPr>
        <w:pStyle w:val="Zkladntext"/>
        <w:widowControl w:val="0"/>
        <w:spacing w:before="92"/>
        <w:ind w:firstLine="709"/>
        <w:rPr>
          <w:rFonts w:ascii="Calibri" w:hAnsi="Calibri" w:cs="Calibri"/>
          <w:b w:val="0"/>
          <w:i/>
          <w:sz w:val="22"/>
          <w:szCs w:val="22"/>
        </w:rPr>
      </w:pPr>
      <w:r w:rsidRPr="00824D11">
        <w:rPr>
          <w:rFonts w:ascii="Calibri" w:hAnsi="Calibri" w:cs="Calibri"/>
          <w:b w:val="0"/>
          <w:i/>
          <w:sz w:val="22"/>
          <w:szCs w:val="22"/>
        </w:rPr>
        <w:tab/>
        <w:t>Na základě ÚAP a zpracovaných doplňkových průzkumů a rozborů byly uplatněny požadavky na rozvoj ploch bydlení, rekreace, ploch občanského vybavení, ploch veřejných prostranství, ploch dopravní a technické infrastruktury, ploch výroby a skladování, ploch smíšených nezastavěného území a ploch vodních. Územní plán urč</w:t>
      </w:r>
      <w:r w:rsidRPr="00824D11">
        <w:rPr>
          <w:rFonts w:ascii="Calibri" w:hAnsi="Calibri" w:cs="Calibri"/>
          <w:b w:val="0"/>
          <w:i/>
          <w:sz w:val="22"/>
          <w:szCs w:val="22"/>
          <w:lang w:val="cs-CZ"/>
        </w:rPr>
        <w:t>il</w:t>
      </w:r>
      <w:r w:rsidRPr="00824D11">
        <w:rPr>
          <w:rFonts w:ascii="Calibri" w:hAnsi="Calibri" w:cs="Calibri"/>
          <w:b w:val="0"/>
          <w:i/>
          <w:sz w:val="22"/>
          <w:szCs w:val="22"/>
        </w:rPr>
        <w:t xml:space="preserve"> vhodná území pro rozvoj smíšeného bydlení, doplněného podnikatelskými aktivitami a službami. Územní plán stanov</w:t>
      </w:r>
      <w:r w:rsidRPr="00824D11">
        <w:rPr>
          <w:rFonts w:ascii="Calibri" w:hAnsi="Calibri" w:cs="Calibri"/>
          <w:b w:val="0"/>
          <w:i/>
          <w:sz w:val="22"/>
          <w:szCs w:val="22"/>
          <w:lang w:val="cs-CZ"/>
        </w:rPr>
        <w:t>il</w:t>
      </w:r>
      <w:r w:rsidRPr="00824D11">
        <w:rPr>
          <w:rFonts w:ascii="Calibri" w:hAnsi="Calibri" w:cs="Calibri"/>
          <w:b w:val="0"/>
          <w:i/>
          <w:sz w:val="22"/>
          <w:szCs w:val="22"/>
        </w:rPr>
        <w:t xml:space="preserve"> podmínky pro rozvoj občanské vybavenosti.</w:t>
      </w:r>
    </w:p>
    <w:p w:rsidR="0009753A" w:rsidRPr="00824D11" w:rsidRDefault="0009753A" w:rsidP="0009753A">
      <w:pPr>
        <w:pStyle w:val="Zkladntext"/>
        <w:widowControl w:val="0"/>
        <w:spacing w:before="92"/>
        <w:ind w:firstLine="709"/>
        <w:rPr>
          <w:rFonts w:ascii="Calibri" w:hAnsi="Calibri" w:cs="Calibri"/>
          <w:b w:val="0"/>
          <w:i/>
          <w:sz w:val="22"/>
          <w:szCs w:val="22"/>
        </w:rPr>
      </w:pPr>
      <w:r w:rsidRPr="00824D11">
        <w:rPr>
          <w:rFonts w:ascii="Calibri" w:hAnsi="Calibri" w:cs="Calibri"/>
          <w:b w:val="0"/>
          <w:i/>
          <w:sz w:val="22"/>
          <w:szCs w:val="22"/>
        </w:rPr>
        <w:tab/>
        <w:t>Při hodnocení vlivu dopravy vycháze</w:t>
      </w:r>
      <w:r w:rsidRPr="00824D11">
        <w:rPr>
          <w:rFonts w:ascii="Calibri" w:hAnsi="Calibri" w:cs="Calibri"/>
          <w:b w:val="0"/>
          <w:i/>
          <w:sz w:val="22"/>
          <w:szCs w:val="22"/>
          <w:lang w:val="cs-CZ"/>
        </w:rPr>
        <w:t>lo</w:t>
      </w:r>
      <w:r w:rsidRPr="00824D11">
        <w:rPr>
          <w:rFonts w:ascii="Calibri" w:hAnsi="Calibri" w:cs="Calibri"/>
          <w:b w:val="0"/>
          <w:i/>
          <w:sz w:val="22"/>
          <w:szCs w:val="22"/>
        </w:rPr>
        <w:t xml:space="preserve"> </w:t>
      </w:r>
      <w:r w:rsidRPr="00824D11">
        <w:rPr>
          <w:rFonts w:ascii="Calibri" w:hAnsi="Calibri" w:cs="Calibri"/>
          <w:b w:val="0"/>
          <w:i/>
          <w:sz w:val="22"/>
          <w:szCs w:val="22"/>
          <w:lang w:val="cs-CZ"/>
        </w:rPr>
        <w:t xml:space="preserve">řešení </w:t>
      </w:r>
      <w:r w:rsidRPr="00824D11">
        <w:rPr>
          <w:rFonts w:ascii="Calibri" w:hAnsi="Calibri" w:cs="Calibri"/>
          <w:b w:val="0"/>
          <w:i/>
          <w:sz w:val="22"/>
          <w:szCs w:val="22"/>
        </w:rPr>
        <w:t>z aktuálního sčítání dopravy</w:t>
      </w:r>
      <w:r w:rsidRPr="00824D11">
        <w:rPr>
          <w:rFonts w:ascii="Calibri" w:hAnsi="Calibri" w:cs="Calibri"/>
          <w:b w:val="0"/>
          <w:i/>
          <w:sz w:val="22"/>
          <w:szCs w:val="22"/>
          <w:lang w:val="cs-CZ"/>
        </w:rPr>
        <w:t>, respektive z parametrů daných v dokumentaci komunikace R6</w:t>
      </w:r>
      <w:r w:rsidRPr="00824D11">
        <w:rPr>
          <w:rFonts w:ascii="Calibri" w:hAnsi="Calibri" w:cs="Calibri"/>
          <w:b w:val="0"/>
          <w:i/>
          <w:sz w:val="22"/>
          <w:szCs w:val="22"/>
        </w:rPr>
        <w:t>.</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bCs w:val="0"/>
          <w:i/>
          <w:sz w:val="22"/>
          <w:szCs w:val="22"/>
        </w:rPr>
      </w:pPr>
      <w:r w:rsidRPr="00824D11">
        <w:rPr>
          <w:rFonts w:ascii="Calibri" w:hAnsi="Calibri" w:cs="Calibri"/>
          <w:b w:val="0"/>
          <w:i/>
          <w:sz w:val="22"/>
          <w:szCs w:val="22"/>
        </w:rPr>
        <w:t xml:space="preserve">Stávající urbanistická koncepce </w:t>
      </w:r>
      <w:r w:rsidRPr="00824D11">
        <w:rPr>
          <w:rFonts w:ascii="Calibri" w:hAnsi="Calibri" w:cs="Calibri"/>
          <w:b w:val="0"/>
          <w:i/>
          <w:sz w:val="22"/>
          <w:szCs w:val="22"/>
          <w:lang w:val="cs-CZ"/>
        </w:rPr>
        <w:t>byla</w:t>
      </w:r>
      <w:r w:rsidRPr="00824D11">
        <w:rPr>
          <w:rFonts w:ascii="Calibri" w:hAnsi="Calibri" w:cs="Calibri"/>
          <w:b w:val="0"/>
          <w:i/>
          <w:sz w:val="22"/>
          <w:szCs w:val="22"/>
        </w:rPr>
        <w:t xml:space="preserve"> </w:t>
      </w:r>
      <w:r w:rsidRPr="00824D11">
        <w:rPr>
          <w:rFonts w:ascii="Calibri" w:hAnsi="Calibri" w:cs="Calibri"/>
          <w:b w:val="0"/>
          <w:i/>
          <w:sz w:val="22"/>
          <w:szCs w:val="22"/>
          <w:lang w:val="cs-CZ"/>
        </w:rPr>
        <w:t>potvrzena a návrhem územního plánu rozvedena. Sídla</w:t>
      </w:r>
      <w:r w:rsidRPr="00824D11">
        <w:rPr>
          <w:rFonts w:ascii="Calibri" w:hAnsi="Calibri" w:cs="Calibri"/>
          <w:b w:val="0"/>
          <w:i/>
          <w:sz w:val="22"/>
          <w:szCs w:val="22"/>
        </w:rPr>
        <w:t xml:space="preserve"> se </w:t>
      </w:r>
      <w:r w:rsidRPr="00824D11">
        <w:rPr>
          <w:rFonts w:ascii="Calibri" w:hAnsi="Calibri" w:cs="Calibri"/>
          <w:b w:val="0"/>
          <w:i/>
          <w:sz w:val="22"/>
          <w:szCs w:val="22"/>
          <w:lang w:val="cs-CZ"/>
        </w:rPr>
        <w:t>mohou</w:t>
      </w:r>
      <w:r w:rsidRPr="00824D11">
        <w:rPr>
          <w:rFonts w:ascii="Calibri" w:hAnsi="Calibri" w:cs="Calibri"/>
          <w:b w:val="0"/>
          <w:i/>
          <w:sz w:val="22"/>
          <w:szCs w:val="22"/>
        </w:rPr>
        <w:t xml:space="preserve"> rozvíjet diferencovaně s ohledem na </w:t>
      </w:r>
      <w:r w:rsidRPr="00824D11">
        <w:rPr>
          <w:rFonts w:ascii="Calibri" w:hAnsi="Calibri" w:cs="Calibri"/>
          <w:b w:val="0"/>
          <w:i/>
          <w:sz w:val="22"/>
          <w:szCs w:val="22"/>
          <w:lang w:val="cs-CZ"/>
        </w:rPr>
        <w:t xml:space="preserve">podmínky a možnost využít </w:t>
      </w:r>
      <w:r w:rsidRPr="00824D11">
        <w:rPr>
          <w:rFonts w:ascii="Calibri" w:hAnsi="Calibri" w:cs="Calibri"/>
          <w:b w:val="0"/>
          <w:i/>
          <w:sz w:val="22"/>
          <w:szCs w:val="22"/>
        </w:rPr>
        <w:t xml:space="preserve">zastavitelné území, </w:t>
      </w:r>
      <w:r w:rsidRPr="00824D11">
        <w:rPr>
          <w:rFonts w:ascii="Calibri" w:hAnsi="Calibri" w:cs="Calibri"/>
          <w:b w:val="0"/>
          <w:i/>
          <w:sz w:val="22"/>
          <w:szCs w:val="22"/>
          <w:lang w:val="cs-CZ"/>
        </w:rPr>
        <w:t xml:space="preserve">bylo navrženo nové </w:t>
      </w:r>
      <w:r w:rsidRPr="00824D11">
        <w:rPr>
          <w:rFonts w:ascii="Calibri" w:hAnsi="Calibri" w:cs="Calibri"/>
          <w:b w:val="0"/>
          <w:i/>
          <w:sz w:val="22"/>
          <w:szCs w:val="22"/>
        </w:rPr>
        <w:t>centrum obce</w:t>
      </w:r>
      <w:r w:rsidRPr="00824D11">
        <w:rPr>
          <w:rFonts w:ascii="Calibri" w:hAnsi="Calibri" w:cs="Calibri"/>
          <w:b w:val="0"/>
          <w:i/>
          <w:sz w:val="22"/>
          <w:szCs w:val="22"/>
          <w:lang w:val="cs-CZ"/>
        </w:rPr>
        <w:t xml:space="preserve"> Petrohrad, jehož vznik je podmíněn odklonem průjezdné dopravy na R6</w:t>
      </w:r>
      <w:r w:rsidRPr="00824D11">
        <w:rPr>
          <w:rFonts w:ascii="Calibri" w:hAnsi="Calibri" w:cs="Calibri"/>
          <w:b w:val="0"/>
          <w:i/>
          <w:sz w:val="22"/>
          <w:szCs w:val="22"/>
        </w:rPr>
        <w:t>.</w:t>
      </w:r>
    </w:p>
    <w:p w:rsidR="0009753A" w:rsidRPr="00824D11" w:rsidRDefault="0009753A" w:rsidP="0009753A">
      <w:pPr>
        <w:pStyle w:val="Odstavecseseznamem"/>
        <w:widowControl w:val="0"/>
        <w:spacing w:before="92"/>
        <w:ind w:firstLine="0"/>
        <w:rPr>
          <w:i/>
          <w:sz w:val="22"/>
          <w:szCs w:val="22"/>
        </w:rPr>
      </w:pPr>
      <w:r w:rsidRPr="00824D11">
        <w:rPr>
          <w:i/>
          <w:sz w:val="22"/>
          <w:szCs w:val="22"/>
        </w:rPr>
        <w:t>Zastavitelné plochy byly navrženy v</w:t>
      </w:r>
      <w:r>
        <w:rPr>
          <w:i/>
          <w:sz w:val="22"/>
          <w:szCs w:val="22"/>
        </w:rPr>
        <w:t xml:space="preserve"> prostorové </w:t>
      </w:r>
      <w:r w:rsidRPr="00824D11">
        <w:rPr>
          <w:i/>
          <w:sz w:val="22"/>
          <w:szCs w:val="22"/>
        </w:rPr>
        <w:t>návaznosti na zastavěné území.</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sz w:val="22"/>
          <w:szCs w:val="22"/>
        </w:rPr>
      </w:pPr>
      <w:r w:rsidRPr="00824D11">
        <w:rPr>
          <w:rFonts w:ascii="Calibri" w:hAnsi="Calibri" w:cs="Calibri"/>
          <w:b w:val="0"/>
          <w:i/>
          <w:sz w:val="22"/>
          <w:szCs w:val="22"/>
        </w:rPr>
        <w:t>Ve smyslu stavebního zákona b</w:t>
      </w:r>
      <w:r w:rsidRPr="00824D11">
        <w:rPr>
          <w:rFonts w:ascii="Calibri" w:hAnsi="Calibri" w:cs="Calibri"/>
          <w:b w:val="0"/>
          <w:i/>
          <w:sz w:val="22"/>
          <w:szCs w:val="22"/>
          <w:lang w:val="cs-CZ"/>
        </w:rPr>
        <w:t>ylo</w:t>
      </w:r>
      <w:r w:rsidRPr="00824D11">
        <w:rPr>
          <w:rFonts w:ascii="Calibri" w:hAnsi="Calibri" w:cs="Calibri"/>
          <w:b w:val="0"/>
          <w:i/>
          <w:sz w:val="22"/>
          <w:szCs w:val="22"/>
        </w:rPr>
        <w:t xml:space="preserve"> v grafické části vymezeno zastavěné území s určením  data, ke kterému bylo vymezení provedeno</w:t>
      </w:r>
      <w:r w:rsidRPr="00824D11">
        <w:rPr>
          <w:rFonts w:ascii="Calibri" w:hAnsi="Calibri" w:cs="Calibri"/>
          <w:b w:val="0"/>
          <w:i/>
          <w:sz w:val="22"/>
          <w:szCs w:val="22"/>
          <w:lang w:val="cs-CZ"/>
        </w:rPr>
        <w:t xml:space="preserve"> (1. 1. 2014)</w:t>
      </w:r>
      <w:r w:rsidRPr="00824D11">
        <w:rPr>
          <w:rFonts w:ascii="Calibri" w:hAnsi="Calibri" w:cs="Calibri"/>
          <w:b w:val="0"/>
          <w:i/>
          <w:sz w:val="22"/>
          <w:szCs w:val="22"/>
        </w:rPr>
        <w:t xml:space="preserve">. V textové části </w:t>
      </w:r>
      <w:r w:rsidRPr="00824D11">
        <w:rPr>
          <w:rFonts w:ascii="Calibri" w:hAnsi="Calibri" w:cs="Calibri"/>
          <w:b w:val="0"/>
          <w:i/>
          <w:sz w:val="22"/>
          <w:szCs w:val="22"/>
          <w:lang w:val="cs-CZ"/>
        </w:rPr>
        <w:t>byl</w:t>
      </w:r>
      <w:r w:rsidRPr="00824D11">
        <w:rPr>
          <w:rFonts w:ascii="Calibri" w:hAnsi="Calibri" w:cs="Calibri"/>
          <w:b w:val="0"/>
          <w:i/>
          <w:sz w:val="22"/>
          <w:szCs w:val="22"/>
        </w:rPr>
        <w:t xml:space="preserve"> uveden rámcový popis vymezení zastavěného území.</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sz w:val="22"/>
          <w:szCs w:val="22"/>
        </w:rPr>
      </w:pPr>
      <w:r w:rsidRPr="00824D11">
        <w:rPr>
          <w:rFonts w:ascii="Calibri" w:hAnsi="Calibri" w:cs="Calibri"/>
          <w:b w:val="0"/>
          <w:i/>
          <w:sz w:val="22"/>
          <w:szCs w:val="22"/>
        </w:rPr>
        <w:t xml:space="preserve">Návrh </w:t>
      </w:r>
      <w:r w:rsidRPr="00824D11">
        <w:rPr>
          <w:rFonts w:ascii="Calibri" w:hAnsi="Calibri" w:cs="Calibri"/>
          <w:b w:val="0"/>
          <w:i/>
          <w:sz w:val="22"/>
          <w:szCs w:val="22"/>
          <w:lang w:val="cs-CZ"/>
        </w:rPr>
        <w:t>vycházel</w:t>
      </w:r>
      <w:r w:rsidRPr="00824D11">
        <w:rPr>
          <w:rFonts w:ascii="Calibri" w:hAnsi="Calibri" w:cs="Calibri"/>
          <w:b w:val="0"/>
          <w:i/>
          <w:sz w:val="22"/>
          <w:szCs w:val="22"/>
        </w:rPr>
        <w:t xml:space="preserve"> ze stávajícího charakteru zástavby obce a připojených sídel. Rozvojové plochy </w:t>
      </w:r>
      <w:r w:rsidRPr="00824D11">
        <w:rPr>
          <w:rFonts w:ascii="Calibri" w:hAnsi="Calibri" w:cs="Calibri"/>
          <w:b w:val="0"/>
          <w:i/>
          <w:sz w:val="22"/>
          <w:szCs w:val="22"/>
          <w:lang w:val="cs-CZ"/>
        </w:rPr>
        <w:t xml:space="preserve">byly navrženy v prostorové návaznosti </w:t>
      </w:r>
      <w:r w:rsidRPr="00824D11">
        <w:rPr>
          <w:rFonts w:ascii="Calibri" w:hAnsi="Calibri" w:cs="Calibri"/>
          <w:b w:val="0"/>
          <w:i/>
          <w:sz w:val="22"/>
          <w:szCs w:val="22"/>
        </w:rPr>
        <w:t xml:space="preserve">na zastavěné území a </w:t>
      </w:r>
      <w:r w:rsidRPr="00824D11">
        <w:rPr>
          <w:rFonts w:ascii="Calibri" w:hAnsi="Calibri" w:cs="Calibri"/>
          <w:b w:val="0"/>
          <w:i/>
          <w:sz w:val="22"/>
          <w:szCs w:val="22"/>
          <w:lang w:val="cs-CZ"/>
        </w:rPr>
        <w:t>byly napojeny</w:t>
      </w:r>
      <w:r w:rsidRPr="00824D11">
        <w:rPr>
          <w:rFonts w:ascii="Calibri" w:hAnsi="Calibri" w:cs="Calibri"/>
          <w:b w:val="0"/>
          <w:i/>
          <w:sz w:val="22"/>
          <w:szCs w:val="22"/>
        </w:rPr>
        <w:t xml:space="preserve"> na stávající síť komunikací a inženýrských sítí. </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sz w:val="22"/>
          <w:szCs w:val="22"/>
        </w:rPr>
      </w:pPr>
      <w:r w:rsidRPr="00824D11">
        <w:rPr>
          <w:rFonts w:ascii="Calibri" w:hAnsi="Calibri" w:cs="Calibri"/>
          <w:b w:val="0"/>
          <w:i/>
          <w:sz w:val="22"/>
          <w:szCs w:val="22"/>
        </w:rPr>
        <w:t xml:space="preserve">Pro případný navrhovaný rozvoj výrobních a skladových aktivit </w:t>
      </w:r>
      <w:r w:rsidRPr="00824D11">
        <w:rPr>
          <w:rFonts w:ascii="Calibri" w:hAnsi="Calibri" w:cs="Calibri"/>
          <w:b w:val="0"/>
          <w:i/>
          <w:sz w:val="22"/>
          <w:szCs w:val="22"/>
          <w:lang w:val="cs-CZ"/>
        </w:rPr>
        <w:t>byly</w:t>
      </w:r>
      <w:r w:rsidRPr="00824D11">
        <w:rPr>
          <w:rFonts w:ascii="Calibri" w:hAnsi="Calibri" w:cs="Calibri"/>
          <w:b w:val="0"/>
          <w:i/>
          <w:sz w:val="22"/>
          <w:szCs w:val="22"/>
        </w:rPr>
        <w:t xml:space="preserve"> dle možností využívány především tzv. brownfields -  nevyužité průmyslové a zemědělské areály.</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sz w:val="22"/>
          <w:szCs w:val="22"/>
        </w:rPr>
      </w:pPr>
      <w:r w:rsidRPr="00824D11">
        <w:rPr>
          <w:rFonts w:ascii="Calibri" w:hAnsi="Calibri" w:cs="Calibri"/>
          <w:b w:val="0"/>
          <w:i/>
          <w:sz w:val="22"/>
          <w:szCs w:val="22"/>
        </w:rPr>
        <w:t>Plochy a stavby zemědělské výroby zůsta</w:t>
      </w:r>
      <w:r w:rsidRPr="00824D11">
        <w:rPr>
          <w:rFonts w:ascii="Calibri" w:hAnsi="Calibri" w:cs="Calibri"/>
          <w:b w:val="0"/>
          <w:i/>
          <w:sz w:val="22"/>
          <w:szCs w:val="22"/>
          <w:lang w:val="cs-CZ"/>
        </w:rPr>
        <w:t>ly</w:t>
      </w:r>
      <w:r w:rsidRPr="00824D11">
        <w:rPr>
          <w:rFonts w:ascii="Calibri" w:hAnsi="Calibri" w:cs="Calibri"/>
          <w:b w:val="0"/>
          <w:i/>
          <w:sz w:val="22"/>
          <w:szCs w:val="22"/>
        </w:rPr>
        <w:t xml:space="preserve"> stabilizovány ve stávajících areálech</w:t>
      </w:r>
      <w:r w:rsidRPr="00824D11">
        <w:rPr>
          <w:rFonts w:ascii="Calibri" w:hAnsi="Calibri" w:cs="Calibri"/>
          <w:b w:val="0"/>
          <w:i/>
          <w:sz w:val="22"/>
          <w:szCs w:val="22"/>
          <w:lang w:val="cs-CZ"/>
        </w:rPr>
        <w:t>.</w:t>
      </w:r>
      <w:r w:rsidRPr="00824D11">
        <w:rPr>
          <w:rFonts w:ascii="Calibri" w:hAnsi="Calibri" w:cs="Calibri"/>
          <w:b w:val="0"/>
          <w:i/>
          <w:sz w:val="22"/>
          <w:szCs w:val="22"/>
        </w:rPr>
        <w:t xml:space="preserve"> </w:t>
      </w:r>
      <w:r w:rsidRPr="00824D11">
        <w:rPr>
          <w:rFonts w:ascii="Calibri" w:hAnsi="Calibri" w:cs="Calibri"/>
          <w:b w:val="0"/>
          <w:i/>
          <w:sz w:val="22"/>
          <w:szCs w:val="22"/>
          <w:lang w:val="cs-CZ"/>
        </w:rPr>
        <w:t>Nové areály pro zajištění zemědělské výroby nebyly navrženy</w:t>
      </w:r>
      <w:r>
        <w:rPr>
          <w:rFonts w:ascii="Calibri" w:hAnsi="Calibri" w:cs="Calibri"/>
          <w:b w:val="0"/>
          <w:i/>
          <w:sz w:val="22"/>
          <w:szCs w:val="22"/>
          <w:lang w:val="cs-CZ"/>
        </w:rPr>
        <w:t>, stávající plochy jsou výměrami a situováním dostatečné</w:t>
      </w:r>
      <w:r w:rsidRPr="00824D11">
        <w:rPr>
          <w:rFonts w:ascii="Calibri" w:hAnsi="Calibri" w:cs="Calibri"/>
          <w:b w:val="0"/>
          <w:i/>
          <w:sz w:val="22"/>
          <w:szCs w:val="22"/>
        </w:rPr>
        <w:t>.</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sz w:val="22"/>
          <w:szCs w:val="22"/>
        </w:rPr>
      </w:pPr>
      <w:r w:rsidRPr="00824D11">
        <w:rPr>
          <w:rFonts w:ascii="Calibri" w:hAnsi="Calibri" w:cs="Calibri"/>
          <w:b w:val="0"/>
          <w:i/>
          <w:sz w:val="22"/>
          <w:szCs w:val="22"/>
        </w:rPr>
        <w:t>Rozvoj b</w:t>
      </w:r>
      <w:r w:rsidRPr="00824D11">
        <w:rPr>
          <w:rFonts w:ascii="Calibri" w:hAnsi="Calibri" w:cs="Calibri"/>
          <w:b w:val="0"/>
          <w:i/>
          <w:sz w:val="22"/>
          <w:szCs w:val="22"/>
          <w:lang w:val="cs-CZ"/>
        </w:rPr>
        <w:t>yl</w:t>
      </w:r>
      <w:r w:rsidRPr="00824D11">
        <w:rPr>
          <w:rFonts w:ascii="Calibri" w:hAnsi="Calibri" w:cs="Calibri"/>
          <w:b w:val="0"/>
          <w:i/>
          <w:sz w:val="22"/>
          <w:szCs w:val="22"/>
        </w:rPr>
        <w:t xml:space="preserve"> situován převážně v dosud nezastavěných lokalitách dle ÚPN SÚ a Změny č.1, dále b</w:t>
      </w:r>
      <w:r w:rsidRPr="00824D11">
        <w:rPr>
          <w:rFonts w:ascii="Calibri" w:hAnsi="Calibri" w:cs="Calibri"/>
          <w:b w:val="0"/>
          <w:i/>
          <w:sz w:val="22"/>
          <w:szCs w:val="22"/>
          <w:lang w:val="cs-CZ"/>
        </w:rPr>
        <w:t>yly</w:t>
      </w:r>
      <w:r w:rsidRPr="00824D11">
        <w:rPr>
          <w:rFonts w:ascii="Calibri" w:hAnsi="Calibri" w:cs="Calibri"/>
          <w:b w:val="0"/>
          <w:i/>
          <w:sz w:val="22"/>
          <w:szCs w:val="22"/>
        </w:rPr>
        <w:t xml:space="preserve"> přednostně využity proluky a vhodné lokality v zastavěných územích obcí. Nové obytné plochy b</w:t>
      </w:r>
      <w:r w:rsidRPr="00824D11">
        <w:rPr>
          <w:rFonts w:ascii="Calibri" w:hAnsi="Calibri" w:cs="Calibri"/>
          <w:b w:val="0"/>
          <w:i/>
          <w:sz w:val="22"/>
          <w:szCs w:val="22"/>
          <w:lang w:val="cs-CZ"/>
        </w:rPr>
        <w:t>yly</w:t>
      </w:r>
      <w:r w:rsidRPr="00824D11">
        <w:rPr>
          <w:rFonts w:ascii="Calibri" w:hAnsi="Calibri" w:cs="Calibri"/>
          <w:b w:val="0"/>
          <w:i/>
          <w:sz w:val="22"/>
          <w:szCs w:val="22"/>
        </w:rPr>
        <w:t xml:space="preserve"> doplněny vymezením veřejných prostranství pro místní komunikace, vedení inženýrských sítí a pro zeleň; </w:t>
      </w:r>
      <w:r w:rsidRPr="00824D11">
        <w:rPr>
          <w:rFonts w:ascii="Calibri" w:hAnsi="Calibri" w:cs="Calibri"/>
          <w:b w:val="0"/>
          <w:i/>
          <w:sz w:val="22"/>
          <w:szCs w:val="22"/>
          <w:lang w:val="cs-CZ"/>
        </w:rPr>
        <w:t xml:space="preserve">v území byla doplněna </w:t>
      </w:r>
      <w:r w:rsidRPr="00824D11">
        <w:rPr>
          <w:rFonts w:ascii="Calibri" w:hAnsi="Calibri" w:cs="Calibri"/>
          <w:b w:val="0"/>
          <w:i/>
          <w:sz w:val="22"/>
          <w:szCs w:val="22"/>
        </w:rPr>
        <w:t>podružn</w:t>
      </w:r>
      <w:r w:rsidRPr="00824D11">
        <w:rPr>
          <w:rFonts w:ascii="Calibri" w:hAnsi="Calibri" w:cs="Calibri"/>
          <w:b w:val="0"/>
          <w:i/>
          <w:sz w:val="22"/>
          <w:szCs w:val="22"/>
          <w:lang w:val="cs-CZ"/>
        </w:rPr>
        <w:t>á</w:t>
      </w:r>
      <w:r w:rsidRPr="00824D11">
        <w:rPr>
          <w:rFonts w:ascii="Calibri" w:hAnsi="Calibri" w:cs="Calibri"/>
          <w:b w:val="0"/>
          <w:i/>
          <w:sz w:val="22"/>
          <w:szCs w:val="22"/>
        </w:rPr>
        <w:t xml:space="preserve"> sí</w:t>
      </w:r>
      <w:r w:rsidRPr="00824D11">
        <w:rPr>
          <w:rFonts w:ascii="Calibri" w:hAnsi="Calibri" w:cs="Calibri"/>
          <w:b w:val="0"/>
          <w:i/>
          <w:sz w:val="22"/>
          <w:szCs w:val="22"/>
          <w:lang w:val="cs-CZ"/>
        </w:rPr>
        <w:t>ť</w:t>
      </w:r>
      <w:r w:rsidRPr="00824D11">
        <w:rPr>
          <w:rFonts w:ascii="Calibri" w:hAnsi="Calibri" w:cs="Calibri"/>
          <w:b w:val="0"/>
          <w:i/>
          <w:sz w:val="22"/>
          <w:szCs w:val="22"/>
        </w:rPr>
        <w:t xml:space="preserve"> komunikací</w:t>
      </w:r>
      <w:r w:rsidRPr="00824D11">
        <w:rPr>
          <w:rFonts w:ascii="Calibri" w:hAnsi="Calibri" w:cs="Calibri"/>
          <w:b w:val="0"/>
          <w:i/>
          <w:sz w:val="22"/>
          <w:szCs w:val="22"/>
          <w:lang w:val="cs-CZ"/>
        </w:rPr>
        <w:t xml:space="preserve">. </w:t>
      </w:r>
      <w:r w:rsidRPr="00824D11">
        <w:rPr>
          <w:rFonts w:ascii="Calibri" w:hAnsi="Calibri" w:cs="Calibri"/>
          <w:b w:val="0"/>
          <w:i/>
          <w:sz w:val="22"/>
          <w:szCs w:val="22"/>
        </w:rPr>
        <w:t>Sportovní a rekreační plochy – stávající sportovní plochy zůsta</w:t>
      </w:r>
      <w:r w:rsidRPr="00824D11">
        <w:rPr>
          <w:rFonts w:ascii="Calibri" w:hAnsi="Calibri" w:cs="Calibri"/>
          <w:b w:val="0"/>
          <w:i/>
          <w:sz w:val="22"/>
          <w:szCs w:val="22"/>
          <w:lang w:val="cs-CZ"/>
        </w:rPr>
        <w:t>ly</w:t>
      </w:r>
      <w:r w:rsidRPr="00824D11">
        <w:rPr>
          <w:rFonts w:ascii="Calibri" w:hAnsi="Calibri" w:cs="Calibri"/>
          <w:b w:val="0"/>
          <w:i/>
          <w:sz w:val="22"/>
          <w:szCs w:val="22"/>
        </w:rPr>
        <w:t xml:space="preserve"> zachovány, v územním plánu b</w:t>
      </w:r>
      <w:r w:rsidRPr="00824D11">
        <w:rPr>
          <w:rFonts w:ascii="Calibri" w:hAnsi="Calibri" w:cs="Calibri"/>
          <w:b w:val="0"/>
          <w:i/>
          <w:sz w:val="22"/>
          <w:szCs w:val="22"/>
          <w:lang w:val="cs-CZ"/>
        </w:rPr>
        <w:t xml:space="preserve">ylo umožněno stanovením regulativů v plochách s rozdílným způsobem využití situovat </w:t>
      </w:r>
      <w:r w:rsidRPr="00824D11">
        <w:rPr>
          <w:rFonts w:ascii="Calibri" w:hAnsi="Calibri" w:cs="Calibri"/>
          <w:b w:val="0"/>
          <w:i/>
          <w:sz w:val="22"/>
          <w:szCs w:val="22"/>
        </w:rPr>
        <w:t xml:space="preserve">plochy pro </w:t>
      </w:r>
      <w:r w:rsidRPr="00824D11">
        <w:rPr>
          <w:rFonts w:ascii="Calibri" w:hAnsi="Calibri" w:cs="Calibri"/>
          <w:b w:val="0"/>
          <w:i/>
          <w:sz w:val="22"/>
          <w:szCs w:val="22"/>
          <w:lang w:val="cs-CZ"/>
        </w:rPr>
        <w:t xml:space="preserve">sportovní stavby a </w:t>
      </w:r>
      <w:r w:rsidRPr="00824D11">
        <w:rPr>
          <w:rFonts w:ascii="Calibri" w:hAnsi="Calibri" w:cs="Calibri"/>
          <w:b w:val="0"/>
          <w:i/>
          <w:sz w:val="22"/>
          <w:szCs w:val="22"/>
        </w:rPr>
        <w:t xml:space="preserve">menší </w:t>
      </w:r>
      <w:r w:rsidRPr="00824D11">
        <w:rPr>
          <w:rFonts w:ascii="Calibri" w:hAnsi="Calibri" w:cs="Calibri"/>
          <w:b w:val="0"/>
          <w:i/>
          <w:sz w:val="22"/>
          <w:szCs w:val="22"/>
          <w:lang w:val="cs-CZ"/>
        </w:rPr>
        <w:t xml:space="preserve">veřejná </w:t>
      </w:r>
      <w:r w:rsidRPr="00824D11">
        <w:rPr>
          <w:rFonts w:ascii="Calibri" w:hAnsi="Calibri" w:cs="Calibri"/>
          <w:b w:val="0"/>
          <w:i/>
          <w:sz w:val="22"/>
          <w:szCs w:val="22"/>
        </w:rPr>
        <w:t xml:space="preserve">hřiště (neorganizovaný sport). </w:t>
      </w:r>
    </w:p>
    <w:p w:rsidR="0009753A" w:rsidRPr="00824D11" w:rsidRDefault="0009753A" w:rsidP="0009753A">
      <w:pPr>
        <w:pStyle w:val="Zkladntext"/>
        <w:widowControl w:val="0"/>
        <w:autoSpaceDE w:val="0"/>
        <w:autoSpaceDN w:val="0"/>
        <w:adjustRightInd w:val="0"/>
        <w:spacing w:before="92"/>
        <w:ind w:firstLine="0"/>
        <w:rPr>
          <w:rFonts w:ascii="Calibri" w:hAnsi="Calibri" w:cs="Calibri"/>
          <w:b w:val="0"/>
          <w:i/>
          <w:sz w:val="22"/>
          <w:szCs w:val="22"/>
        </w:rPr>
      </w:pPr>
      <w:r w:rsidRPr="00824D11">
        <w:rPr>
          <w:rFonts w:ascii="Calibri" w:hAnsi="Calibri" w:cs="Calibri"/>
          <w:b w:val="0"/>
          <w:i/>
          <w:sz w:val="22"/>
          <w:szCs w:val="22"/>
        </w:rPr>
        <w:tab/>
      </w:r>
      <w:r w:rsidRPr="00824D11">
        <w:rPr>
          <w:rFonts w:ascii="Calibri" w:hAnsi="Calibri" w:cs="Calibri"/>
          <w:b w:val="0"/>
          <w:i/>
          <w:sz w:val="22"/>
          <w:szCs w:val="22"/>
        </w:rPr>
        <w:tab/>
        <w:t>B</w:t>
      </w:r>
      <w:r w:rsidRPr="00824D11">
        <w:rPr>
          <w:rFonts w:ascii="Calibri" w:hAnsi="Calibri" w:cs="Calibri"/>
          <w:b w:val="0"/>
          <w:i/>
          <w:sz w:val="22"/>
          <w:szCs w:val="22"/>
          <w:lang w:val="cs-CZ"/>
        </w:rPr>
        <w:t>yly</w:t>
      </w:r>
      <w:r w:rsidRPr="00824D11">
        <w:rPr>
          <w:rFonts w:ascii="Calibri" w:hAnsi="Calibri" w:cs="Calibri"/>
          <w:b w:val="0"/>
          <w:i/>
          <w:sz w:val="22"/>
          <w:szCs w:val="22"/>
        </w:rPr>
        <w:t xml:space="preserve"> stanoveny plošné a prostorové regulativy zástavby, a to </w:t>
      </w:r>
      <w:r w:rsidRPr="00824D11">
        <w:rPr>
          <w:rFonts w:ascii="Calibri" w:hAnsi="Calibri" w:cs="Calibri"/>
          <w:b w:val="0"/>
          <w:i/>
          <w:sz w:val="22"/>
          <w:szCs w:val="22"/>
          <w:lang w:val="cs-CZ"/>
        </w:rPr>
        <w:t xml:space="preserve">například </w:t>
      </w:r>
      <w:r w:rsidRPr="00824D11">
        <w:rPr>
          <w:rFonts w:ascii="Calibri" w:hAnsi="Calibri" w:cs="Calibri"/>
          <w:b w:val="0"/>
          <w:i/>
          <w:sz w:val="22"/>
          <w:szCs w:val="22"/>
        </w:rPr>
        <w:t>podlažnost</w:t>
      </w:r>
      <w:r w:rsidRPr="00824D11">
        <w:rPr>
          <w:rFonts w:ascii="Calibri" w:hAnsi="Calibri" w:cs="Calibri"/>
          <w:b w:val="0"/>
          <w:i/>
          <w:sz w:val="22"/>
          <w:szCs w:val="22"/>
          <w:lang w:val="cs-CZ"/>
        </w:rPr>
        <w:t>,</w:t>
      </w:r>
      <w:r w:rsidRPr="00824D11">
        <w:rPr>
          <w:rFonts w:ascii="Calibri" w:hAnsi="Calibri" w:cs="Calibri"/>
          <w:b w:val="0"/>
          <w:i/>
          <w:sz w:val="22"/>
          <w:szCs w:val="22"/>
        </w:rPr>
        <w:t xml:space="preserve"> minimální výměra pozemku, maximální procento zastavění, minimální procento zeleně; kde to </w:t>
      </w:r>
      <w:r w:rsidRPr="00824D11">
        <w:rPr>
          <w:rFonts w:ascii="Calibri" w:hAnsi="Calibri" w:cs="Calibri"/>
          <w:b w:val="0"/>
          <w:i/>
          <w:sz w:val="22"/>
          <w:szCs w:val="22"/>
          <w:lang w:val="cs-CZ"/>
        </w:rPr>
        <w:t>bylo</w:t>
      </w:r>
      <w:r w:rsidRPr="00824D11">
        <w:rPr>
          <w:rFonts w:ascii="Calibri" w:hAnsi="Calibri" w:cs="Calibri"/>
          <w:b w:val="0"/>
          <w:i/>
          <w:sz w:val="22"/>
          <w:szCs w:val="22"/>
        </w:rPr>
        <w:t xml:space="preserve"> účelné či potřebné, i tvar a způsob zastřešení.</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sz w:val="22"/>
          <w:szCs w:val="22"/>
        </w:rPr>
      </w:pPr>
      <w:r>
        <w:rPr>
          <w:rFonts w:ascii="Calibri" w:hAnsi="Calibri" w:cs="Calibri"/>
          <w:b w:val="0"/>
          <w:i/>
          <w:sz w:val="22"/>
          <w:szCs w:val="22"/>
          <w:lang w:val="cs-CZ"/>
        </w:rPr>
        <w:t>Hi</w:t>
      </w:r>
      <w:r w:rsidRPr="00824D11">
        <w:rPr>
          <w:rFonts w:ascii="Calibri" w:hAnsi="Calibri" w:cs="Calibri"/>
          <w:b w:val="0"/>
          <w:i/>
          <w:sz w:val="22"/>
          <w:szCs w:val="22"/>
        </w:rPr>
        <w:t>storick</w:t>
      </w:r>
      <w:r w:rsidRPr="00824D11">
        <w:rPr>
          <w:rFonts w:ascii="Calibri" w:hAnsi="Calibri" w:cs="Calibri"/>
          <w:b w:val="0"/>
          <w:i/>
          <w:sz w:val="22"/>
          <w:szCs w:val="22"/>
          <w:lang w:val="cs-CZ"/>
        </w:rPr>
        <w:t>é</w:t>
      </w:r>
      <w:r>
        <w:rPr>
          <w:rFonts w:ascii="Calibri" w:hAnsi="Calibri" w:cs="Calibri"/>
          <w:b w:val="0"/>
          <w:i/>
          <w:sz w:val="22"/>
          <w:szCs w:val="22"/>
          <w:lang w:val="cs-CZ"/>
        </w:rPr>
        <w:t xml:space="preserve"> </w:t>
      </w:r>
      <w:r w:rsidRPr="00824D11">
        <w:rPr>
          <w:rFonts w:ascii="Calibri" w:hAnsi="Calibri" w:cs="Calibri"/>
          <w:b w:val="0"/>
          <w:i/>
          <w:sz w:val="22"/>
          <w:szCs w:val="22"/>
        </w:rPr>
        <w:t>objekt</w:t>
      </w:r>
      <w:r w:rsidRPr="00824D11">
        <w:rPr>
          <w:rFonts w:ascii="Calibri" w:hAnsi="Calibri" w:cs="Calibri"/>
          <w:b w:val="0"/>
          <w:i/>
          <w:sz w:val="22"/>
          <w:szCs w:val="22"/>
          <w:lang w:val="cs-CZ"/>
        </w:rPr>
        <w:t>y</w:t>
      </w:r>
      <w:r w:rsidRPr="00824D11">
        <w:rPr>
          <w:rFonts w:ascii="Calibri" w:hAnsi="Calibri" w:cs="Calibri"/>
          <w:b w:val="0"/>
          <w:i/>
          <w:sz w:val="22"/>
          <w:szCs w:val="22"/>
        </w:rPr>
        <w:t xml:space="preserve"> b</w:t>
      </w:r>
      <w:r w:rsidRPr="00824D11">
        <w:rPr>
          <w:rFonts w:ascii="Calibri" w:hAnsi="Calibri" w:cs="Calibri"/>
          <w:b w:val="0"/>
          <w:i/>
          <w:sz w:val="22"/>
          <w:szCs w:val="22"/>
          <w:lang w:val="cs-CZ"/>
        </w:rPr>
        <w:t xml:space="preserve">yly za účelem </w:t>
      </w:r>
      <w:r w:rsidRPr="00824D11">
        <w:rPr>
          <w:rFonts w:ascii="Calibri" w:hAnsi="Calibri" w:cs="Calibri"/>
          <w:b w:val="0"/>
          <w:i/>
          <w:sz w:val="22"/>
          <w:szCs w:val="22"/>
        </w:rPr>
        <w:t>ochran</w:t>
      </w:r>
      <w:r w:rsidRPr="00824D11">
        <w:rPr>
          <w:rFonts w:ascii="Calibri" w:hAnsi="Calibri" w:cs="Calibri"/>
          <w:b w:val="0"/>
          <w:i/>
          <w:sz w:val="22"/>
          <w:szCs w:val="22"/>
          <w:lang w:val="cs-CZ"/>
        </w:rPr>
        <w:t>y</w:t>
      </w:r>
      <w:r w:rsidRPr="00824D11">
        <w:rPr>
          <w:rFonts w:ascii="Calibri" w:hAnsi="Calibri" w:cs="Calibri"/>
          <w:b w:val="0"/>
          <w:i/>
          <w:sz w:val="22"/>
          <w:szCs w:val="22"/>
        </w:rPr>
        <w:t xml:space="preserve"> historického tvarosloví a hmot objektů</w:t>
      </w:r>
      <w:r w:rsidRPr="00824D11">
        <w:rPr>
          <w:rFonts w:ascii="Calibri" w:hAnsi="Calibri" w:cs="Calibri"/>
          <w:b w:val="0"/>
          <w:i/>
          <w:sz w:val="22"/>
          <w:szCs w:val="22"/>
          <w:lang w:val="cs-CZ"/>
        </w:rPr>
        <w:t xml:space="preserve"> vymezeny v koordinačním výkrese</w:t>
      </w:r>
      <w:r w:rsidRPr="00824D11">
        <w:rPr>
          <w:rFonts w:ascii="Calibri" w:hAnsi="Calibri" w:cs="Calibri"/>
          <w:b w:val="0"/>
          <w:i/>
          <w:sz w:val="22"/>
          <w:szCs w:val="22"/>
        </w:rPr>
        <w:t>.</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sz w:val="22"/>
          <w:szCs w:val="22"/>
        </w:rPr>
      </w:pPr>
      <w:r w:rsidRPr="00824D11">
        <w:rPr>
          <w:rFonts w:ascii="Calibri" w:hAnsi="Calibri" w:cs="Calibri"/>
          <w:b w:val="0"/>
          <w:i/>
          <w:sz w:val="22"/>
          <w:szCs w:val="22"/>
        </w:rPr>
        <w:t xml:space="preserve">U pohledově exponované výstavby </w:t>
      </w:r>
      <w:r w:rsidRPr="00824D11">
        <w:rPr>
          <w:rFonts w:ascii="Calibri" w:hAnsi="Calibri" w:cs="Calibri"/>
          <w:b w:val="0"/>
          <w:i/>
          <w:sz w:val="22"/>
          <w:szCs w:val="22"/>
          <w:lang w:val="cs-CZ"/>
        </w:rPr>
        <w:t xml:space="preserve">(plocha VN 01) </w:t>
      </w:r>
      <w:r w:rsidRPr="00824D11">
        <w:rPr>
          <w:rFonts w:ascii="Calibri" w:hAnsi="Calibri" w:cs="Calibri"/>
          <w:b w:val="0"/>
          <w:i/>
          <w:sz w:val="22"/>
          <w:szCs w:val="22"/>
        </w:rPr>
        <w:t>b</w:t>
      </w:r>
      <w:r w:rsidRPr="00824D11">
        <w:rPr>
          <w:rFonts w:ascii="Calibri" w:hAnsi="Calibri" w:cs="Calibri"/>
          <w:b w:val="0"/>
          <w:i/>
          <w:sz w:val="22"/>
          <w:szCs w:val="22"/>
          <w:lang w:val="cs-CZ"/>
        </w:rPr>
        <w:t>yly</w:t>
      </w:r>
      <w:r w:rsidRPr="00824D11">
        <w:rPr>
          <w:rFonts w:ascii="Calibri" w:hAnsi="Calibri" w:cs="Calibri"/>
          <w:b w:val="0"/>
          <w:i/>
          <w:sz w:val="22"/>
          <w:szCs w:val="22"/>
        </w:rPr>
        <w:t xml:space="preserve"> stanoveny další regulativy tak, aby nedošlo k narušení dálkových pohledů </w:t>
      </w:r>
      <w:r w:rsidRPr="00824D11">
        <w:rPr>
          <w:rFonts w:ascii="Calibri" w:hAnsi="Calibri" w:cs="Calibri"/>
          <w:b w:val="0"/>
          <w:i/>
          <w:sz w:val="22"/>
          <w:szCs w:val="22"/>
          <w:lang w:val="cs-CZ"/>
        </w:rPr>
        <w:t xml:space="preserve">a krajinného rázu. </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sz w:val="22"/>
          <w:szCs w:val="22"/>
        </w:rPr>
      </w:pPr>
      <w:r w:rsidRPr="00824D11">
        <w:rPr>
          <w:rFonts w:ascii="Calibri" w:hAnsi="Calibri" w:cs="Calibri"/>
          <w:b w:val="0"/>
          <w:i/>
          <w:sz w:val="22"/>
          <w:szCs w:val="22"/>
          <w:lang w:val="cs-CZ"/>
        </w:rPr>
        <w:t xml:space="preserve">Další </w:t>
      </w:r>
      <w:r w:rsidRPr="00824D11">
        <w:rPr>
          <w:rFonts w:ascii="Calibri" w:hAnsi="Calibri" w:cs="Calibri"/>
          <w:b w:val="0"/>
          <w:i/>
          <w:sz w:val="22"/>
          <w:szCs w:val="22"/>
        </w:rPr>
        <w:t xml:space="preserve">umísťování fotovoltaických elektráren a </w:t>
      </w:r>
      <w:r w:rsidRPr="00824D11">
        <w:rPr>
          <w:rFonts w:ascii="Calibri" w:hAnsi="Calibri" w:cs="Calibri"/>
          <w:b w:val="0"/>
          <w:i/>
          <w:sz w:val="22"/>
          <w:szCs w:val="22"/>
          <w:lang w:val="cs-CZ"/>
        </w:rPr>
        <w:t xml:space="preserve">případně dalších prostorově významných </w:t>
      </w:r>
      <w:r w:rsidRPr="00824D11">
        <w:rPr>
          <w:rFonts w:ascii="Calibri" w:hAnsi="Calibri" w:cs="Calibri"/>
          <w:b w:val="0"/>
          <w:i/>
          <w:sz w:val="22"/>
          <w:szCs w:val="22"/>
        </w:rPr>
        <w:t>zařízení technické vybavenosti</w:t>
      </w:r>
      <w:r w:rsidRPr="00824D11">
        <w:rPr>
          <w:rFonts w:ascii="Calibri" w:hAnsi="Calibri" w:cs="Calibri"/>
          <w:b w:val="0"/>
          <w:i/>
          <w:sz w:val="22"/>
          <w:szCs w:val="22"/>
          <w:lang w:val="cs-CZ"/>
        </w:rPr>
        <w:t>, které by mohl</w:t>
      </w:r>
      <w:r>
        <w:rPr>
          <w:rFonts w:ascii="Calibri" w:hAnsi="Calibri" w:cs="Calibri"/>
          <w:b w:val="0"/>
          <w:i/>
          <w:sz w:val="22"/>
          <w:szCs w:val="22"/>
          <w:lang w:val="cs-CZ"/>
        </w:rPr>
        <w:t>y</w:t>
      </w:r>
      <w:r w:rsidRPr="00824D11">
        <w:rPr>
          <w:rFonts w:ascii="Calibri" w:hAnsi="Calibri" w:cs="Calibri"/>
          <w:b w:val="0"/>
          <w:i/>
          <w:sz w:val="22"/>
          <w:szCs w:val="22"/>
          <w:lang w:val="cs-CZ"/>
        </w:rPr>
        <w:t xml:space="preserve"> narušit krajinný ráz a přírodní hodnoty území, nebylo navrhováno. </w:t>
      </w:r>
    </w:p>
    <w:p w:rsidR="0009753A" w:rsidRPr="00824D11" w:rsidRDefault="0009753A" w:rsidP="0009753A">
      <w:pPr>
        <w:pStyle w:val="Odstavecseseznamem"/>
        <w:widowControl w:val="0"/>
        <w:spacing w:before="92"/>
        <w:ind w:firstLine="1004"/>
        <w:rPr>
          <w:i/>
          <w:sz w:val="22"/>
          <w:szCs w:val="22"/>
        </w:rPr>
      </w:pPr>
      <w:r w:rsidRPr="00824D11">
        <w:rPr>
          <w:i/>
          <w:sz w:val="22"/>
          <w:szCs w:val="22"/>
        </w:rPr>
        <w:t>Podle účelnosti byly vymezeny plochy a koridory územních rezerv s cílem prověřit možnost budoucího využití pro stanovený účel, seznam je uveden v kapitole J výroku.</w:t>
      </w:r>
    </w:p>
    <w:p w:rsidR="0009753A" w:rsidRPr="00824D11" w:rsidRDefault="0009753A" w:rsidP="0009753A">
      <w:pPr>
        <w:pStyle w:val="Zkladntext"/>
        <w:widowControl w:val="0"/>
        <w:autoSpaceDE w:val="0"/>
        <w:autoSpaceDN w:val="0"/>
        <w:adjustRightInd w:val="0"/>
        <w:spacing w:before="72"/>
        <w:ind w:firstLine="1004"/>
        <w:rPr>
          <w:rFonts w:ascii="Calibri" w:hAnsi="Calibri" w:cs="Calibri"/>
          <w:b w:val="0"/>
          <w:i/>
          <w:sz w:val="22"/>
          <w:szCs w:val="22"/>
        </w:rPr>
      </w:pPr>
      <w:r w:rsidRPr="00824D11">
        <w:rPr>
          <w:rFonts w:ascii="Calibri" w:hAnsi="Calibri" w:cs="Calibri"/>
          <w:b w:val="0"/>
          <w:i/>
          <w:sz w:val="22"/>
          <w:szCs w:val="22"/>
        </w:rPr>
        <w:t>Volná krajina b</w:t>
      </w:r>
      <w:r w:rsidRPr="00824D11">
        <w:rPr>
          <w:rFonts w:ascii="Calibri" w:hAnsi="Calibri" w:cs="Calibri"/>
          <w:b w:val="0"/>
          <w:i/>
          <w:sz w:val="22"/>
          <w:szCs w:val="22"/>
          <w:lang w:val="cs-CZ"/>
        </w:rPr>
        <w:t>yla</w:t>
      </w:r>
      <w:r w:rsidRPr="00824D11">
        <w:rPr>
          <w:rFonts w:ascii="Calibri" w:hAnsi="Calibri" w:cs="Calibri"/>
          <w:b w:val="0"/>
          <w:i/>
          <w:sz w:val="22"/>
          <w:szCs w:val="22"/>
        </w:rPr>
        <w:t xml:space="preserve"> zachována, neb</w:t>
      </w:r>
      <w:r w:rsidRPr="00824D11">
        <w:rPr>
          <w:rFonts w:ascii="Calibri" w:hAnsi="Calibri" w:cs="Calibri"/>
          <w:b w:val="0"/>
          <w:i/>
          <w:sz w:val="22"/>
          <w:szCs w:val="22"/>
          <w:lang w:val="cs-CZ"/>
        </w:rPr>
        <w:t>yly</w:t>
      </w:r>
      <w:r w:rsidRPr="00824D11">
        <w:rPr>
          <w:rFonts w:ascii="Calibri" w:hAnsi="Calibri" w:cs="Calibri"/>
          <w:b w:val="0"/>
          <w:i/>
          <w:sz w:val="22"/>
          <w:szCs w:val="22"/>
        </w:rPr>
        <w:t xml:space="preserve"> zde situovány solitérní plochy nové výstavby </w:t>
      </w:r>
      <w:r w:rsidRPr="00824D11">
        <w:rPr>
          <w:rFonts w:ascii="Calibri" w:hAnsi="Calibri" w:cs="Calibri"/>
          <w:b w:val="0"/>
          <w:i/>
          <w:sz w:val="22"/>
          <w:szCs w:val="22"/>
          <w:lang w:val="cs-CZ"/>
        </w:rPr>
        <w:t xml:space="preserve">ve volné krajině </w:t>
      </w:r>
      <w:r w:rsidRPr="00824D11">
        <w:rPr>
          <w:rFonts w:ascii="Calibri" w:hAnsi="Calibri" w:cs="Calibri"/>
          <w:b w:val="0"/>
          <w:i/>
          <w:sz w:val="22"/>
          <w:szCs w:val="22"/>
        </w:rPr>
        <w:lastRenderedPageBreak/>
        <w:t xml:space="preserve">s výjimkou obnovy </w:t>
      </w:r>
      <w:r w:rsidRPr="00824D11">
        <w:rPr>
          <w:rFonts w:ascii="Calibri" w:hAnsi="Calibri" w:cs="Calibri"/>
          <w:b w:val="0"/>
          <w:i/>
          <w:sz w:val="22"/>
          <w:szCs w:val="22"/>
          <w:lang w:val="cs-CZ"/>
        </w:rPr>
        <w:t xml:space="preserve">či doplnění </w:t>
      </w:r>
      <w:r w:rsidRPr="00824D11">
        <w:rPr>
          <w:rFonts w:ascii="Calibri" w:hAnsi="Calibri" w:cs="Calibri"/>
          <w:b w:val="0"/>
          <w:i/>
          <w:sz w:val="22"/>
          <w:szCs w:val="22"/>
        </w:rPr>
        <w:t>historické zástavby</w:t>
      </w:r>
      <w:r w:rsidRPr="00824D11">
        <w:rPr>
          <w:rFonts w:ascii="Calibri" w:hAnsi="Calibri" w:cs="Calibri"/>
          <w:b w:val="0"/>
          <w:i/>
          <w:sz w:val="22"/>
          <w:szCs w:val="22"/>
          <w:lang w:val="cs-CZ"/>
        </w:rPr>
        <w:t xml:space="preserve">. </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sz w:val="22"/>
          <w:szCs w:val="22"/>
        </w:rPr>
      </w:pPr>
      <w:r w:rsidRPr="00824D11">
        <w:rPr>
          <w:rFonts w:ascii="Calibri" w:hAnsi="Calibri" w:cs="Calibri"/>
          <w:b w:val="0"/>
          <w:i/>
          <w:sz w:val="22"/>
          <w:szCs w:val="22"/>
        </w:rPr>
        <w:t>Upřesněno b</w:t>
      </w:r>
      <w:r w:rsidRPr="00824D11">
        <w:rPr>
          <w:rFonts w:ascii="Calibri" w:hAnsi="Calibri" w:cs="Calibri"/>
          <w:b w:val="0"/>
          <w:i/>
          <w:sz w:val="22"/>
          <w:szCs w:val="22"/>
          <w:lang w:val="cs-CZ"/>
        </w:rPr>
        <w:t>ylo</w:t>
      </w:r>
      <w:r w:rsidRPr="00824D11">
        <w:rPr>
          <w:rFonts w:ascii="Calibri" w:hAnsi="Calibri" w:cs="Calibri"/>
          <w:b w:val="0"/>
          <w:i/>
          <w:sz w:val="22"/>
          <w:szCs w:val="22"/>
        </w:rPr>
        <w:t xml:space="preserve"> vymezení prvků územního systému ekologické stability (ÚSES) v souladu s prostorovými parametry a dalšími kritérii pro vymezování prvků ÚSES, včetně zajištění návaznosti na správní území sousedních obcí. Jako podklad </w:t>
      </w:r>
      <w:r w:rsidRPr="00824D11">
        <w:rPr>
          <w:rFonts w:ascii="Calibri" w:hAnsi="Calibri" w:cs="Calibri"/>
          <w:b w:val="0"/>
          <w:i/>
          <w:sz w:val="22"/>
          <w:szCs w:val="22"/>
          <w:lang w:val="cs-CZ"/>
        </w:rPr>
        <w:t>sloužily</w:t>
      </w:r>
      <w:r w:rsidRPr="00824D11">
        <w:rPr>
          <w:rFonts w:ascii="Calibri" w:hAnsi="Calibri" w:cs="Calibri"/>
          <w:b w:val="0"/>
          <w:i/>
          <w:sz w:val="22"/>
          <w:szCs w:val="22"/>
        </w:rPr>
        <w:t xml:space="preserve"> schválené Plány společných zařízení a Pozemkové úpravy. Při vymezování regionálních a nadregionálních prvků ÚSES </w:t>
      </w:r>
      <w:r w:rsidRPr="00824D11">
        <w:rPr>
          <w:rFonts w:ascii="Calibri" w:hAnsi="Calibri" w:cs="Calibri"/>
          <w:b w:val="0"/>
          <w:i/>
          <w:sz w:val="22"/>
          <w:szCs w:val="22"/>
          <w:lang w:val="cs-CZ"/>
        </w:rPr>
        <w:t xml:space="preserve">byl užit </w:t>
      </w:r>
      <w:r w:rsidRPr="00824D11">
        <w:rPr>
          <w:rFonts w:ascii="Calibri" w:hAnsi="Calibri" w:cs="Calibri"/>
          <w:b w:val="0"/>
          <w:i/>
          <w:sz w:val="22"/>
          <w:szCs w:val="22"/>
        </w:rPr>
        <w:t xml:space="preserve"> i  návrh zásad územního rozvoje (ZÚR) Ústeckého kraje</w:t>
      </w:r>
      <w:r w:rsidRPr="00824D11">
        <w:rPr>
          <w:rFonts w:ascii="Calibri" w:hAnsi="Calibri" w:cs="Calibri"/>
          <w:b w:val="0"/>
          <w:i/>
          <w:sz w:val="22"/>
          <w:szCs w:val="22"/>
          <w:lang w:val="cs-CZ"/>
        </w:rPr>
        <w:t>.</w:t>
      </w:r>
      <w:r w:rsidRPr="00824D11">
        <w:rPr>
          <w:rFonts w:ascii="Calibri" w:hAnsi="Calibri" w:cs="Calibri"/>
          <w:b w:val="0"/>
          <w:i/>
          <w:sz w:val="22"/>
          <w:szCs w:val="22"/>
        </w:rPr>
        <w:t xml:space="preserve"> </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sz w:val="22"/>
          <w:szCs w:val="22"/>
          <w:lang w:val="cs-CZ"/>
        </w:rPr>
      </w:pPr>
      <w:r w:rsidRPr="00824D11">
        <w:rPr>
          <w:rFonts w:ascii="Calibri" w:hAnsi="Calibri" w:cs="Calibri"/>
          <w:b w:val="0"/>
          <w:i/>
          <w:sz w:val="22"/>
          <w:szCs w:val="22"/>
        </w:rPr>
        <w:t>V plochách orné půdy b</w:t>
      </w:r>
      <w:r w:rsidRPr="00824D11">
        <w:rPr>
          <w:rFonts w:ascii="Calibri" w:hAnsi="Calibri" w:cs="Calibri"/>
          <w:b w:val="0"/>
          <w:i/>
          <w:sz w:val="22"/>
          <w:szCs w:val="22"/>
          <w:lang w:val="cs-CZ"/>
        </w:rPr>
        <w:t>yly</w:t>
      </w:r>
      <w:r w:rsidRPr="00824D11">
        <w:rPr>
          <w:rFonts w:ascii="Calibri" w:hAnsi="Calibri" w:cs="Calibri"/>
          <w:b w:val="0"/>
          <w:i/>
          <w:sz w:val="22"/>
          <w:szCs w:val="22"/>
        </w:rPr>
        <w:t>doplněny nové plochy zeleně (meze, remízky, plochy nelesní zeleně), protierozní opatření (zasakovací pásy, větrolamy), v případě potřeby zprůchodnění krajiny i účelové komunikace. Jako podklad slouži</w:t>
      </w:r>
      <w:r w:rsidRPr="00824D11">
        <w:rPr>
          <w:rFonts w:ascii="Calibri" w:hAnsi="Calibri" w:cs="Calibri"/>
          <w:b w:val="0"/>
          <w:i/>
          <w:sz w:val="22"/>
          <w:szCs w:val="22"/>
          <w:lang w:val="cs-CZ"/>
        </w:rPr>
        <w:t>ly</w:t>
      </w:r>
      <w:r w:rsidRPr="00824D11">
        <w:rPr>
          <w:rFonts w:ascii="Calibri" w:hAnsi="Calibri" w:cs="Calibri"/>
          <w:b w:val="0"/>
          <w:i/>
          <w:sz w:val="22"/>
          <w:szCs w:val="22"/>
        </w:rPr>
        <w:t xml:space="preserve"> </w:t>
      </w:r>
      <w:r w:rsidRPr="00824D11">
        <w:rPr>
          <w:rFonts w:ascii="Calibri" w:hAnsi="Calibri" w:cs="Calibri"/>
          <w:b w:val="0"/>
          <w:i/>
          <w:sz w:val="22"/>
          <w:szCs w:val="22"/>
          <w:lang w:val="cs-CZ"/>
        </w:rPr>
        <w:t xml:space="preserve">mj. </w:t>
      </w:r>
      <w:r w:rsidRPr="00824D11">
        <w:rPr>
          <w:rFonts w:ascii="Calibri" w:hAnsi="Calibri" w:cs="Calibri"/>
          <w:b w:val="0"/>
          <w:i/>
          <w:sz w:val="22"/>
          <w:szCs w:val="22"/>
        </w:rPr>
        <w:t>schválené Plány společných zařízení a Pozemkové úpravy</w:t>
      </w:r>
      <w:r w:rsidRPr="00824D11">
        <w:rPr>
          <w:rFonts w:ascii="Calibri" w:hAnsi="Calibri" w:cs="Calibri"/>
          <w:b w:val="0"/>
          <w:i/>
          <w:sz w:val="22"/>
          <w:szCs w:val="22"/>
          <w:lang w:val="cs-CZ"/>
        </w:rPr>
        <w:t>, a ortofotomapa území.</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sz w:val="22"/>
          <w:szCs w:val="22"/>
        </w:rPr>
      </w:pPr>
      <w:r w:rsidRPr="00824D11">
        <w:rPr>
          <w:rFonts w:ascii="Calibri" w:hAnsi="Calibri" w:cs="Calibri"/>
          <w:b w:val="0"/>
          <w:i/>
          <w:sz w:val="22"/>
          <w:szCs w:val="22"/>
        </w:rPr>
        <w:t xml:space="preserve">Při návrhu uspořádání krajiny </w:t>
      </w:r>
      <w:r w:rsidRPr="00824D11">
        <w:rPr>
          <w:rFonts w:ascii="Calibri" w:hAnsi="Calibri" w:cs="Calibri"/>
          <w:b w:val="0"/>
          <w:i/>
          <w:sz w:val="22"/>
          <w:szCs w:val="22"/>
          <w:lang w:val="cs-CZ"/>
        </w:rPr>
        <w:t>bylo vycházeno</w:t>
      </w:r>
      <w:r w:rsidRPr="00824D11">
        <w:rPr>
          <w:rFonts w:ascii="Calibri" w:hAnsi="Calibri" w:cs="Calibri"/>
          <w:b w:val="0"/>
          <w:i/>
          <w:sz w:val="22"/>
          <w:szCs w:val="22"/>
        </w:rPr>
        <w:t xml:space="preserve"> z obecných požadavků na využívání území</w:t>
      </w:r>
      <w:r w:rsidRPr="00824D11">
        <w:rPr>
          <w:rFonts w:ascii="Calibri" w:hAnsi="Calibri" w:cs="Calibri"/>
          <w:b w:val="0"/>
          <w:i/>
          <w:sz w:val="22"/>
          <w:szCs w:val="22"/>
          <w:lang w:val="cs-CZ"/>
        </w:rPr>
        <w:t>,</w:t>
      </w:r>
      <w:r w:rsidRPr="00824D11">
        <w:rPr>
          <w:rFonts w:ascii="Calibri" w:hAnsi="Calibri" w:cs="Calibri"/>
          <w:b w:val="0"/>
          <w:i/>
          <w:sz w:val="22"/>
          <w:szCs w:val="22"/>
        </w:rPr>
        <w:t xml:space="preserve"> stanovených ve vyhlášce č. 501/2006 Sb. Na základě stávajícího nebo požadovaného způsobu využití </w:t>
      </w:r>
      <w:r w:rsidRPr="00824D11">
        <w:rPr>
          <w:rFonts w:ascii="Calibri" w:hAnsi="Calibri" w:cs="Calibri"/>
          <w:b w:val="0"/>
          <w:i/>
          <w:sz w:val="22"/>
          <w:szCs w:val="22"/>
          <w:lang w:val="cs-CZ"/>
        </w:rPr>
        <w:t xml:space="preserve">byla krajina rozčleněna </w:t>
      </w:r>
      <w:r w:rsidRPr="00824D11">
        <w:rPr>
          <w:rFonts w:ascii="Calibri" w:hAnsi="Calibri" w:cs="Calibri"/>
          <w:b w:val="0"/>
          <w:i/>
          <w:sz w:val="22"/>
          <w:szCs w:val="22"/>
        </w:rPr>
        <w:t xml:space="preserve">na plochy s rozdílným způsobem využití. K plochám </w:t>
      </w:r>
      <w:r w:rsidRPr="00824D11">
        <w:rPr>
          <w:rFonts w:ascii="Calibri" w:hAnsi="Calibri" w:cs="Calibri"/>
          <w:b w:val="0"/>
          <w:i/>
          <w:sz w:val="22"/>
          <w:szCs w:val="22"/>
          <w:lang w:val="cs-CZ"/>
        </w:rPr>
        <w:t xml:space="preserve">byly </w:t>
      </w:r>
      <w:r w:rsidRPr="00824D11">
        <w:rPr>
          <w:rFonts w:ascii="Calibri" w:hAnsi="Calibri" w:cs="Calibri"/>
          <w:b w:val="0"/>
          <w:i/>
          <w:sz w:val="22"/>
          <w:szCs w:val="22"/>
        </w:rPr>
        <w:t>stanov</w:t>
      </w:r>
      <w:r w:rsidRPr="00824D11">
        <w:rPr>
          <w:rFonts w:ascii="Calibri" w:hAnsi="Calibri" w:cs="Calibri"/>
          <w:b w:val="0"/>
          <w:i/>
          <w:sz w:val="22"/>
          <w:szCs w:val="22"/>
          <w:lang w:val="cs-CZ"/>
        </w:rPr>
        <w:t>eny</w:t>
      </w:r>
      <w:r w:rsidRPr="00824D11">
        <w:rPr>
          <w:rFonts w:ascii="Calibri" w:hAnsi="Calibri" w:cs="Calibri"/>
          <w:b w:val="0"/>
          <w:i/>
          <w:sz w:val="22"/>
          <w:szCs w:val="22"/>
        </w:rPr>
        <w:t xml:space="preserve"> územní podmínky pro činnosti, které se vzájemně doplňují, podmiňují nebo nekolidují. V těchto plochách </w:t>
      </w:r>
      <w:r w:rsidRPr="00824D11">
        <w:rPr>
          <w:rFonts w:ascii="Calibri" w:hAnsi="Calibri" w:cs="Calibri"/>
          <w:b w:val="0"/>
          <w:i/>
          <w:sz w:val="22"/>
          <w:szCs w:val="22"/>
          <w:lang w:val="cs-CZ"/>
        </w:rPr>
        <w:t>byla stanovena</w:t>
      </w:r>
      <w:r w:rsidRPr="00824D11">
        <w:rPr>
          <w:rFonts w:ascii="Calibri" w:hAnsi="Calibri" w:cs="Calibri"/>
          <w:b w:val="0"/>
          <w:i/>
          <w:sz w:val="22"/>
          <w:szCs w:val="22"/>
        </w:rPr>
        <w:t xml:space="preserve"> ochran</w:t>
      </w:r>
      <w:r w:rsidRPr="00824D11">
        <w:rPr>
          <w:rFonts w:ascii="Calibri" w:hAnsi="Calibri" w:cs="Calibri"/>
          <w:b w:val="0"/>
          <w:i/>
          <w:sz w:val="22"/>
          <w:szCs w:val="22"/>
          <w:lang w:val="cs-CZ"/>
        </w:rPr>
        <w:t>a</w:t>
      </w:r>
      <w:r w:rsidRPr="00824D11">
        <w:rPr>
          <w:rFonts w:ascii="Calibri" w:hAnsi="Calibri" w:cs="Calibri"/>
          <w:b w:val="0"/>
          <w:i/>
          <w:sz w:val="22"/>
          <w:szCs w:val="22"/>
        </w:rPr>
        <w:t xml:space="preserve"> veřejných zájmů</w:t>
      </w:r>
      <w:r w:rsidRPr="00824D11">
        <w:rPr>
          <w:rFonts w:ascii="Calibri" w:hAnsi="Calibri" w:cs="Calibri"/>
          <w:b w:val="0"/>
          <w:i/>
          <w:sz w:val="22"/>
          <w:szCs w:val="22"/>
          <w:lang w:val="cs-CZ"/>
        </w:rPr>
        <w:t>,</w:t>
      </w:r>
      <w:r w:rsidRPr="00824D11">
        <w:rPr>
          <w:rFonts w:ascii="Calibri" w:hAnsi="Calibri" w:cs="Calibri"/>
          <w:b w:val="0"/>
          <w:i/>
          <w:sz w:val="22"/>
          <w:szCs w:val="22"/>
        </w:rPr>
        <w:t xml:space="preserve"> jako jsou ochrana přírodního a kulturního dědictví</w:t>
      </w:r>
      <w:r w:rsidRPr="00824D11">
        <w:rPr>
          <w:rFonts w:ascii="Calibri" w:hAnsi="Calibri" w:cs="Calibri"/>
          <w:b w:val="0"/>
          <w:i/>
          <w:sz w:val="22"/>
          <w:szCs w:val="22"/>
          <w:lang w:val="cs-CZ"/>
        </w:rPr>
        <w:t>,</w:t>
      </w:r>
      <w:r w:rsidRPr="00824D11">
        <w:rPr>
          <w:rFonts w:ascii="Calibri" w:hAnsi="Calibri" w:cs="Calibri"/>
          <w:b w:val="0"/>
          <w:i/>
          <w:sz w:val="22"/>
          <w:szCs w:val="22"/>
        </w:rPr>
        <w:t xml:space="preserve"> a ochran</w:t>
      </w:r>
      <w:r w:rsidRPr="00824D11">
        <w:rPr>
          <w:rFonts w:ascii="Calibri" w:hAnsi="Calibri" w:cs="Calibri"/>
          <w:b w:val="0"/>
          <w:i/>
          <w:sz w:val="22"/>
          <w:szCs w:val="22"/>
          <w:lang w:val="cs-CZ"/>
        </w:rPr>
        <w:t>a</w:t>
      </w:r>
      <w:r w:rsidRPr="00824D11">
        <w:rPr>
          <w:rFonts w:ascii="Calibri" w:hAnsi="Calibri" w:cs="Calibri"/>
          <w:b w:val="0"/>
          <w:i/>
          <w:sz w:val="22"/>
          <w:szCs w:val="22"/>
        </w:rPr>
        <w:t xml:space="preserve"> hodnot civilizačních, architektonických a urbanistických.</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sz w:val="22"/>
          <w:szCs w:val="22"/>
        </w:rPr>
      </w:pPr>
      <w:r w:rsidRPr="00824D11">
        <w:rPr>
          <w:rFonts w:ascii="Calibri" w:hAnsi="Calibri" w:cs="Calibri"/>
          <w:b w:val="0"/>
          <w:i/>
          <w:sz w:val="22"/>
          <w:szCs w:val="22"/>
        </w:rPr>
        <w:t xml:space="preserve">Pro řešené území </w:t>
      </w:r>
      <w:r w:rsidRPr="00824D11">
        <w:rPr>
          <w:rFonts w:ascii="Calibri" w:hAnsi="Calibri" w:cs="Calibri"/>
          <w:b w:val="0"/>
          <w:i/>
          <w:sz w:val="22"/>
          <w:szCs w:val="22"/>
          <w:lang w:val="cs-CZ"/>
        </w:rPr>
        <w:t>byly navrženy</w:t>
      </w:r>
      <w:r w:rsidRPr="00824D11">
        <w:rPr>
          <w:rFonts w:ascii="Calibri" w:hAnsi="Calibri" w:cs="Calibri"/>
          <w:b w:val="0"/>
          <w:i/>
          <w:sz w:val="22"/>
          <w:szCs w:val="22"/>
        </w:rPr>
        <w:t xml:space="preserve"> obnov</w:t>
      </w:r>
      <w:r w:rsidRPr="00824D11">
        <w:rPr>
          <w:rFonts w:ascii="Calibri" w:hAnsi="Calibri" w:cs="Calibri"/>
          <w:b w:val="0"/>
          <w:i/>
          <w:sz w:val="22"/>
          <w:szCs w:val="22"/>
          <w:lang w:val="cs-CZ"/>
        </w:rPr>
        <w:t>a či nová výsadba</w:t>
      </w:r>
      <w:r w:rsidRPr="00824D11">
        <w:rPr>
          <w:rFonts w:ascii="Calibri" w:hAnsi="Calibri" w:cs="Calibri"/>
          <w:b w:val="0"/>
          <w:i/>
          <w:sz w:val="22"/>
          <w:szCs w:val="22"/>
        </w:rPr>
        <w:t xml:space="preserve"> vegetačního doprovodu komunikací, výsadb</w:t>
      </w:r>
      <w:r w:rsidRPr="00824D11">
        <w:rPr>
          <w:rFonts w:ascii="Calibri" w:hAnsi="Calibri" w:cs="Calibri"/>
          <w:b w:val="0"/>
          <w:i/>
          <w:sz w:val="22"/>
          <w:szCs w:val="22"/>
          <w:lang w:val="cs-CZ"/>
        </w:rPr>
        <w:t>a</w:t>
      </w:r>
      <w:r w:rsidRPr="00824D11">
        <w:rPr>
          <w:rFonts w:ascii="Calibri" w:hAnsi="Calibri" w:cs="Calibri"/>
          <w:b w:val="0"/>
          <w:i/>
          <w:sz w:val="22"/>
          <w:szCs w:val="22"/>
        </w:rPr>
        <w:t xml:space="preserve"> rozptýlené zeleně v krajině, </w:t>
      </w:r>
      <w:r w:rsidRPr="00824D11">
        <w:rPr>
          <w:rFonts w:ascii="Calibri" w:hAnsi="Calibri" w:cs="Calibri"/>
          <w:b w:val="0"/>
          <w:i/>
          <w:sz w:val="22"/>
          <w:szCs w:val="22"/>
          <w:lang w:val="cs-CZ"/>
        </w:rPr>
        <w:t xml:space="preserve">výsadba krajinné zeleně na </w:t>
      </w:r>
      <w:r w:rsidRPr="00824D11">
        <w:rPr>
          <w:rFonts w:ascii="Calibri" w:hAnsi="Calibri" w:cs="Calibri"/>
          <w:b w:val="0"/>
          <w:i/>
          <w:sz w:val="22"/>
          <w:szCs w:val="22"/>
        </w:rPr>
        <w:t xml:space="preserve"> vhodných ploch</w:t>
      </w:r>
      <w:r w:rsidRPr="00824D11">
        <w:rPr>
          <w:rFonts w:ascii="Calibri" w:hAnsi="Calibri" w:cs="Calibri"/>
          <w:b w:val="0"/>
          <w:i/>
          <w:sz w:val="22"/>
          <w:szCs w:val="22"/>
          <w:lang w:val="cs-CZ"/>
        </w:rPr>
        <w:t>ách</w:t>
      </w:r>
      <w:r w:rsidRPr="00824D11">
        <w:rPr>
          <w:rFonts w:ascii="Calibri" w:hAnsi="Calibri" w:cs="Calibri"/>
          <w:b w:val="0"/>
          <w:i/>
          <w:sz w:val="22"/>
          <w:szCs w:val="22"/>
        </w:rPr>
        <w:t>, zadržení vody v krajině, protierozní opatření.</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sz w:val="22"/>
          <w:szCs w:val="22"/>
        </w:rPr>
      </w:pPr>
      <w:r w:rsidRPr="00824D11">
        <w:rPr>
          <w:rFonts w:ascii="Calibri" w:hAnsi="Calibri" w:cs="Calibri"/>
          <w:b w:val="0"/>
          <w:i/>
          <w:sz w:val="22"/>
          <w:szCs w:val="22"/>
        </w:rPr>
        <w:t xml:space="preserve">V koordinaci s návrhem urbanistické koncepce sídel </w:t>
      </w:r>
      <w:r w:rsidRPr="00824D11">
        <w:rPr>
          <w:rFonts w:ascii="Calibri" w:hAnsi="Calibri" w:cs="Calibri"/>
          <w:b w:val="0"/>
          <w:i/>
          <w:sz w:val="22"/>
          <w:szCs w:val="22"/>
          <w:lang w:val="cs-CZ"/>
        </w:rPr>
        <w:t>byla řešena</w:t>
      </w:r>
      <w:r w:rsidRPr="00824D11">
        <w:rPr>
          <w:rFonts w:ascii="Calibri" w:hAnsi="Calibri" w:cs="Calibri"/>
          <w:b w:val="0"/>
          <w:i/>
          <w:sz w:val="22"/>
          <w:szCs w:val="22"/>
        </w:rPr>
        <w:t xml:space="preserve"> </w:t>
      </w:r>
      <w:r w:rsidRPr="00824D11">
        <w:rPr>
          <w:rFonts w:ascii="Calibri" w:hAnsi="Calibri" w:cs="Calibri"/>
          <w:b w:val="0"/>
          <w:i/>
          <w:sz w:val="22"/>
          <w:szCs w:val="22"/>
          <w:lang w:val="cs-CZ"/>
        </w:rPr>
        <w:t xml:space="preserve">tam, kde to bylo účelné, </w:t>
      </w:r>
      <w:r w:rsidRPr="00824D11">
        <w:rPr>
          <w:rFonts w:ascii="Calibri" w:hAnsi="Calibri" w:cs="Calibri"/>
          <w:b w:val="0"/>
          <w:i/>
          <w:sz w:val="22"/>
          <w:szCs w:val="22"/>
        </w:rPr>
        <w:t>přechodov</w:t>
      </w:r>
      <w:r w:rsidRPr="00824D11">
        <w:rPr>
          <w:rFonts w:ascii="Calibri" w:hAnsi="Calibri" w:cs="Calibri"/>
          <w:b w:val="0"/>
          <w:i/>
          <w:sz w:val="22"/>
          <w:szCs w:val="22"/>
          <w:lang w:val="cs-CZ"/>
        </w:rPr>
        <w:t>á</w:t>
      </w:r>
      <w:r w:rsidRPr="00824D11">
        <w:rPr>
          <w:rFonts w:ascii="Calibri" w:hAnsi="Calibri" w:cs="Calibri"/>
          <w:b w:val="0"/>
          <w:i/>
          <w:sz w:val="22"/>
          <w:szCs w:val="22"/>
        </w:rPr>
        <w:t xml:space="preserve"> zón</w:t>
      </w:r>
      <w:r w:rsidRPr="00824D11">
        <w:rPr>
          <w:rFonts w:ascii="Calibri" w:hAnsi="Calibri" w:cs="Calibri"/>
          <w:b w:val="0"/>
          <w:i/>
          <w:sz w:val="22"/>
          <w:szCs w:val="22"/>
          <w:lang w:val="cs-CZ"/>
        </w:rPr>
        <w:t>a</w:t>
      </w:r>
      <w:r w:rsidRPr="00824D11">
        <w:rPr>
          <w:rFonts w:ascii="Calibri" w:hAnsi="Calibri" w:cs="Calibri"/>
          <w:b w:val="0"/>
          <w:i/>
          <w:sz w:val="22"/>
          <w:szCs w:val="22"/>
        </w:rPr>
        <w:t xml:space="preserve"> sídlo – krajina</w:t>
      </w:r>
      <w:r w:rsidRPr="00824D11">
        <w:rPr>
          <w:rFonts w:ascii="Calibri" w:hAnsi="Calibri" w:cs="Calibri"/>
          <w:b w:val="0"/>
          <w:i/>
          <w:sz w:val="22"/>
          <w:szCs w:val="22"/>
          <w:lang w:val="cs-CZ"/>
        </w:rPr>
        <w:t>, například u sídla Bílenec.</w:t>
      </w:r>
      <w:r w:rsidRPr="00824D11">
        <w:rPr>
          <w:rFonts w:ascii="Calibri" w:hAnsi="Calibri" w:cs="Calibri"/>
          <w:b w:val="0"/>
          <w:i/>
          <w:sz w:val="22"/>
          <w:szCs w:val="22"/>
        </w:rPr>
        <w:t xml:space="preserve"> </w:t>
      </w:r>
      <w:r>
        <w:rPr>
          <w:rFonts w:ascii="Calibri" w:hAnsi="Calibri" w:cs="Calibri"/>
          <w:b w:val="0"/>
          <w:i/>
          <w:sz w:val="22"/>
          <w:szCs w:val="22"/>
          <w:lang w:val="cs-CZ"/>
        </w:rPr>
        <w:t>Existující</w:t>
      </w:r>
      <w:r w:rsidRPr="00824D11">
        <w:rPr>
          <w:rFonts w:ascii="Calibri" w:hAnsi="Calibri" w:cs="Calibri"/>
          <w:b w:val="0"/>
          <w:i/>
          <w:sz w:val="22"/>
          <w:szCs w:val="22"/>
        </w:rPr>
        <w:t xml:space="preserve"> přechodové zóny </w:t>
      </w:r>
      <w:r w:rsidRPr="00824D11">
        <w:rPr>
          <w:rFonts w:ascii="Calibri" w:hAnsi="Calibri" w:cs="Calibri"/>
          <w:b w:val="0"/>
          <w:i/>
          <w:sz w:val="22"/>
          <w:szCs w:val="22"/>
          <w:lang w:val="cs-CZ"/>
        </w:rPr>
        <w:t xml:space="preserve">byly stabilizovány návrhem ploch s rozdílným způsobem využití </w:t>
      </w:r>
      <w:r w:rsidRPr="00824D11">
        <w:rPr>
          <w:rFonts w:ascii="Calibri" w:hAnsi="Calibri" w:cs="Calibri"/>
          <w:b w:val="0"/>
          <w:i/>
          <w:sz w:val="22"/>
          <w:szCs w:val="22"/>
        </w:rPr>
        <w:t xml:space="preserve">a </w:t>
      </w:r>
      <w:r w:rsidRPr="00824D11">
        <w:rPr>
          <w:rFonts w:ascii="Calibri" w:hAnsi="Calibri" w:cs="Calibri"/>
          <w:b w:val="0"/>
          <w:i/>
          <w:sz w:val="22"/>
          <w:szCs w:val="22"/>
          <w:lang w:val="cs-CZ"/>
        </w:rPr>
        <w:t xml:space="preserve">byly případně </w:t>
      </w:r>
      <w:r w:rsidRPr="00824D11">
        <w:rPr>
          <w:rFonts w:ascii="Calibri" w:hAnsi="Calibri" w:cs="Calibri"/>
          <w:b w:val="0"/>
          <w:i/>
          <w:sz w:val="22"/>
          <w:szCs w:val="22"/>
        </w:rPr>
        <w:t>dopl</w:t>
      </w:r>
      <w:r w:rsidRPr="00824D11">
        <w:rPr>
          <w:rFonts w:ascii="Calibri" w:hAnsi="Calibri" w:cs="Calibri"/>
          <w:b w:val="0"/>
          <w:i/>
          <w:sz w:val="22"/>
          <w:szCs w:val="22"/>
          <w:lang w:val="cs-CZ"/>
        </w:rPr>
        <w:t>něny</w:t>
      </w:r>
      <w:r w:rsidRPr="00824D11">
        <w:rPr>
          <w:rFonts w:ascii="Calibri" w:hAnsi="Calibri" w:cs="Calibri"/>
          <w:b w:val="0"/>
          <w:i/>
          <w:sz w:val="22"/>
          <w:szCs w:val="22"/>
        </w:rPr>
        <w:t xml:space="preserve"> jejich chybějící části. Přechodová zóna se sta</w:t>
      </w:r>
      <w:r w:rsidRPr="00824D11">
        <w:rPr>
          <w:rFonts w:ascii="Calibri" w:hAnsi="Calibri" w:cs="Calibri"/>
          <w:b w:val="0"/>
          <w:i/>
          <w:sz w:val="22"/>
          <w:szCs w:val="22"/>
          <w:lang w:val="cs-CZ"/>
        </w:rPr>
        <w:t xml:space="preserve">la </w:t>
      </w:r>
      <w:r w:rsidRPr="00824D11">
        <w:rPr>
          <w:rFonts w:ascii="Calibri" w:hAnsi="Calibri" w:cs="Calibri"/>
          <w:b w:val="0"/>
          <w:i/>
          <w:sz w:val="22"/>
          <w:szCs w:val="22"/>
        </w:rPr>
        <w:t>součástí celosídelního systému zeleně.</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sz w:val="22"/>
          <w:szCs w:val="22"/>
        </w:rPr>
      </w:pPr>
      <w:r w:rsidRPr="00824D11">
        <w:rPr>
          <w:rFonts w:ascii="Calibri" w:hAnsi="Calibri" w:cs="Calibri"/>
          <w:b w:val="0"/>
          <w:i/>
          <w:sz w:val="22"/>
          <w:szCs w:val="22"/>
          <w:lang w:val="cs-CZ"/>
        </w:rPr>
        <w:t>Bylo navrženo</w:t>
      </w:r>
      <w:r w:rsidRPr="00824D11">
        <w:rPr>
          <w:rFonts w:ascii="Calibri" w:hAnsi="Calibri" w:cs="Calibri"/>
          <w:b w:val="0"/>
          <w:i/>
          <w:sz w:val="22"/>
          <w:szCs w:val="22"/>
        </w:rPr>
        <w:t xml:space="preserve"> propojení sídel a krajiny pěšími trasami </w:t>
      </w:r>
      <w:r w:rsidRPr="00824D11">
        <w:rPr>
          <w:rFonts w:ascii="Calibri" w:hAnsi="Calibri" w:cs="Calibri"/>
          <w:b w:val="0"/>
          <w:i/>
          <w:sz w:val="22"/>
          <w:szCs w:val="22"/>
          <w:lang w:val="cs-CZ"/>
        </w:rPr>
        <w:t xml:space="preserve">a </w:t>
      </w:r>
      <w:r w:rsidRPr="00824D11">
        <w:rPr>
          <w:rFonts w:ascii="Calibri" w:hAnsi="Calibri" w:cs="Calibri"/>
          <w:b w:val="0"/>
          <w:i/>
          <w:sz w:val="22"/>
          <w:szCs w:val="22"/>
        </w:rPr>
        <w:t>cyklostezkami</w:t>
      </w:r>
      <w:r w:rsidRPr="00824D11">
        <w:rPr>
          <w:rFonts w:ascii="Calibri" w:hAnsi="Calibri" w:cs="Calibri"/>
          <w:b w:val="0"/>
          <w:i/>
          <w:sz w:val="22"/>
          <w:szCs w:val="22"/>
          <w:lang w:val="cs-CZ"/>
        </w:rPr>
        <w:t xml:space="preserve">. </w:t>
      </w:r>
    </w:p>
    <w:p w:rsidR="0009753A" w:rsidRPr="00824D11" w:rsidRDefault="0009753A" w:rsidP="0009753A">
      <w:pPr>
        <w:widowControl w:val="0"/>
        <w:spacing w:before="92"/>
        <w:ind w:firstLine="1004"/>
        <w:rPr>
          <w:i/>
          <w:sz w:val="22"/>
          <w:szCs w:val="22"/>
        </w:rPr>
      </w:pPr>
      <w:r w:rsidRPr="00824D11">
        <w:rPr>
          <w:i/>
          <w:sz w:val="22"/>
          <w:szCs w:val="22"/>
        </w:rPr>
        <w:t>Zastavitelné plochy nebyly navrhovány v údolních nivách vodních toků a vodních ploch.</w:t>
      </w:r>
    </w:p>
    <w:p w:rsidR="0009753A" w:rsidRPr="00824D11" w:rsidRDefault="0009753A" w:rsidP="0009753A">
      <w:pPr>
        <w:widowControl w:val="0"/>
        <w:spacing w:before="92"/>
        <w:ind w:firstLine="998"/>
        <w:rPr>
          <w:i/>
          <w:sz w:val="22"/>
          <w:szCs w:val="22"/>
        </w:rPr>
      </w:pPr>
      <w:r w:rsidRPr="00824D11">
        <w:rPr>
          <w:i/>
          <w:sz w:val="22"/>
          <w:szCs w:val="22"/>
        </w:rPr>
        <w:t>Kolem vodních ploch nebyly umisťovány plochy výroby, nejbližší okolí vodních ploch a vodních toků v zastavěném území a zastavitelných plochách bylo zachováno tak, aby byla umožněna jejich správa a udržovací práce a nebyly poškozeny odtokové poměry nad přípustnou míru.</w:t>
      </w:r>
    </w:p>
    <w:p w:rsidR="0009753A" w:rsidRPr="00824D11" w:rsidRDefault="0009753A" w:rsidP="0009753A">
      <w:pPr>
        <w:pStyle w:val="Odstavecseseznamem"/>
        <w:widowControl w:val="0"/>
        <w:spacing w:before="92"/>
        <w:ind w:firstLine="1004"/>
        <w:rPr>
          <w:i/>
          <w:sz w:val="22"/>
          <w:szCs w:val="22"/>
        </w:rPr>
      </w:pPr>
      <w:r w:rsidRPr="00824D11">
        <w:rPr>
          <w:i/>
          <w:sz w:val="22"/>
          <w:szCs w:val="22"/>
        </w:rPr>
        <w:t>S ohledem na krajinný ráz byly stanoveny takové podmínky prostorového uspořádání, které neumožní v nejbližším okolí zastavěného území umísťovat vertikální stavby převyšující okolní zástavbu nad přípustnou míru, nebo je zde budou umisťovat ve výjimečných a zvlášť odůvodněných případech. Byly zachovány významné rozhledy do okolní krajiny.</w:t>
      </w:r>
    </w:p>
    <w:p w:rsidR="0009753A" w:rsidRPr="00824D11" w:rsidRDefault="0009753A" w:rsidP="0009753A">
      <w:pPr>
        <w:widowControl w:val="0"/>
        <w:spacing w:before="92"/>
        <w:ind w:left="720" w:firstLine="0"/>
        <w:rPr>
          <w:i/>
          <w:sz w:val="22"/>
          <w:szCs w:val="22"/>
        </w:rPr>
      </w:pPr>
      <w:r w:rsidRPr="00824D11">
        <w:rPr>
          <w:i/>
          <w:sz w:val="22"/>
          <w:szCs w:val="22"/>
        </w:rPr>
        <w:t>Na území obce nebyly navrhovány nové plochy pro individuální rekreaci.</w:t>
      </w:r>
    </w:p>
    <w:p w:rsidR="0009753A" w:rsidRPr="00824D11" w:rsidRDefault="0009753A" w:rsidP="0009753A">
      <w:pPr>
        <w:widowControl w:val="0"/>
        <w:spacing w:before="72"/>
        <w:ind w:firstLine="1004"/>
        <w:rPr>
          <w:i/>
          <w:sz w:val="22"/>
          <w:szCs w:val="22"/>
        </w:rPr>
      </w:pPr>
      <w:r w:rsidRPr="00824D11">
        <w:rPr>
          <w:i/>
          <w:sz w:val="22"/>
          <w:szCs w:val="22"/>
        </w:rPr>
        <w:t xml:space="preserve">Nová obytná zástavba nebyla umísťována do blízkosti komunikací vyššího řádu a dráhy. Výjimkou tohoto principu je plocha BI 02, navržená již v platném územním plánu pod násypovým tělesem dráhy, jejíž situování bude ověřeno hlukovou studií a úpravami stanovenými k zajištění akustických limitů. Zástavba v blízkosti komunikace I/6 je navrhována s podmínkou předchozí realizace R6, nebo za předpokladu průkazu, že vyhoví hygienickým parametrům (bude ochráněna proti hluku z dopravy). Jedná se </w:t>
      </w:r>
      <w:r>
        <w:rPr>
          <w:i/>
          <w:sz w:val="22"/>
          <w:szCs w:val="22"/>
        </w:rPr>
        <w:t xml:space="preserve">rovněž </w:t>
      </w:r>
      <w:r w:rsidRPr="00824D11">
        <w:rPr>
          <w:i/>
          <w:sz w:val="22"/>
          <w:szCs w:val="22"/>
        </w:rPr>
        <w:t>o zástavbu</w:t>
      </w:r>
      <w:r>
        <w:rPr>
          <w:i/>
          <w:sz w:val="22"/>
          <w:szCs w:val="22"/>
        </w:rPr>
        <w:t xml:space="preserve"> BI 02</w:t>
      </w:r>
      <w:r w:rsidRPr="00824D11">
        <w:rPr>
          <w:i/>
          <w:sz w:val="22"/>
          <w:szCs w:val="22"/>
        </w:rPr>
        <w:t xml:space="preserve"> při I/6, která byla však obsažena již v předchozím územním plánu</w:t>
      </w:r>
      <w:r>
        <w:rPr>
          <w:i/>
          <w:sz w:val="22"/>
          <w:szCs w:val="22"/>
        </w:rPr>
        <w:t>,</w:t>
      </w:r>
      <w:r w:rsidRPr="00824D11">
        <w:rPr>
          <w:i/>
          <w:sz w:val="22"/>
          <w:szCs w:val="22"/>
        </w:rPr>
        <w:t xml:space="preserve"> a jejíž doplnění v</w:t>
      </w:r>
      <w:r>
        <w:rPr>
          <w:i/>
          <w:sz w:val="22"/>
          <w:szCs w:val="22"/>
        </w:rPr>
        <w:t xml:space="preserve"> kontextu s okolním </w:t>
      </w:r>
      <w:r w:rsidRPr="00824D11">
        <w:rPr>
          <w:i/>
          <w:sz w:val="22"/>
          <w:szCs w:val="22"/>
        </w:rPr>
        <w:t>území</w:t>
      </w:r>
      <w:r>
        <w:rPr>
          <w:i/>
          <w:sz w:val="22"/>
          <w:szCs w:val="22"/>
        </w:rPr>
        <w:t>m</w:t>
      </w:r>
      <w:r w:rsidRPr="00824D11">
        <w:rPr>
          <w:i/>
          <w:sz w:val="22"/>
          <w:szCs w:val="22"/>
        </w:rPr>
        <w:t xml:space="preserve"> je logické. </w:t>
      </w:r>
    </w:p>
    <w:p w:rsidR="0009753A" w:rsidRPr="00824D11" w:rsidRDefault="0009753A" w:rsidP="0009753A">
      <w:pPr>
        <w:pStyle w:val="Seznam"/>
        <w:spacing w:before="92"/>
        <w:ind w:left="-284" w:firstLine="1004"/>
        <w:rPr>
          <w:rFonts w:ascii="Calibri" w:hAnsi="Calibri" w:cs="Calibri"/>
          <w:i/>
          <w:color w:val="auto"/>
          <w:sz w:val="22"/>
          <w:szCs w:val="22"/>
        </w:rPr>
      </w:pPr>
      <w:r w:rsidRPr="00824D11">
        <w:rPr>
          <w:rFonts w:ascii="Calibri" w:hAnsi="Calibri"/>
          <w:i/>
          <w:sz w:val="22"/>
          <w:szCs w:val="22"/>
        </w:rPr>
        <w:t>V textové části a ve výkresu dopravy</w:t>
      </w:r>
      <w:r w:rsidRPr="00824D11" w:rsidDel="00B82D47">
        <w:rPr>
          <w:rFonts w:ascii="Calibri" w:hAnsi="Calibri" w:cs="Calibri"/>
          <w:i/>
          <w:color w:val="auto"/>
          <w:sz w:val="22"/>
          <w:szCs w:val="22"/>
        </w:rPr>
        <w:t xml:space="preserve"> </w:t>
      </w:r>
      <w:r w:rsidRPr="00824D11">
        <w:rPr>
          <w:rFonts w:ascii="Calibri" w:hAnsi="Calibri" w:cs="Calibri"/>
          <w:i/>
          <w:color w:val="auto"/>
          <w:sz w:val="22"/>
          <w:szCs w:val="22"/>
        </w:rPr>
        <w:t>byla dle logiky věci uvedena čísla a třída silnic, napojení zástavby obce, charakter místních komunikací, účelové komunikace, doprovodná zařízení automobilové dopravy, odstavování vozidel, umístění zastávek autobusové dopravy, cyklistická a pěší doprava, železniční doprava, příp. jiné druhy dopravy.</w:t>
      </w:r>
    </w:p>
    <w:p w:rsidR="0009753A" w:rsidRPr="00824D11" w:rsidRDefault="0009753A" w:rsidP="0009753A">
      <w:pPr>
        <w:widowControl w:val="0"/>
        <w:spacing w:before="72"/>
        <w:rPr>
          <w:i/>
          <w:sz w:val="22"/>
          <w:szCs w:val="22"/>
        </w:rPr>
      </w:pPr>
      <w:r w:rsidRPr="00824D11">
        <w:rPr>
          <w:i/>
          <w:sz w:val="22"/>
          <w:szCs w:val="22"/>
        </w:rPr>
        <w:t xml:space="preserve">Ve výkresové části výkresu dopravy, případně v dalších výkresech, byla vyznačena: ochranná pásma dopravních staveb, silnice a železniční tratě, včetně šíře (uvedeno v textu odůvodnění), pěší komunikace a cyklotrasy, dopravní vybavenost, trasy a zastávky dálkové dopravy. Stávající silnice III. třídy byly </w:t>
      </w:r>
      <w:r w:rsidRPr="00824D11">
        <w:rPr>
          <w:i/>
          <w:sz w:val="22"/>
          <w:szCs w:val="22"/>
        </w:rPr>
        <w:lastRenderedPageBreak/>
        <w:t>zachovány. Pro silnice byly ponechány prostorové rezervy pro odstranění bodových a liniových dopravních závad (dílčí úpravy byly navržené v kategorii S 7,5). Byla zapracována trasa rychlostní silnice R6 včetně sjezdů podle zpracované dokumentace a platného územního rozhodnutí. Bylo navrženo vybudování nových obslužných komunikací v navržené zástavbě a v propojení mezi jednotlivými rozvojovými lokalitami, místní komunikace jsou v souladu s navrženým systémem a ČSN 736110, při návrhu byl minimalizován počet vjezdů a křižovatek se silniční sítí. Územní plán stabilizoval místní komunikace, veřejná prostranství s místními komunikacemi a shromažďovacími prostory.</w:t>
      </w:r>
    </w:p>
    <w:p w:rsidR="0009753A" w:rsidRPr="006F3143" w:rsidRDefault="0009753A" w:rsidP="0009753A">
      <w:pPr>
        <w:widowControl w:val="0"/>
        <w:spacing w:before="72"/>
        <w:ind w:firstLine="1004"/>
        <w:rPr>
          <w:i/>
          <w:sz w:val="22"/>
          <w:szCs w:val="22"/>
        </w:rPr>
      </w:pPr>
      <w:r w:rsidRPr="00824D11">
        <w:rPr>
          <w:i/>
          <w:sz w:val="22"/>
          <w:szCs w:val="22"/>
        </w:rPr>
        <w:t>Stávající trasa železniční dopravy b</w:t>
      </w:r>
      <w:r>
        <w:rPr>
          <w:i/>
          <w:sz w:val="22"/>
          <w:szCs w:val="22"/>
        </w:rPr>
        <w:t>yla</w:t>
      </w:r>
      <w:r w:rsidRPr="00824D11">
        <w:rPr>
          <w:i/>
          <w:sz w:val="22"/>
          <w:szCs w:val="22"/>
        </w:rPr>
        <w:t xml:space="preserve"> </w:t>
      </w:r>
      <w:r>
        <w:rPr>
          <w:i/>
          <w:sz w:val="22"/>
          <w:szCs w:val="22"/>
        </w:rPr>
        <w:t>zanesena</w:t>
      </w:r>
      <w:r w:rsidRPr="00824D11">
        <w:rPr>
          <w:i/>
          <w:sz w:val="22"/>
          <w:szCs w:val="22"/>
        </w:rPr>
        <w:t xml:space="preserve"> včetně ochranného pásma. Do OPD nebudou navrhovány nové plochy bydlení, ani rekreace a sportu</w:t>
      </w:r>
      <w:r>
        <w:rPr>
          <w:i/>
          <w:sz w:val="22"/>
          <w:szCs w:val="22"/>
        </w:rPr>
        <w:t xml:space="preserve"> s výjimkou částí plochy BI 01, BI 02, </w:t>
      </w:r>
      <w:r w:rsidRPr="006F3143">
        <w:rPr>
          <w:i/>
          <w:sz w:val="22"/>
          <w:szCs w:val="22"/>
        </w:rPr>
        <w:t>kter</w:t>
      </w:r>
      <w:r>
        <w:rPr>
          <w:i/>
          <w:sz w:val="22"/>
          <w:szCs w:val="22"/>
        </w:rPr>
        <w:t>é</w:t>
      </w:r>
      <w:r w:rsidRPr="006F3143">
        <w:rPr>
          <w:i/>
          <w:sz w:val="22"/>
          <w:szCs w:val="22"/>
        </w:rPr>
        <w:t xml:space="preserve"> byl</w:t>
      </w:r>
      <w:r>
        <w:rPr>
          <w:i/>
          <w:sz w:val="22"/>
          <w:szCs w:val="22"/>
        </w:rPr>
        <w:t>y</w:t>
      </w:r>
      <w:r w:rsidRPr="006F3143">
        <w:rPr>
          <w:i/>
          <w:sz w:val="22"/>
          <w:szCs w:val="22"/>
        </w:rPr>
        <w:t xml:space="preserve"> však obsažen</w:t>
      </w:r>
      <w:r>
        <w:rPr>
          <w:i/>
          <w:sz w:val="22"/>
          <w:szCs w:val="22"/>
        </w:rPr>
        <w:t>y</w:t>
      </w:r>
      <w:r w:rsidRPr="006F3143">
        <w:rPr>
          <w:i/>
          <w:sz w:val="22"/>
          <w:szCs w:val="22"/>
        </w:rPr>
        <w:t xml:space="preserve"> již v předchozím územním plánu</w:t>
      </w:r>
      <w:r>
        <w:rPr>
          <w:i/>
          <w:sz w:val="22"/>
          <w:szCs w:val="22"/>
        </w:rPr>
        <w:t>,</w:t>
      </w:r>
      <w:r w:rsidRPr="006F3143">
        <w:rPr>
          <w:i/>
          <w:sz w:val="22"/>
          <w:szCs w:val="22"/>
        </w:rPr>
        <w:t xml:space="preserve"> a jej</w:t>
      </w:r>
      <w:r>
        <w:rPr>
          <w:i/>
          <w:sz w:val="22"/>
          <w:szCs w:val="22"/>
        </w:rPr>
        <w:t>ichž</w:t>
      </w:r>
      <w:r w:rsidRPr="006F3143">
        <w:rPr>
          <w:i/>
          <w:sz w:val="22"/>
          <w:szCs w:val="22"/>
        </w:rPr>
        <w:t xml:space="preserve"> doplnění v</w:t>
      </w:r>
      <w:r>
        <w:rPr>
          <w:i/>
          <w:sz w:val="22"/>
          <w:szCs w:val="22"/>
        </w:rPr>
        <w:t xml:space="preserve"> kontextu s okolním </w:t>
      </w:r>
      <w:r w:rsidRPr="006F3143">
        <w:rPr>
          <w:i/>
          <w:sz w:val="22"/>
          <w:szCs w:val="22"/>
        </w:rPr>
        <w:t>území</w:t>
      </w:r>
      <w:r>
        <w:rPr>
          <w:i/>
          <w:sz w:val="22"/>
          <w:szCs w:val="22"/>
        </w:rPr>
        <w:t>m</w:t>
      </w:r>
      <w:r w:rsidRPr="006F3143">
        <w:rPr>
          <w:i/>
          <w:sz w:val="22"/>
          <w:szCs w:val="22"/>
        </w:rPr>
        <w:t xml:space="preserve"> je logické. </w:t>
      </w:r>
    </w:p>
    <w:p w:rsidR="0009753A" w:rsidRPr="00824D11" w:rsidRDefault="0009753A" w:rsidP="0009753A">
      <w:pPr>
        <w:widowControl w:val="0"/>
        <w:spacing w:before="72"/>
        <w:ind w:firstLine="1004"/>
        <w:rPr>
          <w:i/>
          <w:sz w:val="22"/>
          <w:szCs w:val="22"/>
        </w:rPr>
      </w:pPr>
      <w:r w:rsidRPr="00824D11">
        <w:rPr>
          <w:i/>
          <w:sz w:val="22"/>
          <w:szCs w:val="22"/>
        </w:rPr>
        <w:t xml:space="preserve"> </w:t>
      </w:r>
      <w:r>
        <w:rPr>
          <w:i/>
          <w:sz w:val="22"/>
          <w:szCs w:val="22"/>
        </w:rPr>
        <w:t>Pro plochu BI 02</w:t>
      </w:r>
      <w:r w:rsidRPr="00824D11">
        <w:rPr>
          <w:i/>
          <w:sz w:val="22"/>
          <w:szCs w:val="22"/>
        </w:rPr>
        <w:t xml:space="preserve"> b</w:t>
      </w:r>
      <w:r>
        <w:rPr>
          <w:i/>
          <w:sz w:val="22"/>
          <w:szCs w:val="22"/>
        </w:rPr>
        <w:t>yla</w:t>
      </w:r>
      <w:r w:rsidRPr="00824D11">
        <w:rPr>
          <w:i/>
          <w:sz w:val="22"/>
          <w:szCs w:val="22"/>
        </w:rPr>
        <w:t xml:space="preserve"> stanovena příslušná regulativa pro umístění staveb. V případech funkčního využití ploch smíšených </w:t>
      </w:r>
      <w:r>
        <w:rPr>
          <w:i/>
          <w:sz w:val="22"/>
          <w:szCs w:val="22"/>
        </w:rPr>
        <w:t xml:space="preserve">bylo předepsáno, aby </w:t>
      </w:r>
      <w:r w:rsidRPr="00824D11">
        <w:rPr>
          <w:i/>
          <w:sz w:val="22"/>
          <w:szCs w:val="22"/>
        </w:rPr>
        <w:t>b</w:t>
      </w:r>
      <w:r>
        <w:rPr>
          <w:i/>
          <w:sz w:val="22"/>
          <w:szCs w:val="22"/>
        </w:rPr>
        <w:t>yla</w:t>
      </w:r>
      <w:r w:rsidRPr="00824D11">
        <w:rPr>
          <w:i/>
          <w:sz w:val="22"/>
          <w:szCs w:val="22"/>
        </w:rPr>
        <w:t xml:space="preserve"> obytná zástavba situována tak, </w:t>
      </w:r>
      <w:r>
        <w:rPr>
          <w:i/>
          <w:sz w:val="22"/>
          <w:szCs w:val="22"/>
        </w:rPr>
        <w:t>že nebudou</w:t>
      </w:r>
      <w:r w:rsidRPr="00824D11">
        <w:rPr>
          <w:i/>
          <w:sz w:val="22"/>
          <w:szCs w:val="22"/>
        </w:rPr>
        <w:t xml:space="preserve"> překročeny hygienické limity hluku ze stávající a výhledové železniční dopravy.</w:t>
      </w:r>
    </w:p>
    <w:p w:rsidR="0009753A" w:rsidRPr="00824D11" w:rsidRDefault="0009753A" w:rsidP="0009753A">
      <w:pPr>
        <w:pStyle w:val="Seznam"/>
        <w:spacing w:before="72"/>
        <w:ind w:left="-284" w:firstLine="992"/>
        <w:rPr>
          <w:rFonts w:ascii="Calibri" w:hAnsi="Calibri" w:cs="Calibri"/>
          <w:i/>
          <w:color w:val="auto"/>
          <w:sz w:val="22"/>
          <w:szCs w:val="22"/>
        </w:rPr>
      </w:pPr>
      <w:r w:rsidRPr="00824D11">
        <w:rPr>
          <w:rFonts w:ascii="Calibri" w:hAnsi="Calibri" w:cs="Calibri"/>
          <w:i/>
          <w:color w:val="auto"/>
          <w:sz w:val="22"/>
          <w:szCs w:val="22"/>
        </w:rPr>
        <w:t>Byly zobrazeny stávající pěší a turistické trasy v řešeném území, v případě potřeby byla navržena jejich úprava a doplnění. Podle potřeby a v souladu s okolními územními plány, pokud v nich příslušné prvky byly vymezeny, byla navržena nová propojení území Petrohradu s okolními sídly (pěší a účelové komunikace, cyklostezky). Byla prověřena možnost realizace cyklostezek, případně naučných stezek s vazbou na širší území.</w:t>
      </w:r>
    </w:p>
    <w:p w:rsidR="0009753A" w:rsidRPr="00824D11" w:rsidRDefault="0009753A" w:rsidP="0009753A">
      <w:pPr>
        <w:pStyle w:val="Seznam"/>
        <w:spacing w:before="92"/>
        <w:ind w:left="-284" w:firstLine="992"/>
        <w:rPr>
          <w:rFonts w:ascii="Calibri" w:hAnsi="Calibri" w:cs="Calibri"/>
          <w:i/>
          <w:color w:val="auto"/>
          <w:sz w:val="22"/>
          <w:szCs w:val="22"/>
        </w:rPr>
      </w:pPr>
      <w:r w:rsidRPr="00824D11">
        <w:rPr>
          <w:rFonts w:ascii="Calibri" w:hAnsi="Calibri" w:cs="Calibri"/>
          <w:i/>
          <w:color w:val="auto"/>
          <w:sz w:val="22"/>
          <w:szCs w:val="22"/>
        </w:rPr>
        <w:t>Parkovací a odstavné plochy v nových plochách bydlení, smíšeného bydlení, občanské vybavenosti a výroby byly řešeny jako součást těchto zastavitelných funkčních ploch.</w:t>
      </w:r>
    </w:p>
    <w:p w:rsidR="0009753A" w:rsidRPr="00824D11" w:rsidRDefault="0009753A" w:rsidP="0009753A">
      <w:pPr>
        <w:pStyle w:val="Seznam"/>
        <w:spacing w:before="72"/>
        <w:ind w:left="-284" w:firstLine="992"/>
        <w:rPr>
          <w:rFonts w:ascii="Calibri" w:hAnsi="Calibri"/>
          <w:i/>
          <w:sz w:val="22"/>
          <w:szCs w:val="22"/>
        </w:rPr>
      </w:pPr>
      <w:r w:rsidRPr="00824D11">
        <w:rPr>
          <w:rFonts w:ascii="Calibri" w:hAnsi="Calibri" w:cs="Calibri"/>
          <w:i/>
          <w:color w:val="auto"/>
          <w:sz w:val="22"/>
          <w:szCs w:val="22"/>
        </w:rPr>
        <w:t xml:space="preserve">Při návrhu nového využití území byla respektována stávající, překládaná a navrhovaná nadřazená vedení technické infrastruktury včetně ochranných a bezpečnostních pásem. Přeložky byly navrženy jen v nezbytných případech. Nová zástavba byla navržena v takovém rozsahu, že nevyžaduje zvýšení zdrojů technického vybavení pro její pokrytí. V případě nových ploch byly navrženy nové sítě a nová zařízení. Limity využití území (ochranná a bezpečnostní pásma) byly zahrnuty do regulativů funkčního a prostorového využití území. </w:t>
      </w:r>
      <w:r w:rsidRPr="00824D11">
        <w:rPr>
          <w:rFonts w:ascii="Calibri" w:hAnsi="Calibri"/>
          <w:i/>
          <w:sz w:val="22"/>
          <w:szCs w:val="22"/>
        </w:rPr>
        <w:t>Ve výkresové části byly vyznačeny: trasy nadřazených vedení a zařízení technického vybavení, umístěná v řešeném území, případně mimo řešené území, ale s přímou vazbou na jeho zásobování, a dále graficky vyjádřitelné limity využití území (ochranná a bezpečnostní pásma), zasahující do řešeného území, včetně navržených tras a jejich ochranných pásem.</w:t>
      </w:r>
    </w:p>
    <w:p w:rsidR="0009753A" w:rsidRPr="00824D11" w:rsidRDefault="0009753A" w:rsidP="0009753A">
      <w:pPr>
        <w:pStyle w:val="Seznam"/>
        <w:spacing w:before="72"/>
        <w:ind w:left="-284" w:firstLine="1004"/>
        <w:rPr>
          <w:rFonts w:ascii="Calibri" w:hAnsi="Calibri" w:cs="Calibri"/>
          <w:i/>
          <w:color w:val="auto"/>
          <w:sz w:val="22"/>
          <w:szCs w:val="22"/>
        </w:rPr>
      </w:pPr>
      <w:r w:rsidRPr="00824D11">
        <w:rPr>
          <w:i/>
          <w:sz w:val="22"/>
          <w:szCs w:val="22"/>
        </w:rPr>
        <w:t xml:space="preserve">Dle podkladů ÚAP </w:t>
      </w:r>
      <w:r w:rsidRPr="00824D11">
        <w:rPr>
          <w:rFonts w:ascii="Calibri" w:hAnsi="Calibri"/>
          <w:i/>
          <w:sz w:val="22"/>
          <w:szCs w:val="22"/>
        </w:rPr>
        <w:t>b</w:t>
      </w:r>
      <w:r w:rsidRPr="00824D11">
        <w:rPr>
          <w:rFonts w:ascii="Calibri" w:hAnsi="Calibri" w:cs="Calibri"/>
          <w:i/>
          <w:color w:val="auto"/>
          <w:sz w:val="22"/>
          <w:szCs w:val="22"/>
        </w:rPr>
        <w:t>yla vyznačena zaplavovaná území (známa pouze pro Blšanku) a v textové části stanovena ochranná pásma při správě toků v souladu se zákonem o vodách. Byly zapracovány závěry schváleného povodňového plánu obce. Do územního plánu Petrohradu byly zapracovány vodohospodářské záměry (např. LAPV Kryry).</w:t>
      </w:r>
    </w:p>
    <w:p w:rsidR="0009753A" w:rsidRPr="00824D11" w:rsidRDefault="0009753A" w:rsidP="0009753A">
      <w:pPr>
        <w:widowControl w:val="0"/>
        <w:spacing w:before="72"/>
        <w:ind w:firstLine="1004"/>
        <w:rPr>
          <w:i/>
          <w:sz w:val="22"/>
          <w:szCs w:val="22"/>
        </w:rPr>
      </w:pPr>
      <w:r w:rsidRPr="00824D11">
        <w:rPr>
          <w:i/>
          <w:sz w:val="22"/>
          <w:szCs w:val="22"/>
        </w:rPr>
        <w:t xml:space="preserve">Byla respektována stávající realizovaná koncepce zásobování obce vodou. V souladu s Plánem rozvoje vodovodů a kanalizací Ústeckého kraje bylo navrženo připojení návrhových ploch na stávající vodovod. Při odhadu výhledových potřeb pitné vody návrh vycházel z hodnot současné spotřeby, a odhad výhledové potřeby byl koordinován s těmito hodnotami. </w:t>
      </w:r>
      <w:r>
        <w:rPr>
          <w:i/>
          <w:sz w:val="22"/>
          <w:szCs w:val="22"/>
        </w:rPr>
        <w:t>Z</w:t>
      </w:r>
      <w:r w:rsidRPr="00824D11">
        <w:rPr>
          <w:i/>
          <w:sz w:val="22"/>
          <w:szCs w:val="22"/>
        </w:rPr>
        <w:t xml:space="preserve">ásobování požární vodou nových rozvojových ploch dle ČSN 730873 – Zásobování požární vodou, </w:t>
      </w:r>
      <w:r>
        <w:rPr>
          <w:i/>
          <w:sz w:val="22"/>
          <w:szCs w:val="22"/>
        </w:rPr>
        <w:t>je</w:t>
      </w:r>
      <w:r w:rsidRPr="00824D11">
        <w:rPr>
          <w:i/>
          <w:sz w:val="22"/>
          <w:szCs w:val="22"/>
        </w:rPr>
        <w:t xml:space="preserve"> z jiných zdrojů, než je veřejný vodovod.</w:t>
      </w:r>
    </w:p>
    <w:p w:rsidR="0009753A" w:rsidRPr="00824D11" w:rsidRDefault="0009753A" w:rsidP="0009753A">
      <w:pPr>
        <w:pStyle w:val="Zkladntext"/>
        <w:widowControl w:val="0"/>
        <w:autoSpaceDE w:val="0"/>
        <w:autoSpaceDN w:val="0"/>
        <w:adjustRightInd w:val="0"/>
        <w:spacing w:before="72"/>
        <w:ind w:firstLine="1004"/>
        <w:rPr>
          <w:rFonts w:ascii="Calibri" w:hAnsi="Calibri" w:cs="Calibri"/>
          <w:b w:val="0"/>
          <w:i/>
          <w:sz w:val="22"/>
          <w:szCs w:val="22"/>
          <w:u w:val="single"/>
        </w:rPr>
      </w:pPr>
      <w:r w:rsidRPr="00824D11">
        <w:rPr>
          <w:rFonts w:ascii="Calibri" w:hAnsi="Calibri" w:cs="Calibri"/>
          <w:b w:val="0"/>
          <w:i/>
          <w:sz w:val="22"/>
          <w:szCs w:val="22"/>
          <w:lang w:val="cs-CZ"/>
        </w:rPr>
        <w:t>Územní plán</w:t>
      </w:r>
      <w:r w:rsidRPr="00824D11">
        <w:rPr>
          <w:rFonts w:ascii="Calibri" w:hAnsi="Calibri" w:cs="Calibri"/>
          <w:b w:val="0"/>
          <w:i/>
          <w:sz w:val="22"/>
          <w:szCs w:val="22"/>
        </w:rPr>
        <w:t xml:space="preserve"> stabiliz</w:t>
      </w:r>
      <w:r w:rsidRPr="00824D11">
        <w:rPr>
          <w:rFonts w:ascii="Calibri" w:hAnsi="Calibri" w:cs="Calibri"/>
          <w:b w:val="0"/>
          <w:i/>
          <w:sz w:val="22"/>
          <w:szCs w:val="22"/>
          <w:lang w:val="cs-CZ"/>
        </w:rPr>
        <w:t>oval</w:t>
      </w:r>
      <w:r w:rsidRPr="00824D11">
        <w:rPr>
          <w:rFonts w:ascii="Calibri" w:hAnsi="Calibri" w:cs="Calibri"/>
          <w:b w:val="0"/>
          <w:i/>
          <w:sz w:val="22"/>
          <w:szCs w:val="22"/>
        </w:rPr>
        <w:t xml:space="preserve"> stávající způsob likvidace odpadních vod. Obec Černčice má oddílnou kanalizační síť K-LN.003.1-S.C ukončenou na ČOV Černčice u Petrohradu s odtokem vyčištěné vody do </w:t>
      </w:r>
      <w:r w:rsidRPr="00824D11">
        <w:rPr>
          <w:rFonts w:ascii="Calibri" w:hAnsi="Calibri" w:cs="Calibri"/>
          <w:b w:val="0"/>
          <w:i/>
          <w:sz w:val="22"/>
          <w:szCs w:val="22"/>
          <w:lang w:val="cs-CZ"/>
        </w:rPr>
        <w:t xml:space="preserve">potoka Rovná a Podvineckého potoka </w:t>
      </w:r>
      <w:r w:rsidRPr="00824D11">
        <w:rPr>
          <w:rFonts w:ascii="Calibri" w:hAnsi="Calibri" w:cs="Calibri"/>
          <w:b w:val="0"/>
          <w:i/>
          <w:sz w:val="22"/>
          <w:szCs w:val="22"/>
        </w:rPr>
        <w:t xml:space="preserve">ÚP </w:t>
      </w:r>
      <w:r w:rsidRPr="00824D11">
        <w:rPr>
          <w:rFonts w:ascii="Calibri" w:hAnsi="Calibri" w:cs="Calibri"/>
          <w:b w:val="0"/>
          <w:i/>
          <w:sz w:val="22"/>
          <w:szCs w:val="22"/>
          <w:lang w:val="cs-CZ"/>
        </w:rPr>
        <w:t xml:space="preserve">zanesl </w:t>
      </w:r>
      <w:r w:rsidRPr="00824D11">
        <w:rPr>
          <w:rFonts w:ascii="Calibri" w:hAnsi="Calibri" w:cs="Calibri"/>
          <w:b w:val="0"/>
          <w:i/>
          <w:sz w:val="22"/>
          <w:szCs w:val="22"/>
        </w:rPr>
        <w:t xml:space="preserve"> kanalizační systém v Petrohradě, který byl připojen na kanalizační síť obce Černčice - odpadní vody svedeny na ČOV Černčice. Obec Bílenec nemá </w:t>
      </w:r>
      <w:r w:rsidRPr="00824D11">
        <w:rPr>
          <w:rFonts w:ascii="Calibri" w:hAnsi="Calibri" w:cs="Calibri"/>
          <w:b w:val="0"/>
          <w:i/>
          <w:sz w:val="22"/>
          <w:szCs w:val="22"/>
          <w:lang w:val="cs-CZ"/>
        </w:rPr>
        <w:t xml:space="preserve">navržen </w:t>
      </w:r>
      <w:r w:rsidRPr="00824D11">
        <w:rPr>
          <w:rFonts w:ascii="Calibri" w:hAnsi="Calibri" w:cs="Calibri"/>
          <w:b w:val="0"/>
          <w:i/>
          <w:sz w:val="22"/>
          <w:szCs w:val="22"/>
        </w:rPr>
        <w:t>kanalizační systém, odpadní vody od 70 % trvale bydlících obyvatel jsou akumulovány v bezodtokových jímkách. ÚP zachov</w:t>
      </w:r>
      <w:r w:rsidRPr="00824D11">
        <w:rPr>
          <w:rFonts w:ascii="Calibri" w:hAnsi="Calibri" w:cs="Calibri"/>
          <w:b w:val="0"/>
          <w:i/>
          <w:sz w:val="22"/>
          <w:szCs w:val="22"/>
          <w:lang w:val="cs-CZ"/>
        </w:rPr>
        <w:t>al</w:t>
      </w:r>
      <w:r w:rsidRPr="00824D11">
        <w:rPr>
          <w:rFonts w:ascii="Calibri" w:hAnsi="Calibri" w:cs="Calibri"/>
          <w:b w:val="0"/>
          <w:i/>
          <w:sz w:val="22"/>
          <w:szCs w:val="22"/>
        </w:rPr>
        <w:t xml:space="preserve"> stávající individuální likvidaci splaškových vod v domovních jímkách, příp. navrhn</w:t>
      </w:r>
      <w:r w:rsidRPr="00824D11">
        <w:rPr>
          <w:rFonts w:ascii="Calibri" w:hAnsi="Calibri" w:cs="Calibri"/>
          <w:b w:val="0"/>
          <w:i/>
          <w:sz w:val="22"/>
          <w:szCs w:val="22"/>
          <w:lang w:val="cs-CZ"/>
        </w:rPr>
        <w:t>ul</w:t>
      </w:r>
      <w:r w:rsidRPr="00824D11">
        <w:rPr>
          <w:rFonts w:ascii="Calibri" w:hAnsi="Calibri" w:cs="Calibri"/>
          <w:b w:val="0"/>
          <w:i/>
          <w:sz w:val="22"/>
          <w:szCs w:val="22"/>
        </w:rPr>
        <w:t xml:space="preserve"> čištění odpadních vod v domovních čistírnách odpadních vod v Bílenci. </w:t>
      </w:r>
    </w:p>
    <w:p w:rsidR="0009753A" w:rsidRPr="00824D11" w:rsidRDefault="0009753A" w:rsidP="0009753A">
      <w:pPr>
        <w:widowControl w:val="0"/>
        <w:spacing w:before="92"/>
        <w:ind w:firstLine="1004"/>
        <w:rPr>
          <w:i/>
          <w:sz w:val="22"/>
          <w:szCs w:val="22"/>
        </w:rPr>
      </w:pPr>
      <w:r w:rsidRPr="00824D11">
        <w:rPr>
          <w:i/>
          <w:sz w:val="22"/>
          <w:szCs w:val="22"/>
        </w:rPr>
        <w:t>Likvidace odpadních vod (u veškerých investičních staveb) byla řešena v souladu se zákonem č. 254/2001 Sb., o vodách a o změně některých zákonů, ve znění pozdějších předpisů a v souladu s články 1.1.1., 1.1.2., 1.1.6. závazné části PHP tak, aby nedošlo ke zhoršení stavu vodních útvarů, bylo zajištěno snížení znečištění vodních útvarů nutriety a byla zajištěna požadovaná jakost vymezených lososových a kaprových ryb (Nařízení vlády č. 71/2003 Sb.).</w:t>
      </w:r>
    </w:p>
    <w:p w:rsidR="0009753A" w:rsidRPr="00824D11" w:rsidRDefault="0009753A" w:rsidP="0009753A">
      <w:pPr>
        <w:pStyle w:val="Seznam"/>
        <w:spacing w:before="92"/>
        <w:ind w:left="-284" w:firstLine="1004"/>
        <w:rPr>
          <w:rFonts w:ascii="Calibri" w:hAnsi="Calibri" w:cs="Calibri"/>
          <w:i/>
          <w:color w:val="auto"/>
          <w:sz w:val="22"/>
          <w:szCs w:val="22"/>
        </w:rPr>
      </w:pPr>
      <w:r w:rsidRPr="00824D11">
        <w:rPr>
          <w:rFonts w:ascii="Calibri" w:hAnsi="Calibri" w:cs="Calibri"/>
          <w:i/>
          <w:color w:val="auto"/>
          <w:sz w:val="22"/>
          <w:szCs w:val="22"/>
        </w:rPr>
        <w:lastRenderedPageBreak/>
        <w:t>Napojení navrhované zástavby bylo navrženo v souladu s Plánem rozvoje vodovodů a kanalizací Ústeckého kraje. Veškerá nově navrhovaná kanalizace byla řešena jako oddílná, s cílem maximálního omezení přítoku povrchových a dešťových vod do veřejné kanalizační sítě a na ČOV. V regulativech byla navržena opatření ke snížení dešťového odtoku (využít přirozené nebo umělé retence území).</w:t>
      </w:r>
    </w:p>
    <w:p w:rsidR="0009753A" w:rsidRPr="007518DB" w:rsidRDefault="0009753A" w:rsidP="0009753A">
      <w:pPr>
        <w:pStyle w:val="Seznam"/>
        <w:spacing w:before="72"/>
        <w:ind w:left="-284" w:firstLine="1004"/>
        <w:rPr>
          <w:rFonts w:ascii="Calibri" w:hAnsi="Calibri" w:cs="Calibri"/>
          <w:i/>
          <w:color w:val="auto"/>
          <w:sz w:val="22"/>
          <w:szCs w:val="22"/>
        </w:rPr>
      </w:pPr>
      <w:r w:rsidRPr="00824D11">
        <w:rPr>
          <w:rFonts w:ascii="Calibri" w:hAnsi="Calibri" w:cs="Calibri"/>
          <w:i/>
          <w:color w:val="auto"/>
          <w:sz w:val="22"/>
          <w:szCs w:val="22"/>
        </w:rPr>
        <w:t>Energetické zásobování bylo doplněno o případnou orientaci na využití STL plynu. Po konzultaci</w:t>
      </w:r>
      <w:r w:rsidRPr="007518DB">
        <w:rPr>
          <w:rFonts w:ascii="Calibri" w:hAnsi="Calibri" w:cs="Calibri"/>
          <w:i/>
          <w:color w:val="auto"/>
          <w:sz w:val="22"/>
          <w:szCs w:val="22"/>
        </w:rPr>
        <w:t xml:space="preserve"> možnosti zásobování území STL plynovodnou sítí se zásobování plynem nevylučuje, avšak přichází realizačně (z ekonomických důvodů investora – provozovatele sítě) v úvahu, pokud by odběr podstatně přesahoval současné potřeby, například příchodem významného odběratele. Za tím účelem je v územním plánu stanovena plocha TI pro situování VTL/STL regulační stanice. STL rozvodná síť bude součástí dopravních ploch.</w:t>
      </w:r>
    </w:p>
    <w:p w:rsidR="0009753A" w:rsidRPr="00824D11" w:rsidRDefault="0009753A" w:rsidP="0009753A">
      <w:pPr>
        <w:pStyle w:val="Seznam"/>
        <w:spacing w:before="92"/>
        <w:ind w:left="-284" w:firstLine="1004"/>
        <w:rPr>
          <w:rFonts w:ascii="Calibri" w:hAnsi="Calibri" w:cs="Calibri"/>
          <w:i/>
          <w:color w:val="auto"/>
          <w:sz w:val="22"/>
          <w:szCs w:val="22"/>
        </w:rPr>
      </w:pPr>
      <w:r w:rsidRPr="00824D11">
        <w:rPr>
          <w:rFonts w:ascii="Calibri" w:hAnsi="Calibri" w:cs="Calibri"/>
          <w:i/>
          <w:color w:val="auto"/>
          <w:sz w:val="22"/>
          <w:szCs w:val="22"/>
        </w:rPr>
        <w:t>ZÚR  ÚK zpřesňují koridor P4 mezinárodního tranzitního plynovodu DN 1 400 Hora Svaté Kateřiny – Rozvadov. V územním plánu Petrohradu byla síť i bezpečnostní pásmo zaneseno v situaci širších vztahů (nezasahuje na řešené území).</w:t>
      </w:r>
    </w:p>
    <w:p w:rsidR="0009753A" w:rsidRPr="00824D11" w:rsidRDefault="0009753A" w:rsidP="0009753A">
      <w:pPr>
        <w:pStyle w:val="Seznam"/>
        <w:spacing w:before="92"/>
        <w:ind w:left="-284" w:firstLine="1004"/>
        <w:rPr>
          <w:rFonts w:ascii="Calibri" w:hAnsi="Calibri" w:cs="Calibri"/>
          <w:b/>
          <w:i/>
          <w:sz w:val="22"/>
          <w:szCs w:val="22"/>
          <w:u w:val="single"/>
        </w:rPr>
      </w:pPr>
      <w:r w:rsidRPr="00824D11">
        <w:rPr>
          <w:rFonts w:ascii="Calibri" w:hAnsi="Calibri" w:cs="Calibri"/>
          <w:i/>
          <w:color w:val="auto"/>
          <w:sz w:val="22"/>
          <w:szCs w:val="22"/>
        </w:rPr>
        <w:t xml:space="preserve">Byla navržena koncepce vytápění nových rozvojových ploch v připojených sídlech; bude využita elektrická energie, zemní plyn, případně i netradiční zdroje, za účelem snižování podílu vytápění uhlím. </w:t>
      </w:r>
    </w:p>
    <w:p w:rsidR="0009753A" w:rsidRPr="00824D11" w:rsidRDefault="0009753A" w:rsidP="0009753A">
      <w:pPr>
        <w:widowControl w:val="0"/>
        <w:spacing w:before="92"/>
        <w:ind w:left="720" w:firstLine="0"/>
        <w:rPr>
          <w:i/>
          <w:sz w:val="22"/>
          <w:szCs w:val="22"/>
        </w:rPr>
      </w:pPr>
      <w:r>
        <w:rPr>
          <w:i/>
          <w:sz w:val="22"/>
          <w:szCs w:val="22"/>
        </w:rPr>
        <w:t>Územní plán</w:t>
      </w:r>
      <w:r w:rsidRPr="00824D11">
        <w:rPr>
          <w:i/>
          <w:sz w:val="22"/>
          <w:szCs w:val="22"/>
        </w:rPr>
        <w:t xml:space="preserve"> respektoval základní telekomunikační síť.</w:t>
      </w:r>
    </w:p>
    <w:p w:rsidR="0009753A" w:rsidRPr="00824D11" w:rsidRDefault="0009753A" w:rsidP="0009753A">
      <w:pPr>
        <w:widowControl w:val="0"/>
        <w:spacing w:before="92"/>
        <w:ind w:firstLine="1004"/>
        <w:rPr>
          <w:i/>
          <w:sz w:val="22"/>
          <w:szCs w:val="22"/>
        </w:rPr>
      </w:pPr>
      <w:r w:rsidRPr="00824D11">
        <w:rPr>
          <w:i/>
          <w:sz w:val="22"/>
          <w:szCs w:val="22"/>
        </w:rPr>
        <w:t>Územní plán respektoval stávající systém likvidace odpadů, v souladu se zákonem č. 185/2001 Sb., o odpadech a souvisejícími předpisy. Bylo konstatováno, že návrh nových míst pro kontejnerová stání přesahuje podrobnost a měřítko územního plánu, nová kontejnerová stání ne</w:t>
      </w:r>
      <w:r>
        <w:rPr>
          <w:i/>
          <w:sz w:val="22"/>
          <w:szCs w:val="22"/>
        </w:rPr>
        <w:t>byla</w:t>
      </w:r>
      <w:r w:rsidRPr="00824D11">
        <w:rPr>
          <w:i/>
          <w:sz w:val="22"/>
          <w:szCs w:val="22"/>
        </w:rPr>
        <w:t xml:space="preserve"> proto navrhována.</w:t>
      </w:r>
    </w:p>
    <w:p w:rsidR="0009753A" w:rsidRPr="00824D11" w:rsidRDefault="0009753A" w:rsidP="0009753A">
      <w:pPr>
        <w:widowControl w:val="0"/>
        <w:spacing w:before="72"/>
        <w:rPr>
          <w:i/>
          <w:sz w:val="22"/>
          <w:szCs w:val="22"/>
        </w:rPr>
      </w:pPr>
      <w:r w:rsidRPr="00824D11">
        <w:rPr>
          <w:i/>
          <w:sz w:val="22"/>
          <w:szCs w:val="22"/>
        </w:rPr>
        <w:t>Byly vymezeny plochy veřejných prostranství. ÚP rozlišil v souladu se zákonem o obcích dva druhy ploch veřejných prostranství v zastavěných územích a rozvojových zastavitelných a přestavbových plochách obce: veřejná prostranství s komunikačním koridorem a shromažďovací plochou (místní komunikace III. a IV. třídy</w:t>
      </w:r>
      <w:r>
        <w:rPr>
          <w:i/>
          <w:sz w:val="22"/>
          <w:szCs w:val="22"/>
        </w:rPr>
        <w:t xml:space="preserve"> – funkční plochy VP</w:t>
      </w:r>
      <w:r w:rsidRPr="00824D11">
        <w:rPr>
          <w:i/>
          <w:sz w:val="22"/>
          <w:szCs w:val="22"/>
        </w:rPr>
        <w:t>)</w:t>
      </w:r>
      <w:r>
        <w:rPr>
          <w:i/>
          <w:sz w:val="22"/>
          <w:szCs w:val="22"/>
        </w:rPr>
        <w:t>,</w:t>
      </w:r>
      <w:r w:rsidRPr="00824D11">
        <w:rPr>
          <w:i/>
          <w:sz w:val="22"/>
          <w:szCs w:val="22"/>
        </w:rPr>
        <w:t xml:space="preserve"> a veřejná prostranství s veřejnou zelení</w:t>
      </w:r>
      <w:r>
        <w:rPr>
          <w:i/>
          <w:sz w:val="22"/>
          <w:szCs w:val="22"/>
        </w:rPr>
        <w:t xml:space="preserve"> (funkční plochy ZP)</w:t>
      </w:r>
      <w:r w:rsidRPr="00824D11">
        <w:rPr>
          <w:i/>
          <w:sz w:val="22"/>
          <w:szCs w:val="22"/>
        </w:rPr>
        <w:t xml:space="preserve">. </w:t>
      </w:r>
    </w:p>
    <w:p w:rsidR="0009753A" w:rsidRPr="00824D11" w:rsidRDefault="0009753A" w:rsidP="0009753A">
      <w:pPr>
        <w:pStyle w:val="Zkladntext"/>
        <w:widowControl w:val="0"/>
        <w:spacing w:before="92"/>
        <w:ind w:firstLine="709"/>
        <w:rPr>
          <w:rFonts w:ascii="Calibri" w:hAnsi="Calibri" w:cs="Calibri"/>
          <w:b w:val="0"/>
          <w:i/>
          <w:sz w:val="22"/>
          <w:szCs w:val="22"/>
        </w:rPr>
      </w:pPr>
      <w:r w:rsidRPr="00824D11">
        <w:rPr>
          <w:rFonts w:ascii="Calibri" w:hAnsi="Calibri" w:cs="Calibri"/>
          <w:b w:val="0"/>
          <w:i/>
          <w:sz w:val="22"/>
          <w:szCs w:val="22"/>
        </w:rPr>
        <w:tab/>
        <w:t>V návaznosti na stávající a navrhovaný počet obyvatel b</w:t>
      </w:r>
      <w:r w:rsidRPr="00824D11">
        <w:rPr>
          <w:rFonts w:ascii="Calibri" w:hAnsi="Calibri" w:cs="Calibri"/>
          <w:b w:val="0"/>
          <w:i/>
          <w:sz w:val="22"/>
          <w:szCs w:val="22"/>
          <w:lang w:val="cs-CZ"/>
        </w:rPr>
        <w:t>yla</w:t>
      </w:r>
      <w:r w:rsidRPr="00824D11">
        <w:rPr>
          <w:rFonts w:ascii="Calibri" w:hAnsi="Calibri" w:cs="Calibri"/>
          <w:b w:val="0"/>
          <w:i/>
          <w:sz w:val="22"/>
          <w:szCs w:val="22"/>
        </w:rPr>
        <w:t xml:space="preserve"> prověřena dostatečnost a vhodnost umístění stávajícího občanského vybavení a dle výsledků zjištění b</w:t>
      </w:r>
      <w:r w:rsidRPr="00824D11">
        <w:rPr>
          <w:rFonts w:ascii="Calibri" w:hAnsi="Calibri" w:cs="Calibri"/>
          <w:b w:val="0"/>
          <w:i/>
          <w:sz w:val="22"/>
          <w:szCs w:val="22"/>
          <w:lang w:val="cs-CZ"/>
        </w:rPr>
        <w:t>yly</w:t>
      </w:r>
      <w:r w:rsidRPr="00824D11">
        <w:rPr>
          <w:rFonts w:ascii="Calibri" w:hAnsi="Calibri" w:cs="Calibri"/>
          <w:b w:val="0"/>
          <w:i/>
          <w:sz w:val="22"/>
          <w:szCs w:val="22"/>
        </w:rPr>
        <w:t xml:space="preserve"> navrženy nové plochy pro občanskou vybavenost (podle doporučených urbanistických ukazatelů b</w:t>
      </w:r>
      <w:r w:rsidRPr="00824D11">
        <w:rPr>
          <w:rFonts w:ascii="Calibri" w:hAnsi="Calibri" w:cs="Calibri"/>
          <w:b w:val="0"/>
          <w:i/>
          <w:sz w:val="22"/>
          <w:szCs w:val="22"/>
          <w:lang w:val="cs-CZ"/>
        </w:rPr>
        <w:t>yla</w:t>
      </w:r>
      <w:r w:rsidRPr="00824D11">
        <w:rPr>
          <w:rFonts w:ascii="Calibri" w:hAnsi="Calibri" w:cs="Calibri"/>
          <w:b w:val="0"/>
          <w:i/>
          <w:sz w:val="22"/>
          <w:szCs w:val="22"/>
        </w:rPr>
        <w:t xml:space="preserve"> stanovena kapacita zařízení a rozloha pozemku). </w:t>
      </w:r>
    </w:p>
    <w:p w:rsidR="0009753A" w:rsidRPr="00824D11" w:rsidRDefault="0009753A" w:rsidP="0009753A">
      <w:pPr>
        <w:pStyle w:val="Zkladntext"/>
        <w:widowControl w:val="0"/>
        <w:spacing w:before="92"/>
        <w:ind w:firstLine="709"/>
        <w:rPr>
          <w:rFonts w:ascii="Calibri" w:hAnsi="Calibri" w:cs="Calibri"/>
          <w:b w:val="0"/>
          <w:i/>
          <w:sz w:val="22"/>
          <w:szCs w:val="22"/>
        </w:rPr>
      </w:pPr>
      <w:r w:rsidRPr="00824D11">
        <w:rPr>
          <w:rFonts w:ascii="Calibri" w:hAnsi="Calibri" w:cs="Calibri"/>
          <w:b w:val="0"/>
          <w:i/>
          <w:sz w:val="22"/>
          <w:szCs w:val="22"/>
        </w:rPr>
        <w:tab/>
        <w:t>V územním plánu b</w:t>
      </w:r>
      <w:r w:rsidRPr="00824D11">
        <w:rPr>
          <w:rFonts w:ascii="Calibri" w:hAnsi="Calibri" w:cs="Calibri"/>
          <w:b w:val="0"/>
          <w:i/>
          <w:sz w:val="22"/>
          <w:szCs w:val="22"/>
          <w:lang w:val="cs-CZ"/>
        </w:rPr>
        <w:t>yly</w:t>
      </w:r>
      <w:r w:rsidRPr="00824D11">
        <w:rPr>
          <w:rFonts w:ascii="Calibri" w:hAnsi="Calibri" w:cs="Calibri"/>
          <w:b w:val="0"/>
          <w:i/>
          <w:sz w:val="22"/>
          <w:szCs w:val="22"/>
        </w:rPr>
        <w:t xml:space="preserve"> stanoveny regulativy stavební činnosti u zástavby a stanoveny regulativy ochrany prostoru návsí a ostatních veřejných prostranství. Návrhem nových zastavitelných ploch b</w:t>
      </w:r>
      <w:r w:rsidRPr="00824D11">
        <w:rPr>
          <w:rFonts w:ascii="Calibri" w:hAnsi="Calibri" w:cs="Calibri"/>
          <w:b w:val="0"/>
          <w:i/>
          <w:sz w:val="22"/>
          <w:szCs w:val="22"/>
          <w:lang w:val="cs-CZ"/>
        </w:rPr>
        <w:t>ylo</w:t>
      </w:r>
      <w:r w:rsidRPr="00824D11">
        <w:rPr>
          <w:rFonts w:ascii="Calibri" w:hAnsi="Calibri" w:cs="Calibri"/>
          <w:b w:val="0"/>
          <w:i/>
          <w:sz w:val="22"/>
          <w:szCs w:val="22"/>
        </w:rPr>
        <w:t xml:space="preserve"> dbáno na ucelený obraz sídel a respektovány dálkové pohledy na sídla. Pro novou zástavbu b</w:t>
      </w:r>
      <w:r w:rsidRPr="00824D11">
        <w:rPr>
          <w:rFonts w:ascii="Calibri" w:hAnsi="Calibri" w:cs="Calibri"/>
          <w:b w:val="0"/>
          <w:i/>
          <w:sz w:val="22"/>
          <w:szCs w:val="22"/>
          <w:lang w:val="cs-CZ"/>
        </w:rPr>
        <w:t>yly</w:t>
      </w:r>
      <w:r w:rsidRPr="00824D11">
        <w:rPr>
          <w:rFonts w:ascii="Calibri" w:hAnsi="Calibri" w:cs="Calibri"/>
          <w:b w:val="0"/>
          <w:i/>
          <w:sz w:val="22"/>
          <w:szCs w:val="22"/>
        </w:rPr>
        <w:t xml:space="preserve"> v územním plánu stanoveny základní prostorové regulativy. B</w:t>
      </w:r>
      <w:r w:rsidRPr="00824D11">
        <w:rPr>
          <w:rFonts w:ascii="Calibri" w:hAnsi="Calibri" w:cs="Calibri"/>
          <w:b w:val="0"/>
          <w:i/>
          <w:sz w:val="22"/>
          <w:szCs w:val="22"/>
          <w:lang w:val="cs-CZ"/>
        </w:rPr>
        <w:t>yl</w:t>
      </w:r>
      <w:r w:rsidRPr="00824D11">
        <w:rPr>
          <w:rFonts w:ascii="Calibri" w:hAnsi="Calibri" w:cs="Calibri"/>
          <w:b w:val="0"/>
          <w:i/>
          <w:sz w:val="22"/>
          <w:szCs w:val="22"/>
        </w:rPr>
        <w:t xml:space="preserve"> zachován charakter historické zástavby a historické kulturní krajiny.</w:t>
      </w:r>
    </w:p>
    <w:p w:rsidR="0009753A" w:rsidRPr="00824D11" w:rsidRDefault="0009753A" w:rsidP="0009753A">
      <w:pPr>
        <w:pStyle w:val="Odstavecseseznamem"/>
        <w:widowControl w:val="0"/>
        <w:spacing w:before="92"/>
        <w:ind w:firstLine="1004"/>
        <w:rPr>
          <w:i/>
          <w:sz w:val="22"/>
          <w:szCs w:val="22"/>
        </w:rPr>
      </w:pPr>
      <w:r>
        <w:rPr>
          <w:i/>
          <w:sz w:val="22"/>
          <w:szCs w:val="22"/>
        </w:rPr>
        <w:t>Územní plán</w:t>
      </w:r>
      <w:r w:rsidRPr="00824D11">
        <w:rPr>
          <w:i/>
          <w:sz w:val="22"/>
          <w:szCs w:val="22"/>
        </w:rPr>
        <w:t xml:space="preserve"> prověřil možnost rozvoje stávajících urbanistických architektonických a krajinných hodnot, a to zejména ve vazbě na pěší nebo cykloturistiku. ÚP zachoval stávající cyklotrasy a zapracoval navržené cyklostezky. ÚP stabilizoval značené turistické trasy. ÚP zachoval stávající klidový obytně rekreační charakter území se zemědělskými areály. Zastavitelné plochy nebyly navrhovány v údolních nivách vodních toků a vodních ploch, lesní porosty byly zachovány s výjimkou návrhu komunikace R6. Územní plán respektoval nemovité kulturní památky, uvedené v kapitole b) zadání, zachovalé objekty historické vesnické zástavby (statky, chalupy), apod. Územní plán respektoval urbanistické hodnoty</w:t>
      </w:r>
      <w:r w:rsidRPr="00824D11">
        <w:rPr>
          <w:i/>
          <w:sz w:val="22"/>
          <w:szCs w:val="22"/>
          <w:u w:val="single"/>
        </w:rPr>
        <w:t>:</w:t>
      </w:r>
      <w:r w:rsidRPr="00824D11">
        <w:rPr>
          <w:i/>
          <w:sz w:val="22"/>
          <w:szCs w:val="22"/>
        </w:rPr>
        <w:t xml:space="preserve"> charakter historického jádra Petrohradu a sídel, trasy historických cest, obytnou zástavbu z 19. století, obytné soubory z pol. 20. stol. Územní plán respektoval lokální architektonické dominanty, jako např. budovu kaple na Vrchu Všech svatých, zámku Petrohrad a pivovaru v Petrohradě, kostel sv. Maří Magdalény v Bílenci, a navrhnul s ohledem na ně příslušné prostorové regulativy okolních funkčních ploch pro zachování jejich dominantního působení. Územní plán uložil respektovat archeologické hodnoty</w:t>
      </w:r>
      <w:r w:rsidRPr="00824D11">
        <w:rPr>
          <w:i/>
          <w:sz w:val="22"/>
          <w:szCs w:val="22"/>
          <w:u w:val="single"/>
        </w:rPr>
        <w:t>,</w:t>
      </w:r>
      <w:r w:rsidRPr="00824D11">
        <w:rPr>
          <w:i/>
          <w:sz w:val="22"/>
          <w:szCs w:val="22"/>
        </w:rPr>
        <w:t xml:space="preserve"> zvláště pak v  zastavěných územích; celé území je možno považovat za území s potenciálními archeologickými nálezy.  </w:t>
      </w:r>
    </w:p>
    <w:p w:rsidR="0009753A" w:rsidRPr="00824D11" w:rsidRDefault="0009753A" w:rsidP="0009753A">
      <w:pPr>
        <w:pStyle w:val="Zkladntext"/>
        <w:widowControl w:val="0"/>
        <w:spacing w:before="92"/>
        <w:ind w:firstLine="709"/>
        <w:rPr>
          <w:rFonts w:ascii="Calibri" w:hAnsi="Calibri" w:cs="Calibri"/>
          <w:b w:val="0"/>
          <w:i/>
          <w:sz w:val="22"/>
          <w:szCs w:val="22"/>
        </w:rPr>
      </w:pPr>
      <w:r w:rsidRPr="00824D11">
        <w:rPr>
          <w:rFonts w:ascii="Calibri" w:hAnsi="Calibri" w:cs="Calibri"/>
          <w:b w:val="0"/>
          <w:i/>
          <w:sz w:val="22"/>
          <w:szCs w:val="22"/>
        </w:rPr>
        <w:tab/>
        <w:t>V územním plánu b</w:t>
      </w:r>
      <w:r w:rsidRPr="00824D11">
        <w:rPr>
          <w:rFonts w:ascii="Calibri" w:hAnsi="Calibri" w:cs="Calibri"/>
          <w:b w:val="0"/>
          <w:i/>
          <w:sz w:val="22"/>
          <w:szCs w:val="22"/>
          <w:lang w:val="cs-CZ"/>
        </w:rPr>
        <w:t>yly</w:t>
      </w:r>
      <w:r w:rsidRPr="00824D11">
        <w:rPr>
          <w:rFonts w:ascii="Calibri" w:hAnsi="Calibri" w:cs="Calibri"/>
          <w:b w:val="0"/>
          <w:i/>
          <w:sz w:val="22"/>
          <w:szCs w:val="22"/>
        </w:rPr>
        <w:t xml:space="preserve"> stanoveny regulativy a limity využití území také mimo zastavěné území</w:t>
      </w:r>
      <w:r w:rsidRPr="00824D11">
        <w:rPr>
          <w:rFonts w:ascii="Calibri" w:hAnsi="Calibri" w:cs="Calibri"/>
          <w:b w:val="0"/>
          <w:i/>
          <w:sz w:val="22"/>
          <w:szCs w:val="22"/>
          <w:lang w:val="cs-CZ"/>
        </w:rPr>
        <w:t>,</w:t>
      </w:r>
      <w:r w:rsidRPr="00824D11">
        <w:rPr>
          <w:rFonts w:ascii="Calibri" w:hAnsi="Calibri" w:cs="Calibri"/>
          <w:b w:val="0"/>
          <w:i/>
          <w:sz w:val="22"/>
          <w:szCs w:val="22"/>
        </w:rPr>
        <w:t xml:space="preserve"> zejména s ohledem na zachování přírodních a krajinných hodnot a zachování harmonického měřítka krajiny.</w:t>
      </w:r>
    </w:p>
    <w:p w:rsidR="0009753A" w:rsidRPr="00824D11" w:rsidRDefault="0009753A" w:rsidP="0009753A">
      <w:pPr>
        <w:widowControl w:val="0"/>
        <w:spacing w:before="92"/>
        <w:ind w:firstLine="0"/>
        <w:rPr>
          <w:i/>
          <w:sz w:val="22"/>
          <w:szCs w:val="22"/>
        </w:rPr>
      </w:pPr>
      <w:r w:rsidRPr="00824D11">
        <w:rPr>
          <w:i/>
          <w:sz w:val="22"/>
          <w:szCs w:val="22"/>
        </w:rPr>
        <w:lastRenderedPageBreak/>
        <w:tab/>
      </w:r>
      <w:r w:rsidRPr="00824D11">
        <w:rPr>
          <w:i/>
          <w:sz w:val="22"/>
          <w:szCs w:val="22"/>
        </w:rPr>
        <w:tab/>
        <w:t xml:space="preserve">Územní plán respektoval dominantní přírodní prvky a přírodní terénní dominanty, zejména Vrch Všech svatých a další vrcholy v lesním masívu přilehlém jižně Petrohradu, které spolu s lesní hmotou tvoří této zástavbě pohledově významné pozadí, dále zejména lesní masív nad Bílencem s Vlčím kopcem, a dále také stráň a masív zeleně procházející od Bílence směrem severním na Kryry. Respektoval vodní plochy a toky, tvořící včetně dřevinného doprovodu v krajině pohledově a esteticky významné prvky. </w:t>
      </w:r>
    </w:p>
    <w:p w:rsidR="0009753A" w:rsidRPr="00824D11" w:rsidRDefault="0009753A" w:rsidP="0009753A">
      <w:pPr>
        <w:widowControl w:val="0"/>
        <w:spacing w:before="92"/>
        <w:ind w:firstLine="1004"/>
        <w:rPr>
          <w:i/>
          <w:sz w:val="22"/>
          <w:szCs w:val="22"/>
        </w:rPr>
      </w:pPr>
      <w:r w:rsidRPr="00824D11">
        <w:rPr>
          <w:i/>
          <w:sz w:val="22"/>
          <w:szCs w:val="22"/>
        </w:rPr>
        <w:t xml:space="preserve">Byla vytipována a respektována rozhledová místa, například Vrch Všech svatých, stráně jižně nad Petrohradem a stráně nad Bílencem, severozápadní a severní stráně kolem Černčic u Petrohradu, prostor západně od nádraží s jižním průhledem do údolí Podvineckého potoka, a umožněn veřejný přístup k nim. Byly respektovány a doplněny významné průhledy a kompoziční principy a záměry, </w:t>
      </w:r>
    </w:p>
    <w:p w:rsidR="0009753A" w:rsidRPr="00824D11" w:rsidRDefault="0009753A" w:rsidP="0009753A">
      <w:pPr>
        <w:pStyle w:val="Seznam"/>
        <w:spacing w:before="72"/>
        <w:ind w:left="-284" w:firstLine="1004"/>
        <w:rPr>
          <w:rFonts w:ascii="Calibri" w:hAnsi="Calibri" w:cs="Calibri"/>
          <w:b/>
          <w:i/>
          <w:sz w:val="22"/>
          <w:szCs w:val="22"/>
        </w:rPr>
      </w:pPr>
      <w:r w:rsidRPr="00824D11">
        <w:rPr>
          <w:rFonts w:ascii="Calibri" w:hAnsi="Calibri" w:cs="Calibri"/>
          <w:i/>
          <w:color w:val="auto"/>
          <w:sz w:val="22"/>
          <w:szCs w:val="22"/>
        </w:rPr>
        <w:t xml:space="preserve">Územní plán zapracoval regionální prvky ÚSES dle dokumentace ZÚR ÚK vydané dne 5. 10. 2011 s nabytím účinnosti dne 20. 10. 2011. </w:t>
      </w:r>
      <w:r w:rsidRPr="00824D11">
        <w:rPr>
          <w:rFonts w:ascii="Calibri" w:hAnsi="Calibri" w:cs="Calibri"/>
          <w:i/>
          <w:sz w:val="22"/>
          <w:szCs w:val="22"/>
        </w:rPr>
        <w:t xml:space="preserve">Regionální biokoridory: v řešeném území se nenacházejí. Územní plán vytýčil lokální prvky ÚSES. Místní územní systém ekologické stability vycházel z podkladů zpracovaných RNDr. Janou Tesařovou a byl upřesněn v potřebných parametrech daných metodikou na aktuální plán společných zařízení pro komplexní pozemkové úpravy a na podklad katastrální mapy. </w:t>
      </w:r>
      <w:r w:rsidRPr="00824D11">
        <w:rPr>
          <w:rFonts w:ascii="Calibri" w:hAnsi="Calibri" w:cs="Calibri"/>
          <w:i/>
          <w:color w:val="auto"/>
          <w:sz w:val="22"/>
          <w:szCs w:val="22"/>
        </w:rPr>
        <w:t xml:space="preserve">U každého prvku ÚSES bylo stanoveno cílové společenstvo, návrh opatření (včetně případných změn druhu pozemku) a minimální rozměry (u biocenter výměra, u biokoridorů šíře). </w:t>
      </w:r>
      <w:r w:rsidRPr="00824D11">
        <w:rPr>
          <w:rFonts w:ascii="Calibri" w:hAnsi="Calibri" w:cs="Calibri"/>
          <w:i/>
          <w:sz w:val="22"/>
          <w:szCs w:val="22"/>
        </w:rPr>
        <w:t xml:space="preserve">V místech nové výstavby se nevyskytují prvky ÚSES. </w:t>
      </w:r>
    </w:p>
    <w:p w:rsidR="0009753A" w:rsidRPr="00824D11" w:rsidRDefault="0009753A" w:rsidP="0009753A">
      <w:pPr>
        <w:pStyle w:val="Zkladntext"/>
        <w:widowControl w:val="0"/>
        <w:autoSpaceDE w:val="0"/>
        <w:autoSpaceDN w:val="0"/>
        <w:adjustRightInd w:val="0"/>
        <w:spacing w:before="72"/>
        <w:ind w:firstLine="1004"/>
        <w:rPr>
          <w:rFonts w:ascii="Calibri" w:hAnsi="Calibri" w:cs="Calibri"/>
          <w:b w:val="0"/>
          <w:i/>
          <w:sz w:val="22"/>
          <w:szCs w:val="22"/>
        </w:rPr>
      </w:pPr>
      <w:r w:rsidRPr="00824D11">
        <w:rPr>
          <w:rFonts w:ascii="Calibri" w:hAnsi="Calibri" w:cs="Calibri"/>
          <w:b w:val="0"/>
          <w:i/>
          <w:sz w:val="22"/>
          <w:szCs w:val="22"/>
        </w:rPr>
        <w:t>B</w:t>
      </w:r>
      <w:r w:rsidRPr="00824D11">
        <w:rPr>
          <w:rFonts w:ascii="Calibri" w:hAnsi="Calibri" w:cs="Calibri"/>
          <w:b w:val="0"/>
          <w:i/>
          <w:sz w:val="22"/>
          <w:szCs w:val="22"/>
          <w:lang w:val="cs-CZ"/>
        </w:rPr>
        <w:t>yly</w:t>
      </w:r>
      <w:r w:rsidRPr="00824D11">
        <w:rPr>
          <w:rFonts w:ascii="Calibri" w:hAnsi="Calibri" w:cs="Calibri"/>
          <w:b w:val="0"/>
          <w:i/>
          <w:sz w:val="22"/>
          <w:szCs w:val="22"/>
        </w:rPr>
        <w:t xml:space="preserve"> respektovány lokality výskytu vzácné fauny a flory (např. území s výskytem Prstnatce májového na parc. č. 666 v k. ú. Bílenec a parc. č. 567/1 v k. ú. Petrohrad). Územní plán respektova</w:t>
      </w:r>
      <w:r w:rsidRPr="00824D11">
        <w:rPr>
          <w:rFonts w:ascii="Calibri" w:hAnsi="Calibri" w:cs="Calibri"/>
          <w:b w:val="0"/>
          <w:i/>
          <w:sz w:val="22"/>
          <w:szCs w:val="22"/>
          <w:lang w:val="cs-CZ"/>
        </w:rPr>
        <w:t>l</w:t>
      </w:r>
      <w:r w:rsidRPr="00824D11">
        <w:rPr>
          <w:rFonts w:ascii="Calibri" w:hAnsi="Calibri" w:cs="Calibri"/>
          <w:b w:val="0"/>
          <w:i/>
          <w:sz w:val="22"/>
          <w:szCs w:val="22"/>
        </w:rPr>
        <w:t xml:space="preserve"> významné krajinné prvky ze zákona – dle zákona č. 114/1992 Sb., o ochraně přírody a krajiny ve znění pozdějších předpisů (lesní porosty, vodní plochy a toky, údolní nivy). </w:t>
      </w:r>
      <w:r w:rsidRPr="00824D11">
        <w:rPr>
          <w:rFonts w:ascii="Calibri" w:hAnsi="Calibri" w:cs="Calibri"/>
          <w:b w:val="0"/>
          <w:i/>
          <w:sz w:val="22"/>
          <w:szCs w:val="22"/>
          <w:lang w:val="cs-CZ"/>
        </w:rPr>
        <w:t xml:space="preserve">Nebyly provedeny </w:t>
      </w:r>
      <w:r w:rsidRPr="00824D11">
        <w:rPr>
          <w:rFonts w:ascii="Calibri" w:hAnsi="Calibri" w:cs="Calibri"/>
          <w:b w:val="0"/>
          <w:i/>
          <w:sz w:val="22"/>
          <w:szCs w:val="22"/>
        </w:rPr>
        <w:t>zásah</w:t>
      </w:r>
      <w:r w:rsidRPr="00824D11">
        <w:rPr>
          <w:rFonts w:ascii="Calibri" w:hAnsi="Calibri" w:cs="Calibri"/>
          <w:b w:val="0"/>
          <w:i/>
          <w:sz w:val="22"/>
          <w:szCs w:val="22"/>
          <w:lang w:val="cs-CZ"/>
        </w:rPr>
        <w:t>y</w:t>
      </w:r>
      <w:r w:rsidRPr="00824D11">
        <w:rPr>
          <w:rFonts w:ascii="Calibri" w:hAnsi="Calibri" w:cs="Calibri"/>
          <w:b w:val="0"/>
          <w:i/>
          <w:sz w:val="22"/>
          <w:szCs w:val="22"/>
        </w:rPr>
        <w:t xml:space="preserve"> do území VKP</w:t>
      </w:r>
      <w:r w:rsidRPr="00824D11">
        <w:rPr>
          <w:rFonts w:ascii="Calibri" w:hAnsi="Calibri" w:cs="Calibri"/>
          <w:b w:val="0"/>
          <w:i/>
          <w:sz w:val="22"/>
          <w:szCs w:val="22"/>
          <w:lang w:val="cs-CZ"/>
        </w:rPr>
        <w:t>.</w:t>
      </w:r>
      <w:r w:rsidRPr="00824D11">
        <w:rPr>
          <w:rFonts w:ascii="Calibri" w:hAnsi="Calibri" w:cs="Calibri"/>
          <w:b w:val="0"/>
          <w:i/>
          <w:sz w:val="22"/>
          <w:szCs w:val="22"/>
        </w:rPr>
        <w:t xml:space="preserve"> </w:t>
      </w:r>
      <w:r>
        <w:rPr>
          <w:rFonts w:ascii="Calibri" w:hAnsi="Calibri" w:cs="Calibri"/>
          <w:b w:val="0"/>
          <w:i/>
          <w:sz w:val="22"/>
          <w:szCs w:val="22"/>
          <w:lang w:val="cs-CZ"/>
        </w:rPr>
        <w:t>(Mezi</w:t>
      </w:r>
      <w:r w:rsidRPr="00824D11">
        <w:rPr>
          <w:rFonts w:ascii="Calibri" w:hAnsi="Calibri" w:cs="Calibri"/>
          <w:b w:val="0"/>
          <w:i/>
          <w:sz w:val="22"/>
          <w:szCs w:val="22"/>
        </w:rPr>
        <w:t xml:space="preserve"> zásahy se řadí stavby, pozemkové úpravy, změny kultury pozemků, odvodňování pozemků, úpravy vodních toků a nádrží, těžba nerostů</w:t>
      </w:r>
      <w:r w:rsidRPr="00824D11">
        <w:rPr>
          <w:rFonts w:ascii="Calibri" w:hAnsi="Calibri" w:cs="Calibri"/>
          <w:b w:val="0"/>
          <w:i/>
          <w:sz w:val="22"/>
          <w:szCs w:val="22"/>
          <w:lang w:val="cs-CZ"/>
        </w:rPr>
        <w:t>)</w:t>
      </w:r>
      <w:r w:rsidRPr="00824D11">
        <w:rPr>
          <w:rFonts w:ascii="Calibri" w:hAnsi="Calibri" w:cs="Calibri"/>
          <w:b w:val="0"/>
          <w:i/>
          <w:sz w:val="22"/>
          <w:szCs w:val="22"/>
        </w:rPr>
        <w:t>. Jako nezastavěné území b</w:t>
      </w:r>
      <w:r w:rsidRPr="00824D11">
        <w:rPr>
          <w:rFonts w:ascii="Calibri" w:hAnsi="Calibri" w:cs="Calibri"/>
          <w:b w:val="0"/>
          <w:i/>
          <w:sz w:val="22"/>
          <w:szCs w:val="22"/>
          <w:lang w:val="cs-CZ"/>
        </w:rPr>
        <w:t>yla</w:t>
      </w:r>
      <w:r w:rsidRPr="00824D11">
        <w:rPr>
          <w:rFonts w:ascii="Calibri" w:hAnsi="Calibri" w:cs="Calibri"/>
          <w:b w:val="0"/>
          <w:i/>
          <w:sz w:val="22"/>
          <w:szCs w:val="22"/>
        </w:rPr>
        <w:t xml:space="preserve"> respektována Evropsky významná lokalita NATURA 2000</w:t>
      </w:r>
      <w:r w:rsidRPr="00824D11">
        <w:rPr>
          <w:rFonts w:ascii="Calibri" w:hAnsi="Calibri" w:cs="Calibri"/>
          <w:b w:val="0"/>
          <w:i/>
          <w:sz w:val="22"/>
          <w:szCs w:val="22"/>
          <w:lang w:val="cs-CZ"/>
        </w:rPr>
        <w:t xml:space="preserve"> vyjma prostoru stávající stavby Poustka, navržené pro </w:t>
      </w:r>
      <w:r w:rsidRPr="00824D11">
        <w:rPr>
          <w:rFonts w:ascii="Calibri" w:hAnsi="Calibri"/>
          <w:b w:val="0"/>
          <w:i/>
          <w:sz w:val="22"/>
          <w:szCs w:val="22"/>
        </w:rPr>
        <w:t xml:space="preserve">zdravotní služby, ozdravné pobyty, a </w:t>
      </w:r>
      <w:r w:rsidRPr="00824D11">
        <w:rPr>
          <w:rFonts w:ascii="Calibri" w:hAnsi="Calibri"/>
          <w:b w:val="0"/>
          <w:i/>
          <w:sz w:val="22"/>
          <w:szCs w:val="22"/>
          <w:lang w:val="cs-CZ"/>
        </w:rPr>
        <w:t xml:space="preserve">nebo </w:t>
      </w:r>
      <w:r w:rsidRPr="00824D11">
        <w:rPr>
          <w:rFonts w:ascii="Calibri" w:hAnsi="Calibri"/>
          <w:b w:val="0"/>
          <w:i/>
          <w:sz w:val="22"/>
          <w:szCs w:val="22"/>
        </w:rPr>
        <w:t>sociální služby.</w:t>
      </w:r>
      <w:r w:rsidRPr="00824D11">
        <w:rPr>
          <w:rFonts w:ascii="Calibri" w:hAnsi="Calibri" w:cs="Calibri"/>
          <w:b w:val="0"/>
          <w:i/>
          <w:sz w:val="22"/>
          <w:szCs w:val="22"/>
        </w:rPr>
        <w:t xml:space="preserve"> </w:t>
      </w:r>
    </w:p>
    <w:p w:rsidR="0009753A" w:rsidRPr="00824D11" w:rsidRDefault="0009753A" w:rsidP="0009753A">
      <w:pPr>
        <w:pStyle w:val="Seznam"/>
        <w:spacing w:before="92"/>
        <w:ind w:left="-284" w:firstLine="1004"/>
        <w:rPr>
          <w:rFonts w:ascii="Calibri" w:hAnsi="Calibri"/>
          <w:i/>
          <w:sz w:val="22"/>
          <w:szCs w:val="22"/>
        </w:rPr>
      </w:pPr>
      <w:r w:rsidRPr="00824D11">
        <w:rPr>
          <w:rFonts w:ascii="Calibri" w:hAnsi="Calibri" w:cs="Calibri"/>
          <w:i/>
          <w:color w:val="auto"/>
          <w:sz w:val="22"/>
          <w:szCs w:val="22"/>
        </w:rPr>
        <w:t xml:space="preserve">Zeleň v krajině byla doplněna u většiny polních cest. Ve výkresech vymezena nebo v regulativech předepsána byla  izolační a ochranná zeleň u zemědělských a průmyslových areálů v krajině i v sídlech. V územním plánu byly v krajině navrženy plochy a liniové prvky pro vegetační a krajinářské úpravy (doprovodná zeleň, izolační a ochranná zeleň, břehové porosty, zelené pásy, větrolamy apod.). Byly zachovány stávající plochy zeleně v krajině a větrolamy. V sídlech byly navrženy plochy k založení trvalé zeleně, a zelený pás oddělující hřbitov od okolní zástavby. </w:t>
      </w:r>
      <w:r w:rsidRPr="00824D11">
        <w:rPr>
          <w:rFonts w:ascii="Calibri" w:hAnsi="Calibri"/>
          <w:i/>
          <w:sz w:val="22"/>
          <w:szCs w:val="22"/>
        </w:rPr>
        <w:t xml:space="preserve">V územním plánu nebyly zalesňovány lokality s výskytem teplomilných společenstev a význačných druhů rostlin a živočichů. </w:t>
      </w:r>
    </w:p>
    <w:p w:rsidR="0009753A" w:rsidRPr="00824D11" w:rsidRDefault="0009753A" w:rsidP="0009753A">
      <w:pPr>
        <w:pStyle w:val="Zkladntext"/>
        <w:widowControl w:val="0"/>
        <w:spacing w:before="92"/>
        <w:ind w:firstLine="709"/>
        <w:rPr>
          <w:rFonts w:ascii="Calibri" w:hAnsi="Calibri"/>
          <w:b w:val="0"/>
          <w:i/>
          <w:sz w:val="22"/>
          <w:szCs w:val="22"/>
        </w:rPr>
      </w:pPr>
      <w:r w:rsidRPr="00824D11">
        <w:rPr>
          <w:rFonts w:ascii="Calibri" w:hAnsi="Calibri" w:cs="Calibri"/>
          <w:b w:val="0"/>
          <w:i/>
          <w:sz w:val="22"/>
          <w:szCs w:val="22"/>
        </w:rPr>
        <w:tab/>
        <w:t>Zemědělský půdní fond převažuje ve výměře řešeného území, z něj pak je nejvíce orné půdy. V řešeném území byly provedeny následující investice do zemědělského půdního fondu</w:t>
      </w:r>
      <w:r w:rsidRPr="00824D11">
        <w:rPr>
          <w:rFonts w:ascii="Calibri" w:hAnsi="Calibri" w:cs="Calibri"/>
          <w:b w:val="0"/>
          <w:i/>
          <w:sz w:val="22"/>
          <w:szCs w:val="22"/>
          <w:lang w:val="cs-CZ"/>
        </w:rPr>
        <w:t xml:space="preserve">: </w:t>
      </w:r>
      <w:r w:rsidRPr="00824D11">
        <w:rPr>
          <w:rFonts w:ascii="Calibri" w:hAnsi="Calibri"/>
          <w:b w:val="0"/>
          <w:i/>
          <w:sz w:val="22"/>
          <w:szCs w:val="22"/>
        </w:rPr>
        <w:t>meliorace</w:t>
      </w:r>
      <w:r w:rsidRPr="00824D11">
        <w:rPr>
          <w:rFonts w:ascii="Calibri" w:hAnsi="Calibri"/>
          <w:b w:val="0"/>
          <w:i/>
          <w:sz w:val="22"/>
          <w:szCs w:val="22"/>
          <w:lang w:val="cs-CZ"/>
        </w:rPr>
        <w:t>,</w:t>
      </w:r>
      <w:r w:rsidRPr="00824D11">
        <w:rPr>
          <w:rFonts w:ascii="Calibri" w:hAnsi="Calibri"/>
          <w:b w:val="0"/>
          <w:i/>
          <w:sz w:val="22"/>
          <w:szCs w:val="22"/>
        </w:rPr>
        <w:t xml:space="preserve"> hlavní odvodňovací zařízení (HOZ) otevřené a zatrubněné, a odvodněn</w:t>
      </w:r>
      <w:r w:rsidRPr="00824D11">
        <w:rPr>
          <w:rFonts w:ascii="Calibri" w:hAnsi="Calibri"/>
          <w:b w:val="0"/>
          <w:i/>
          <w:sz w:val="22"/>
          <w:szCs w:val="22"/>
          <w:lang w:val="cs-CZ"/>
        </w:rPr>
        <w:t>í</w:t>
      </w:r>
      <w:r w:rsidRPr="00824D11">
        <w:rPr>
          <w:rFonts w:ascii="Calibri" w:hAnsi="Calibri"/>
          <w:b w:val="0"/>
          <w:i/>
          <w:sz w:val="22"/>
          <w:szCs w:val="22"/>
        </w:rPr>
        <w:t xml:space="preserve"> ploch ve správě majitelů pozemků.</w:t>
      </w:r>
    </w:p>
    <w:p w:rsidR="0009753A" w:rsidRPr="00824D11" w:rsidRDefault="0009753A" w:rsidP="0009753A">
      <w:pPr>
        <w:pStyle w:val="Mal"/>
        <w:spacing w:before="92"/>
        <w:ind w:left="-284" w:firstLine="992"/>
        <w:jc w:val="both"/>
        <w:rPr>
          <w:rFonts w:ascii="Calibri" w:hAnsi="Calibri"/>
          <w:i/>
        </w:rPr>
      </w:pPr>
      <w:r w:rsidRPr="00824D11">
        <w:rPr>
          <w:rFonts w:ascii="Calibri" w:hAnsi="Calibri" w:cs="Calibri"/>
          <w:i/>
          <w:color w:val="auto"/>
          <w:szCs w:val="22"/>
        </w:rPr>
        <w:t>Protierozní opatření – severovýchodní (okolí Bílence) a částečně severozápadní (okolí Černčic) část řešeného území je charakteristická plošně rozsáhlými zemědělskými pozemky (orná půda), které jsou chráněny přírodními či technickými protierozními opatřeními, zejména liniovými porosty zeleně (zejména podél cest a vodních toků. V územním plánu byly tyto prvky doplněny tam, kde chybí, rovněž křoviny nebo pásy zatravnění s mimole</w:t>
      </w:r>
      <w:r>
        <w:rPr>
          <w:rFonts w:ascii="Calibri" w:hAnsi="Calibri" w:cs="Calibri"/>
          <w:i/>
          <w:color w:val="auto"/>
          <w:szCs w:val="22"/>
        </w:rPr>
        <w:t>s</w:t>
      </w:r>
      <w:r w:rsidRPr="00824D11">
        <w:rPr>
          <w:rFonts w:ascii="Calibri" w:hAnsi="Calibri" w:cs="Calibri"/>
          <w:i/>
          <w:color w:val="auto"/>
          <w:szCs w:val="22"/>
        </w:rPr>
        <w:t xml:space="preserve">ní zelení, které mohou plnit funkci protierozní  vodní. Větrolamy byly doplněny v několika případech jakožto doprovodná zeleň polních cest. Funkci záchytných nádrží v území plní stávající rybníky a navrhovaná vodní nádrž nad Černčicemi. </w:t>
      </w:r>
      <w:r w:rsidRPr="00824D11">
        <w:rPr>
          <w:rFonts w:ascii="Calibri" w:hAnsi="Calibri"/>
          <w:i/>
        </w:rPr>
        <w:t>V lokalitách scelené orné půdy byla navržena protierozní opatření (větrolamy, zasakovací pásy apod., pokud jevy lze zobrazit v měřítku mapy územního plánu, nebo jsou součástí regulativů).</w:t>
      </w:r>
    </w:p>
    <w:p w:rsidR="0009753A" w:rsidRPr="00824D11" w:rsidRDefault="0009753A" w:rsidP="0009753A">
      <w:pPr>
        <w:pStyle w:val="Zkladntext"/>
        <w:widowControl w:val="0"/>
        <w:autoSpaceDE w:val="0"/>
        <w:autoSpaceDN w:val="0"/>
        <w:adjustRightInd w:val="0"/>
        <w:spacing w:before="92"/>
        <w:ind w:firstLine="992"/>
        <w:rPr>
          <w:rFonts w:ascii="Calibri" w:hAnsi="Calibri" w:cs="Calibri"/>
          <w:b w:val="0"/>
          <w:i/>
          <w:sz w:val="22"/>
          <w:szCs w:val="22"/>
        </w:rPr>
      </w:pPr>
      <w:r>
        <w:rPr>
          <w:rFonts w:ascii="Calibri" w:hAnsi="Calibri" w:cs="Calibri"/>
          <w:b w:val="0"/>
          <w:i/>
          <w:sz w:val="22"/>
          <w:szCs w:val="22"/>
          <w:lang w:val="cs-CZ"/>
        </w:rPr>
        <w:t>Zadání požadovalo, aby s</w:t>
      </w:r>
      <w:r w:rsidRPr="00824D11">
        <w:rPr>
          <w:rFonts w:ascii="Calibri" w:hAnsi="Calibri" w:cs="Calibri"/>
          <w:b w:val="0"/>
          <w:i/>
          <w:sz w:val="22"/>
          <w:szCs w:val="22"/>
        </w:rPr>
        <w:t>oučástí územního plánu b</w:t>
      </w:r>
      <w:r w:rsidRPr="00824D11">
        <w:rPr>
          <w:rFonts w:ascii="Calibri" w:hAnsi="Calibri" w:cs="Calibri"/>
          <w:b w:val="0"/>
          <w:i/>
          <w:sz w:val="22"/>
          <w:szCs w:val="22"/>
          <w:lang w:val="cs-CZ"/>
        </w:rPr>
        <w:t>ylo</w:t>
      </w:r>
      <w:r w:rsidRPr="00824D11">
        <w:rPr>
          <w:rFonts w:ascii="Calibri" w:hAnsi="Calibri" w:cs="Calibri"/>
          <w:b w:val="0"/>
          <w:i/>
          <w:sz w:val="22"/>
          <w:szCs w:val="22"/>
        </w:rPr>
        <w:t xml:space="preserve"> vyhodnocení předpokládaných důsledků navrhovaného řešení na ZPF.</w:t>
      </w:r>
      <w:r w:rsidRPr="00824D11">
        <w:rPr>
          <w:rFonts w:ascii="Calibri" w:hAnsi="Calibri" w:cs="Calibri"/>
          <w:b w:val="0"/>
          <w:i/>
          <w:sz w:val="22"/>
          <w:szCs w:val="22"/>
          <w:lang w:val="cs-CZ"/>
        </w:rPr>
        <w:t xml:space="preserve"> </w:t>
      </w:r>
      <w:r w:rsidRPr="00824D11">
        <w:rPr>
          <w:rFonts w:ascii="Calibri" w:hAnsi="Calibri" w:cs="Calibri"/>
          <w:b w:val="0"/>
          <w:i/>
          <w:sz w:val="22"/>
          <w:szCs w:val="22"/>
        </w:rPr>
        <w:t xml:space="preserve"> Vyhodnocení důsledků navrhovaného řešení územně plánovací dokumentace na zemědělský půdní fond b</w:t>
      </w:r>
      <w:r w:rsidRPr="00824D11">
        <w:rPr>
          <w:rFonts w:ascii="Calibri" w:hAnsi="Calibri" w:cs="Calibri"/>
          <w:b w:val="0"/>
          <w:i/>
          <w:sz w:val="22"/>
          <w:szCs w:val="22"/>
          <w:lang w:val="cs-CZ"/>
        </w:rPr>
        <w:t>ylo</w:t>
      </w:r>
      <w:r w:rsidRPr="00824D11">
        <w:rPr>
          <w:rFonts w:ascii="Calibri" w:hAnsi="Calibri" w:cs="Calibri"/>
          <w:b w:val="0"/>
          <w:i/>
          <w:sz w:val="22"/>
          <w:szCs w:val="22"/>
        </w:rPr>
        <w:t xml:space="preserve"> obsahově zpracováno v souladu s ustanovením § 3 odst. 1, 2, 3 vyhlášky č. 13/1994 Sb., kterou se upravují některé podrobnosti ochrany ZPF a přílohy č. 3 k vyhlášce. </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sz w:val="22"/>
          <w:szCs w:val="22"/>
        </w:rPr>
      </w:pPr>
      <w:r w:rsidRPr="00824D11">
        <w:rPr>
          <w:rFonts w:ascii="Calibri" w:hAnsi="Calibri" w:cs="Calibri"/>
          <w:b w:val="0"/>
          <w:i/>
          <w:sz w:val="22"/>
          <w:szCs w:val="22"/>
        </w:rPr>
        <w:t>Dále b</w:t>
      </w:r>
      <w:r w:rsidRPr="00824D11">
        <w:rPr>
          <w:rFonts w:ascii="Calibri" w:hAnsi="Calibri" w:cs="Calibri"/>
          <w:b w:val="0"/>
          <w:i/>
          <w:sz w:val="22"/>
          <w:szCs w:val="22"/>
          <w:lang w:val="cs-CZ"/>
        </w:rPr>
        <w:t>ylo</w:t>
      </w:r>
      <w:r w:rsidRPr="00824D11">
        <w:rPr>
          <w:rFonts w:ascii="Calibri" w:hAnsi="Calibri" w:cs="Calibri"/>
          <w:b w:val="0"/>
          <w:i/>
          <w:sz w:val="22"/>
          <w:szCs w:val="22"/>
        </w:rPr>
        <w:t xml:space="preserve"> postupováno v souladu s Metodickým pokynem odboru ochrany lesa a půdy Ministerstva životního prostředí ze dne 1. 10. 1996 č. j.: OOLP/1067/96 k odnímání půdy ze ZPF. Návrhy jednotlivých lokalit </w:t>
      </w:r>
      <w:r w:rsidRPr="00824D11">
        <w:rPr>
          <w:rFonts w:ascii="Calibri" w:hAnsi="Calibri" w:cs="Calibri"/>
          <w:b w:val="0"/>
          <w:i/>
          <w:sz w:val="22"/>
          <w:szCs w:val="22"/>
        </w:rPr>
        <w:lastRenderedPageBreak/>
        <w:t>záborů zemědělské půdy b</w:t>
      </w:r>
      <w:r w:rsidRPr="00824D11">
        <w:rPr>
          <w:rFonts w:ascii="Calibri" w:hAnsi="Calibri" w:cs="Calibri"/>
          <w:b w:val="0"/>
          <w:i/>
          <w:sz w:val="22"/>
          <w:szCs w:val="22"/>
          <w:lang w:val="cs-CZ"/>
        </w:rPr>
        <w:t>yly</w:t>
      </w:r>
      <w:r w:rsidRPr="00824D11">
        <w:rPr>
          <w:rFonts w:ascii="Calibri" w:hAnsi="Calibri" w:cs="Calibri"/>
          <w:b w:val="0"/>
          <w:i/>
          <w:sz w:val="22"/>
          <w:szCs w:val="22"/>
        </w:rPr>
        <w:t xml:space="preserve"> v tabulkové a textové části vyhodnocení zpracovány a bilancovány, jak v zastavěném území, tak mimo zastavěné území, s uvedením údajů dle přílohy č. 1 k zákonu.</w:t>
      </w:r>
    </w:p>
    <w:p w:rsidR="0009753A" w:rsidRPr="00824D11" w:rsidRDefault="0009753A" w:rsidP="0009753A">
      <w:pPr>
        <w:pStyle w:val="Zkladntext"/>
        <w:widowControl w:val="0"/>
        <w:autoSpaceDE w:val="0"/>
        <w:autoSpaceDN w:val="0"/>
        <w:adjustRightInd w:val="0"/>
        <w:spacing w:before="72"/>
        <w:ind w:firstLine="0"/>
        <w:rPr>
          <w:rFonts w:ascii="Calibri" w:hAnsi="Calibri" w:cs="Calibri"/>
          <w:b w:val="0"/>
          <w:i/>
          <w:sz w:val="22"/>
          <w:szCs w:val="22"/>
        </w:rPr>
      </w:pPr>
      <w:r w:rsidRPr="00824D11">
        <w:rPr>
          <w:rFonts w:ascii="Calibri" w:hAnsi="Calibri" w:cs="Calibri"/>
          <w:b w:val="0"/>
          <w:i/>
          <w:sz w:val="22"/>
          <w:szCs w:val="22"/>
        </w:rPr>
        <w:tab/>
      </w:r>
      <w:r w:rsidRPr="00824D11">
        <w:rPr>
          <w:rFonts w:ascii="Calibri" w:hAnsi="Calibri" w:cs="Calibri"/>
          <w:b w:val="0"/>
          <w:i/>
          <w:sz w:val="22"/>
          <w:szCs w:val="22"/>
        </w:rPr>
        <w:tab/>
        <w:t>Zájmové území řešeného prostoru spadá z hlediska lesnického začlenění do přírodních lesních oblastí Podkrušnohorské pánve (Mostecká a Žatecká pánev), Rakovnicko – Kladenská pahorkatina, Doupovské hory.</w:t>
      </w:r>
    </w:p>
    <w:p w:rsidR="0009753A" w:rsidRPr="00824D11" w:rsidRDefault="0009753A" w:rsidP="0009753A">
      <w:pPr>
        <w:widowControl w:val="0"/>
        <w:ind w:firstLine="1004"/>
        <w:rPr>
          <w:i/>
          <w:iCs/>
          <w:sz w:val="22"/>
          <w:szCs w:val="22"/>
        </w:rPr>
      </w:pPr>
      <w:r w:rsidRPr="00824D11">
        <w:rPr>
          <w:i/>
          <w:iCs/>
          <w:sz w:val="22"/>
          <w:szCs w:val="22"/>
        </w:rPr>
        <w:t>K pozemkům určeným k plnění funkcí lesa byly zachovány přístupové cesty, v případě výstavby R6 byly</w:t>
      </w:r>
      <w:r>
        <w:rPr>
          <w:i/>
          <w:iCs/>
          <w:sz w:val="22"/>
          <w:szCs w:val="22"/>
        </w:rPr>
        <w:t xml:space="preserve"> jejich</w:t>
      </w:r>
      <w:r w:rsidRPr="00824D11">
        <w:rPr>
          <w:i/>
          <w:iCs/>
          <w:sz w:val="22"/>
          <w:szCs w:val="22"/>
        </w:rPr>
        <w:t xml:space="preserve"> trasy upravovány</w:t>
      </w:r>
      <w:r>
        <w:rPr>
          <w:i/>
          <w:iCs/>
          <w:sz w:val="22"/>
          <w:szCs w:val="22"/>
        </w:rPr>
        <w:t xml:space="preserve"> v katastru Bílenec</w:t>
      </w:r>
      <w:r w:rsidRPr="00824D11">
        <w:rPr>
          <w:i/>
          <w:iCs/>
          <w:sz w:val="22"/>
          <w:szCs w:val="22"/>
        </w:rPr>
        <w:t xml:space="preserve">. </w:t>
      </w:r>
      <w:r w:rsidRPr="00824D11">
        <w:rPr>
          <w:i/>
          <w:sz w:val="22"/>
          <w:szCs w:val="22"/>
        </w:rPr>
        <w:t>Nov</w:t>
      </w:r>
      <w:r>
        <w:rPr>
          <w:i/>
          <w:sz w:val="22"/>
          <w:szCs w:val="22"/>
        </w:rPr>
        <w:t>ě</w:t>
      </w:r>
      <w:r w:rsidRPr="00824D11">
        <w:rPr>
          <w:i/>
          <w:sz w:val="22"/>
          <w:szCs w:val="22"/>
        </w:rPr>
        <w:t xml:space="preserve"> </w:t>
      </w:r>
      <w:r>
        <w:rPr>
          <w:i/>
          <w:sz w:val="22"/>
          <w:szCs w:val="22"/>
        </w:rPr>
        <w:t xml:space="preserve">navrhovaná </w:t>
      </w:r>
      <w:r w:rsidRPr="00824D11">
        <w:rPr>
          <w:i/>
          <w:sz w:val="22"/>
          <w:szCs w:val="22"/>
        </w:rPr>
        <w:t xml:space="preserve">výstavba respektovala plochy PUPFL a ochranné pásmo lesa vyjma stavby R6, přičemž touto stavbou se rozumí i další stavby a terénní úpravy stavbou R6 vyvolané. Do ochranného pásma lesa je možno navrhnout zahrady, které budou součástí ploch nové výstavby, avšak bez možnosti situování budov. Nová obytná nebo smíšená obytná výstavba navržená v územním plánu nebyla situována do ochranného pásma lesa vyjma doplnění drobné plochy SV v lokalitě severozápadně od Spáleného vrchu. </w:t>
      </w:r>
      <w:r w:rsidRPr="00824D11">
        <w:rPr>
          <w:i/>
          <w:iCs/>
          <w:sz w:val="22"/>
          <w:szCs w:val="22"/>
        </w:rPr>
        <w:t>Umístění ploch pro občanskou vybavenost a rekreaci nebylo navrhováno do ochranného pásma lesa a pozemků určených k plnění funkcí lesa vyjma lokality Poustka, kde se jedná o</w:t>
      </w:r>
      <w:r>
        <w:rPr>
          <w:i/>
          <w:iCs/>
          <w:sz w:val="22"/>
          <w:szCs w:val="22"/>
        </w:rPr>
        <w:t> </w:t>
      </w:r>
      <w:r w:rsidRPr="00824D11">
        <w:rPr>
          <w:i/>
          <w:iCs/>
          <w:sz w:val="22"/>
          <w:szCs w:val="22"/>
        </w:rPr>
        <w:t xml:space="preserve">stávající budovy, u nichž se mění funkční využití z bydlení na občanské vybavení komerční s konkrétním regulativem (pro zdravotnictví, ozdravné účely, sociální účely). </w:t>
      </w:r>
      <w:r w:rsidRPr="00824D11">
        <w:rPr>
          <w:i/>
          <w:sz w:val="22"/>
          <w:szCs w:val="22"/>
        </w:rPr>
        <w:t>Rozsah dotčení pozemků určených k plnění funkce lesa byl definován a zobrazen, a to jak rozsah záborů PUPFL, tak dotčení ochranného pásma lesa.</w:t>
      </w:r>
      <w:r>
        <w:rPr>
          <w:i/>
          <w:sz w:val="22"/>
          <w:szCs w:val="22"/>
        </w:rPr>
        <w:t xml:space="preserve"> Navrženy byly nově navržené plochy PUPFL.</w:t>
      </w:r>
    </w:p>
    <w:p w:rsidR="0009753A" w:rsidRPr="00824D11" w:rsidRDefault="0009753A" w:rsidP="0009753A">
      <w:pPr>
        <w:widowControl w:val="0"/>
        <w:spacing w:before="92"/>
        <w:ind w:firstLine="1004"/>
        <w:rPr>
          <w:i/>
          <w:sz w:val="22"/>
          <w:szCs w:val="22"/>
        </w:rPr>
      </w:pPr>
      <w:r w:rsidRPr="00824D11">
        <w:rPr>
          <w:i/>
          <w:sz w:val="22"/>
          <w:szCs w:val="22"/>
        </w:rPr>
        <w:t>V řešeném území byly vymezeny vodní útvary povrchových vod (rybníky a vodní nádrže: Finklův rybník (Petrohrad, na Podvineckém potoce), tři bezejmenné vodní nádrže (Petrohrad při příjezdu od Chotěšova, na bezejmenném toku), bezejmenné dvě nádrže (východně od Bílence na Bíleneckém potoce). Východně od Černčic na potoce Rovná je navržena vodní nádrž pro akumulaci vod.</w:t>
      </w:r>
      <w:r>
        <w:rPr>
          <w:i/>
          <w:sz w:val="22"/>
          <w:szCs w:val="22"/>
        </w:rPr>
        <w:t xml:space="preserve"> </w:t>
      </w:r>
      <w:r w:rsidRPr="00824D11">
        <w:rPr>
          <w:i/>
          <w:sz w:val="22"/>
          <w:szCs w:val="22"/>
        </w:rPr>
        <w:t>V řešeném území byl vymezen vodní útvar podzemních vod: ID 51310 – Rakovnická pánev (</w:t>
      </w:r>
      <w:smartTag w:uri="urn:schemas-microsoft-com:office:smarttags" w:element="metricconverter">
        <w:smartTagPr>
          <w:attr w:name="ProductID" w:val="941,3 km"/>
        </w:smartTagPr>
        <w:r w:rsidRPr="00824D11">
          <w:rPr>
            <w:i/>
            <w:sz w:val="22"/>
            <w:szCs w:val="22"/>
          </w:rPr>
          <w:t>941,3 km</w:t>
        </w:r>
      </w:smartTag>
      <w:r w:rsidRPr="00824D11">
        <w:rPr>
          <w:i/>
          <w:sz w:val="22"/>
          <w:szCs w:val="22"/>
        </w:rPr>
        <w:t>).</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sz w:val="22"/>
          <w:szCs w:val="22"/>
        </w:rPr>
      </w:pPr>
      <w:r w:rsidRPr="00824D11">
        <w:rPr>
          <w:rFonts w:ascii="Calibri" w:hAnsi="Calibri" w:cs="Calibri"/>
          <w:b w:val="0"/>
          <w:i/>
          <w:sz w:val="22"/>
          <w:szCs w:val="22"/>
        </w:rPr>
        <w:t>V území b</w:t>
      </w:r>
      <w:r w:rsidRPr="00824D11">
        <w:rPr>
          <w:rFonts w:ascii="Calibri" w:hAnsi="Calibri" w:cs="Calibri"/>
          <w:b w:val="0"/>
          <w:i/>
          <w:sz w:val="22"/>
          <w:szCs w:val="22"/>
          <w:lang w:val="cs-CZ"/>
        </w:rPr>
        <w:t>ylo</w:t>
      </w:r>
      <w:r w:rsidRPr="00824D11">
        <w:rPr>
          <w:rFonts w:ascii="Calibri" w:hAnsi="Calibri" w:cs="Calibri"/>
          <w:b w:val="0"/>
          <w:i/>
          <w:sz w:val="22"/>
          <w:szCs w:val="22"/>
        </w:rPr>
        <w:t xml:space="preserve"> respektováno ve smyslu (§ 49, zákona č. 254/2001 Sb., vodní zákon) oprávnění při správě toku – vymezení prostoru podél vodních toků pro údržbu </w:t>
      </w:r>
      <w:smartTag w:uri="urn:schemas-microsoft-com:office:smarttags" w:element="metricconverter">
        <w:smartTagPr>
          <w:attr w:name="ProductID" w:val="8 m"/>
        </w:smartTagPr>
        <w:r w:rsidRPr="00824D11">
          <w:rPr>
            <w:rFonts w:ascii="Calibri" w:hAnsi="Calibri" w:cs="Calibri"/>
            <w:b w:val="0"/>
            <w:i/>
            <w:sz w:val="22"/>
            <w:szCs w:val="22"/>
          </w:rPr>
          <w:t>8 m</w:t>
        </w:r>
      </w:smartTag>
      <w:r w:rsidRPr="00824D11">
        <w:rPr>
          <w:rFonts w:ascii="Calibri" w:hAnsi="Calibri" w:cs="Calibri"/>
          <w:b w:val="0"/>
          <w:i/>
          <w:sz w:val="22"/>
          <w:szCs w:val="22"/>
        </w:rPr>
        <w:t xml:space="preserve"> od břehové čáry u významných vodních toků (Blšanka), a </w:t>
      </w:r>
      <w:smartTag w:uri="urn:schemas-microsoft-com:office:smarttags" w:element="metricconverter">
        <w:smartTagPr>
          <w:attr w:name="ProductID" w:val="6 m"/>
        </w:smartTagPr>
        <w:r w:rsidRPr="00824D11">
          <w:rPr>
            <w:rFonts w:ascii="Calibri" w:hAnsi="Calibri" w:cs="Calibri"/>
            <w:b w:val="0"/>
            <w:i/>
            <w:sz w:val="22"/>
            <w:szCs w:val="22"/>
          </w:rPr>
          <w:t>6 m</w:t>
        </w:r>
      </w:smartTag>
      <w:r w:rsidRPr="00824D11">
        <w:rPr>
          <w:rFonts w:ascii="Calibri" w:hAnsi="Calibri" w:cs="Calibri"/>
          <w:b w:val="0"/>
          <w:i/>
          <w:sz w:val="22"/>
          <w:szCs w:val="22"/>
        </w:rPr>
        <w:t xml:space="preserve"> u drobných vodních toků (Podvinecký potok, ostatní drobné vodoteče v řešeném území).</w:t>
      </w:r>
      <w:r>
        <w:rPr>
          <w:rFonts w:ascii="Calibri" w:hAnsi="Calibri" w:cs="Calibri"/>
          <w:b w:val="0"/>
          <w:i/>
          <w:sz w:val="22"/>
          <w:szCs w:val="22"/>
          <w:lang w:val="cs-CZ"/>
        </w:rPr>
        <w:t xml:space="preserve"> Regulativ je obsažen v kapitole F.1. textové části (výroku).  </w:t>
      </w:r>
    </w:p>
    <w:p w:rsidR="0009753A" w:rsidRPr="00824D11" w:rsidRDefault="0009753A" w:rsidP="0009753A">
      <w:pPr>
        <w:widowControl w:val="0"/>
        <w:spacing w:before="92"/>
        <w:ind w:firstLine="1004"/>
        <w:rPr>
          <w:i/>
          <w:sz w:val="22"/>
          <w:szCs w:val="22"/>
        </w:rPr>
      </w:pPr>
      <w:r w:rsidRPr="00824D11">
        <w:rPr>
          <w:i/>
          <w:sz w:val="22"/>
          <w:szCs w:val="22"/>
        </w:rPr>
        <w:t xml:space="preserve">Ochrana území před ohrožením velkými vodami: </w:t>
      </w:r>
      <w:r>
        <w:rPr>
          <w:i/>
          <w:sz w:val="22"/>
          <w:szCs w:val="22"/>
        </w:rPr>
        <w:t>v</w:t>
      </w:r>
      <w:r w:rsidRPr="00824D11">
        <w:rPr>
          <w:i/>
          <w:sz w:val="22"/>
          <w:szCs w:val="22"/>
        </w:rPr>
        <w:t xml:space="preserve"> řešeném území není vymezeno zaplavované území.</w:t>
      </w:r>
    </w:p>
    <w:p w:rsidR="0009753A" w:rsidRPr="00E93B9D" w:rsidRDefault="0009753A" w:rsidP="0009753A">
      <w:pPr>
        <w:widowControl w:val="0"/>
        <w:spacing w:before="72"/>
        <w:ind w:firstLine="0"/>
        <w:rPr>
          <w:i/>
          <w:sz w:val="22"/>
          <w:szCs w:val="22"/>
        </w:rPr>
      </w:pPr>
      <w:r>
        <w:rPr>
          <w:i/>
          <w:sz w:val="22"/>
          <w:szCs w:val="22"/>
        </w:rPr>
        <w:tab/>
      </w:r>
      <w:r>
        <w:rPr>
          <w:i/>
          <w:sz w:val="22"/>
          <w:szCs w:val="22"/>
        </w:rPr>
        <w:tab/>
      </w:r>
      <w:r w:rsidRPr="00824D11">
        <w:rPr>
          <w:i/>
          <w:sz w:val="22"/>
          <w:szCs w:val="22"/>
        </w:rPr>
        <w:t xml:space="preserve">V území jsou respektována chráněné ložiskové území (CHLÚ), dobývací prostory (DP), výhradní a nevýhradní ložiska, evidovaná ložiska bilancovaná i nebilancovaná a prognózní zdroje. Územní plán obsahuje a respektuje: chráněné ložiskové území - CHLÚ Petrohrad – 18630000, dobývací prostor – DP Petrohrad – 70691, ložisko a prognózní zdroj – Ložisko výhradní plocha – Petrohrad - Černčice – 3 18630002, subregistr B. Na území obce se nenacházejí žádné sesuvy. Na území obce se nevyskytují poddolovaná území, hlavní důlní díla ani haldy. </w:t>
      </w:r>
      <w:r w:rsidRPr="00C13F8B">
        <w:rPr>
          <w:sz w:val="22"/>
          <w:szCs w:val="22"/>
        </w:rPr>
        <w:t>CHLÚ b</w:t>
      </w:r>
      <w:r>
        <w:rPr>
          <w:sz w:val="22"/>
          <w:szCs w:val="22"/>
        </w:rPr>
        <w:t xml:space="preserve">yla </w:t>
      </w:r>
      <w:r w:rsidRPr="00C13F8B">
        <w:rPr>
          <w:sz w:val="22"/>
          <w:szCs w:val="22"/>
        </w:rPr>
        <w:t>respektován</w:t>
      </w:r>
      <w:r>
        <w:rPr>
          <w:sz w:val="22"/>
          <w:szCs w:val="22"/>
        </w:rPr>
        <w:t>a</w:t>
      </w:r>
      <w:r w:rsidRPr="00C13F8B">
        <w:rPr>
          <w:sz w:val="22"/>
          <w:szCs w:val="22"/>
        </w:rPr>
        <w:t xml:space="preserve"> jako nezastavěn</w:t>
      </w:r>
      <w:r>
        <w:rPr>
          <w:sz w:val="22"/>
          <w:szCs w:val="22"/>
        </w:rPr>
        <w:t>á</w:t>
      </w:r>
      <w:r w:rsidRPr="00C13F8B">
        <w:rPr>
          <w:sz w:val="22"/>
          <w:szCs w:val="22"/>
        </w:rPr>
        <w:t xml:space="preserve"> území.</w:t>
      </w:r>
      <w:r>
        <w:rPr>
          <w:i/>
          <w:sz w:val="22"/>
          <w:szCs w:val="22"/>
        </w:rPr>
        <w:t xml:space="preserve"> </w:t>
      </w:r>
      <w:r w:rsidRPr="005358F5">
        <w:rPr>
          <w:i/>
          <w:sz w:val="22"/>
          <w:szCs w:val="22"/>
        </w:rPr>
        <w:t>CHLÚ jsou respektována vyjma části plochy jižně od I/6, kde byla</w:t>
      </w:r>
      <w:r>
        <w:rPr>
          <w:i/>
          <w:sz w:val="22"/>
          <w:szCs w:val="22"/>
        </w:rPr>
        <w:t xml:space="preserve"> v minulosti</w:t>
      </w:r>
      <w:r w:rsidRPr="005358F5">
        <w:rPr>
          <w:i/>
          <w:sz w:val="22"/>
          <w:szCs w:val="22"/>
        </w:rPr>
        <w:t xml:space="preserve"> situována cihelna (východní část CHLÚ č. 18630000), a kde je dnes situována fotovoltaická elektrárna</w:t>
      </w:r>
      <w:r>
        <w:rPr>
          <w:i/>
          <w:sz w:val="22"/>
          <w:szCs w:val="22"/>
        </w:rPr>
        <w:t xml:space="preserve"> a ve vytěžené části akceptována možnost výstavby v souladu s platným územním plánem</w:t>
      </w:r>
      <w:r w:rsidRPr="005358F5">
        <w:rPr>
          <w:i/>
          <w:sz w:val="22"/>
          <w:szCs w:val="22"/>
        </w:rPr>
        <w:t>.</w:t>
      </w:r>
      <w:r>
        <w:rPr>
          <w:i/>
          <w:sz w:val="22"/>
          <w:szCs w:val="22"/>
        </w:rPr>
        <w:t xml:space="preserve"> </w:t>
      </w:r>
      <w:r w:rsidRPr="005358F5">
        <w:rPr>
          <w:i/>
          <w:sz w:val="22"/>
          <w:szCs w:val="22"/>
        </w:rPr>
        <w:t xml:space="preserve">V části CHLÚ č. 18630000 severně od I/6 je územním plánem umožněno případné situování chmelnice, doplňující celistvost ploch chmelnic. </w:t>
      </w:r>
    </w:p>
    <w:p w:rsidR="0009753A" w:rsidRPr="00824D11" w:rsidRDefault="0009753A" w:rsidP="0009753A">
      <w:pPr>
        <w:widowControl w:val="0"/>
        <w:spacing w:before="72"/>
        <w:ind w:firstLine="992"/>
        <w:rPr>
          <w:i/>
          <w:sz w:val="22"/>
          <w:szCs w:val="22"/>
        </w:rPr>
      </w:pPr>
      <w:r w:rsidRPr="00824D11">
        <w:rPr>
          <w:i/>
          <w:sz w:val="22"/>
          <w:szCs w:val="22"/>
        </w:rPr>
        <w:t>Územní plán navrhnul území plochy a koridory pro veřejně prospěšné stavby a veřejně prospěšná opatření, a to jak s možností vyvlastnění, tak s předkupním právem. Pro VPS a VPO s předkupním právem územní plán uvedl údaj (čísla pozemků, katastrální území) pro vklad do katastru nemovitostí. ÚP neobsahuje žádnou VPS ani VPO pro ochranu státu. Do VPS byly zařazeny plochy a koridory dopravní infrastruktury, plochy a koridory pro technickou infrastrukturu, veřejná prostranství</w:t>
      </w:r>
      <w:r>
        <w:rPr>
          <w:i/>
          <w:sz w:val="22"/>
          <w:szCs w:val="22"/>
        </w:rPr>
        <w:t xml:space="preserve"> a nová vybavenost.</w:t>
      </w:r>
      <w:r w:rsidRPr="00824D11">
        <w:rPr>
          <w:i/>
          <w:sz w:val="22"/>
          <w:szCs w:val="22"/>
        </w:rPr>
        <w:t xml:space="preserve"> Do VPO byly zařazeny vymezené změny v krajině za účelem ochrany a rozvoje přírodních hodnot území (ÚSES).</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sz w:val="22"/>
          <w:szCs w:val="22"/>
        </w:rPr>
      </w:pPr>
      <w:r w:rsidRPr="00824D11">
        <w:rPr>
          <w:rFonts w:ascii="Calibri" w:hAnsi="Calibri" w:cs="Calibri"/>
          <w:b w:val="0"/>
          <w:i/>
          <w:sz w:val="22"/>
          <w:szCs w:val="22"/>
        </w:rPr>
        <w:t>Územní plán navrhn</w:t>
      </w:r>
      <w:r>
        <w:rPr>
          <w:rFonts w:ascii="Calibri" w:hAnsi="Calibri" w:cs="Calibri"/>
          <w:b w:val="0"/>
          <w:i/>
          <w:sz w:val="22"/>
          <w:szCs w:val="22"/>
          <w:lang w:val="cs-CZ"/>
        </w:rPr>
        <w:t>ul</w:t>
      </w:r>
      <w:r w:rsidRPr="00824D11">
        <w:rPr>
          <w:rFonts w:ascii="Calibri" w:hAnsi="Calibri" w:cs="Calibri"/>
          <w:b w:val="0"/>
          <w:i/>
          <w:sz w:val="22"/>
          <w:szCs w:val="22"/>
        </w:rPr>
        <w:t xml:space="preserve"> </w:t>
      </w:r>
      <w:r w:rsidRPr="00824D11">
        <w:rPr>
          <w:rFonts w:ascii="Calibri" w:hAnsi="Calibri" w:cs="Calibri"/>
          <w:b w:val="0"/>
          <w:i/>
          <w:sz w:val="22"/>
          <w:szCs w:val="22"/>
          <w:lang w:val="cs-CZ"/>
        </w:rPr>
        <w:t xml:space="preserve">asanaci nevyužitelných staveb </w:t>
      </w:r>
      <w:r>
        <w:rPr>
          <w:rFonts w:ascii="Calibri" w:hAnsi="Calibri" w:cs="Calibri"/>
          <w:b w:val="0"/>
          <w:i/>
          <w:sz w:val="22"/>
          <w:szCs w:val="22"/>
          <w:lang w:val="cs-CZ"/>
        </w:rPr>
        <w:t xml:space="preserve">(ruin) </w:t>
      </w:r>
      <w:r w:rsidRPr="00824D11">
        <w:rPr>
          <w:rFonts w:ascii="Calibri" w:hAnsi="Calibri" w:cs="Calibri"/>
          <w:b w:val="0"/>
          <w:i/>
          <w:sz w:val="22"/>
          <w:szCs w:val="22"/>
          <w:lang w:val="cs-CZ"/>
        </w:rPr>
        <w:t>a přestavbu tzv.</w:t>
      </w:r>
      <w:r w:rsidRPr="00824D11">
        <w:rPr>
          <w:rFonts w:ascii="Calibri" w:hAnsi="Calibri" w:cs="Calibri"/>
          <w:b w:val="0"/>
          <w:i/>
          <w:sz w:val="22"/>
          <w:szCs w:val="22"/>
        </w:rPr>
        <w:t xml:space="preserve"> brownfield. </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iCs/>
          <w:sz w:val="22"/>
          <w:szCs w:val="22"/>
        </w:rPr>
      </w:pPr>
      <w:r w:rsidRPr="00824D11">
        <w:rPr>
          <w:rFonts w:ascii="Calibri" w:hAnsi="Calibri" w:cs="Calibri"/>
          <w:b w:val="0"/>
          <w:i/>
          <w:iCs/>
          <w:sz w:val="22"/>
          <w:szCs w:val="22"/>
        </w:rPr>
        <w:t xml:space="preserve">Ochranné pásmo produktovou v šíři </w:t>
      </w:r>
      <w:smartTag w:uri="urn:schemas-microsoft-com:office:smarttags" w:element="metricconverter">
        <w:smartTagPr>
          <w:attr w:name="ProductID" w:val="300 m"/>
        </w:smartTagPr>
        <w:r w:rsidRPr="00824D11">
          <w:rPr>
            <w:rFonts w:ascii="Calibri" w:hAnsi="Calibri" w:cs="Calibri"/>
            <w:b w:val="0"/>
            <w:i/>
            <w:iCs/>
            <w:sz w:val="22"/>
            <w:szCs w:val="22"/>
          </w:rPr>
          <w:t>300 m</w:t>
        </w:r>
      </w:smartTag>
      <w:r w:rsidRPr="00824D11">
        <w:rPr>
          <w:rFonts w:ascii="Calibri" w:hAnsi="Calibri" w:cs="Calibri"/>
          <w:b w:val="0"/>
          <w:i/>
          <w:iCs/>
          <w:sz w:val="22"/>
          <w:szCs w:val="22"/>
        </w:rPr>
        <w:t xml:space="preserve"> na každou stranu od osy potrubí a vedení katodové ochrany včetně ochranného pásma jejího anodového uzemnění </w:t>
      </w:r>
      <w:r w:rsidRPr="00824D11">
        <w:rPr>
          <w:rFonts w:ascii="Calibri" w:hAnsi="Calibri" w:cs="Calibri"/>
          <w:b w:val="0"/>
          <w:i/>
          <w:iCs/>
          <w:sz w:val="22"/>
          <w:szCs w:val="22"/>
          <w:lang w:val="cs-CZ"/>
        </w:rPr>
        <w:t>bylo</w:t>
      </w:r>
      <w:r w:rsidRPr="00824D11">
        <w:rPr>
          <w:rFonts w:ascii="Calibri" w:hAnsi="Calibri" w:cs="Calibri"/>
          <w:b w:val="0"/>
          <w:i/>
          <w:iCs/>
          <w:sz w:val="22"/>
          <w:szCs w:val="22"/>
        </w:rPr>
        <w:t xml:space="preserve"> zakresleno </w:t>
      </w:r>
      <w:r w:rsidRPr="00824D11">
        <w:rPr>
          <w:rFonts w:ascii="Calibri" w:hAnsi="Calibri" w:cs="Calibri"/>
          <w:b w:val="0"/>
          <w:i/>
          <w:iCs/>
          <w:sz w:val="22"/>
          <w:szCs w:val="22"/>
          <w:lang w:val="cs-CZ"/>
        </w:rPr>
        <w:t xml:space="preserve">ve výkresu koncepce technické infrastruktury - zásobování plynem a </w:t>
      </w:r>
      <w:r w:rsidRPr="00824D11">
        <w:rPr>
          <w:rFonts w:ascii="Calibri" w:hAnsi="Calibri" w:cs="Calibri"/>
          <w:b w:val="0"/>
          <w:i/>
          <w:iCs/>
          <w:sz w:val="22"/>
          <w:szCs w:val="22"/>
        </w:rPr>
        <w:t>v koordinačním výkresu územního plánu. Textová část ÚP obsah</w:t>
      </w:r>
      <w:r w:rsidRPr="00824D11">
        <w:rPr>
          <w:rFonts w:ascii="Calibri" w:hAnsi="Calibri" w:cs="Calibri"/>
          <w:b w:val="0"/>
          <w:i/>
          <w:iCs/>
          <w:sz w:val="22"/>
          <w:szCs w:val="22"/>
          <w:lang w:val="cs-CZ"/>
        </w:rPr>
        <w:t>uje</w:t>
      </w:r>
      <w:r w:rsidRPr="00824D11">
        <w:rPr>
          <w:rFonts w:ascii="Calibri" w:hAnsi="Calibri" w:cs="Calibri"/>
          <w:b w:val="0"/>
          <w:i/>
          <w:iCs/>
          <w:sz w:val="22"/>
          <w:szCs w:val="22"/>
        </w:rPr>
        <w:t xml:space="preserve"> informace o existenci produktovodu a katodové ochraně, jejich ochranných pásmech a konkrétních </w:t>
      </w:r>
      <w:r w:rsidRPr="00824D11">
        <w:rPr>
          <w:rFonts w:ascii="Calibri" w:hAnsi="Calibri" w:cs="Calibri"/>
          <w:b w:val="0"/>
          <w:i/>
          <w:iCs/>
          <w:sz w:val="22"/>
          <w:szCs w:val="22"/>
        </w:rPr>
        <w:lastRenderedPageBreak/>
        <w:t xml:space="preserve">omezeních, která jsou v nich stanovena pro umisťování staveb. Tyto limity využití území </w:t>
      </w:r>
      <w:r w:rsidRPr="00824D11">
        <w:rPr>
          <w:rFonts w:ascii="Calibri" w:hAnsi="Calibri" w:cs="Calibri"/>
          <w:b w:val="0"/>
          <w:i/>
          <w:iCs/>
          <w:sz w:val="22"/>
          <w:szCs w:val="22"/>
          <w:lang w:val="cs-CZ"/>
        </w:rPr>
        <w:t>byly</w:t>
      </w:r>
      <w:r w:rsidRPr="00824D11">
        <w:rPr>
          <w:rFonts w:ascii="Calibri" w:hAnsi="Calibri" w:cs="Calibri"/>
          <w:b w:val="0"/>
          <w:i/>
          <w:iCs/>
          <w:sz w:val="22"/>
          <w:szCs w:val="22"/>
        </w:rPr>
        <w:t xml:space="preserve"> </w:t>
      </w:r>
      <w:r w:rsidRPr="00824D11">
        <w:rPr>
          <w:rFonts w:ascii="Calibri" w:hAnsi="Calibri" w:cs="Calibri"/>
          <w:b w:val="0"/>
          <w:i/>
          <w:iCs/>
          <w:sz w:val="22"/>
          <w:szCs w:val="22"/>
          <w:lang w:val="cs-CZ"/>
        </w:rPr>
        <w:t>respektovány ve vymezení ploch s rozdílným způsobem využití. Je tak zajištěno, aby všechny</w:t>
      </w:r>
      <w:r w:rsidRPr="00824D11">
        <w:rPr>
          <w:rFonts w:ascii="Calibri" w:hAnsi="Calibri" w:cs="Calibri"/>
          <w:b w:val="0"/>
          <w:i/>
          <w:iCs/>
          <w:sz w:val="22"/>
          <w:szCs w:val="22"/>
        </w:rPr>
        <w:t xml:space="preserve"> stavby a činnosti</w:t>
      </w:r>
      <w:r w:rsidRPr="00824D11">
        <w:rPr>
          <w:rFonts w:ascii="Calibri" w:hAnsi="Calibri" w:cs="Calibri"/>
          <w:b w:val="0"/>
          <w:i/>
          <w:iCs/>
          <w:sz w:val="22"/>
          <w:szCs w:val="22"/>
          <w:lang w:val="cs-CZ"/>
        </w:rPr>
        <w:t>,</w:t>
      </w:r>
      <w:r w:rsidRPr="00824D11">
        <w:rPr>
          <w:rFonts w:ascii="Calibri" w:hAnsi="Calibri" w:cs="Calibri"/>
          <w:b w:val="0"/>
          <w:i/>
          <w:iCs/>
          <w:sz w:val="22"/>
          <w:szCs w:val="22"/>
        </w:rPr>
        <w:t xml:space="preserve"> plánované v ochranném pásmu zařízení</w:t>
      </w:r>
      <w:r w:rsidRPr="00824D11">
        <w:rPr>
          <w:rFonts w:ascii="Calibri" w:hAnsi="Calibri" w:cs="Calibri"/>
          <w:b w:val="0"/>
          <w:i/>
          <w:iCs/>
          <w:sz w:val="22"/>
          <w:szCs w:val="22"/>
          <w:lang w:val="cs-CZ"/>
        </w:rPr>
        <w:t>,</w:t>
      </w:r>
      <w:r w:rsidRPr="00824D11">
        <w:rPr>
          <w:rFonts w:ascii="Calibri" w:hAnsi="Calibri" w:cs="Calibri"/>
          <w:b w:val="0"/>
          <w:i/>
          <w:iCs/>
          <w:sz w:val="22"/>
          <w:szCs w:val="22"/>
        </w:rPr>
        <w:t xml:space="preserve"> respektova</w:t>
      </w:r>
      <w:r w:rsidRPr="00824D11">
        <w:rPr>
          <w:rFonts w:ascii="Calibri" w:hAnsi="Calibri" w:cs="Calibri"/>
          <w:b w:val="0"/>
          <w:i/>
          <w:iCs/>
          <w:sz w:val="22"/>
          <w:szCs w:val="22"/>
          <w:lang w:val="cs-CZ"/>
        </w:rPr>
        <w:t>ly</w:t>
      </w:r>
      <w:r w:rsidRPr="00824D11">
        <w:rPr>
          <w:rFonts w:ascii="Calibri" w:hAnsi="Calibri" w:cs="Calibri"/>
          <w:b w:val="0"/>
          <w:i/>
          <w:iCs/>
          <w:sz w:val="22"/>
          <w:szCs w:val="22"/>
        </w:rPr>
        <w:t xml:space="preserve"> vzdálenosti stanovené platnými právními předpisy (vládní nařízení č. 29/1959 Sb. a z ČSN 650204).</w:t>
      </w:r>
    </w:p>
    <w:p w:rsidR="0009753A" w:rsidRPr="00824D11" w:rsidRDefault="0009753A" w:rsidP="0009753A">
      <w:pPr>
        <w:pStyle w:val="Zkladntext"/>
        <w:widowControl w:val="0"/>
        <w:autoSpaceDE w:val="0"/>
        <w:autoSpaceDN w:val="0"/>
        <w:adjustRightInd w:val="0"/>
        <w:spacing w:before="72"/>
        <w:ind w:firstLine="1004"/>
        <w:rPr>
          <w:rFonts w:ascii="Calibri" w:hAnsi="Calibri" w:cs="Calibri"/>
          <w:b w:val="0"/>
          <w:i/>
          <w:iCs/>
          <w:sz w:val="22"/>
          <w:szCs w:val="22"/>
        </w:rPr>
      </w:pPr>
      <w:r w:rsidRPr="00824D11">
        <w:rPr>
          <w:rFonts w:ascii="Calibri" w:hAnsi="Calibri" w:cs="Calibri"/>
          <w:b w:val="0"/>
          <w:i/>
          <w:sz w:val="22"/>
          <w:szCs w:val="22"/>
        </w:rPr>
        <w:t>Civilní a požární ochrana b</w:t>
      </w:r>
      <w:r w:rsidRPr="00824D11">
        <w:rPr>
          <w:rFonts w:ascii="Calibri" w:hAnsi="Calibri" w:cs="Calibri"/>
          <w:b w:val="0"/>
          <w:i/>
          <w:sz w:val="22"/>
          <w:szCs w:val="22"/>
          <w:lang w:val="cs-CZ"/>
        </w:rPr>
        <w:t>yla</w:t>
      </w:r>
      <w:r w:rsidRPr="00824D11">
        <w:rPr>
          <w:rFonts w:ascii="Calibri" w:hAnsi="Calibri" w:cs="Calibri"/>
          <w:b w:val="0"/>
          <w:i/>
          <w:sz w:val="22"/>
          <w:szCs w:val="22"/>
        </w:rPr>
        <w:t xml:space="preserve"> řešena v souladu se zákonem č. 239/2000 Sb., o integrovaném záchranném systému a dle jeho prováděcí vyhlášky č. 380/2002 Sb., k přípravě a provádění úkolů ochrany obyvatelstva. Požadavky b</w:t>
      </w:r>
      <w:r w:rsidRPr="00824D11">
        <w:rPr>
          <w:rFonts w:ascii="Calibri" w:hAnsi="Calibri" w:cs="Calibri"/>
          <w:b w:val="0"/>
          <w:i/>
          <w:sz w:val="22"/>
          <w:szCs w:val="22"/>
          <w:lang w:val="cs-CZ"/>
        </w:rPr>
        <w:t>yly</w:t>
      </w:r>
      <w:r w:rsidRPr="00824D11">
        <w:rPr>
          <w:rFonts w:ascii="Calibri" w:hAnsi="Calibri" w:cs="Calibri"/>
          <w:b w:val="0"/>
          <w:i/>
          <w:sz w:val="22"/>
          <w:szCs w:val="22"/>
        </w:rPr>
        <w:t xml:space="preserve"> zpracovány dle zmíněného § 20 vyhlášky</w:t>
      </w:r>
      <w:r w:rsidRPr="00824D11">
        <w:rPr>
          <w:rFonts w:ascii="Calibri" w:hAnsi="Calibri" w:cs="Calibri"/>
          <w:b w:val="0"/>
          <w:i/>
          <w:sz w:val="22"/>
          <w:szCs w:val="22"/>
          <w:lang w:val="cs-CZ"/>
        </w:rPr>
        <w:t>, byly hodnoceny</w:t>
      </w:r>
      <w:r w:rsidRPr="00824D11">
        <w:rPr>
          <w:rFonts w:ascii="Calibri" w:hAnsi="Calibri" w:cs="Calibri"/>
          <w:b w:val="0"/>
          <w:i/>
          <w:sz w:val="22"/>
          <w:szCs w:val="22"/>
        </w:rPr>
        <w:t xml:space="preserve"> následující tematické okruhy: ochrana území před průchodem průlomové vlny vzniklé zvláštní povodní, zóny havarijního plánování, ukrytí obyvatelstva v důsledku mimořádné události, evakuace obyvatelstva a jeho ubytování, skladování materiálu CO a humanitární pomoci, vyvezení a uskladnění nebezpečných látek mimo SZÚ a zastavitelné území obce, záchranné, likvidační a obnovovací práce pro odstranění nebo snížení škodlivých účinků kontaminace, vzniklých při mimořádné události, ochrana před vlivy nebezpečných látek skladovaných v území, nouzové zásobování obyvatelstva vodou a elektrickou energií. </w:t>
      </w:r>
      <w:r w:rsidRPr="00824D11">
        <w:rPr>
          <w:rFonts w:ascii="Calibri" w:hAnsi="Calibri" w:cs="Calibri"/>
          <w:b w:val="0"/>
          <w:i/>
          <w:sz w:val="22"/>
          <w:szCs w:val="22"/>
          <w:lang w:val="cs-CZ"/>
        </w:rPr>
        <w:t xml:space="preserve">V otázce požární ochrany byly potvrzeny </w:t>
      </w:r>
      <w:r w:rsidRPr="00824D11">
        <w:rPr>
          <w:rFonts w:ascii="Calibri" w:hAnsi="Calibri" w:cs="Calibri"/>
          <w:b w:val="0"/>
          <w:i/>
          <w:iCs/>
          <w:sz w:val="22"/>
          <w:szCs w:val="22"/>
        </w:rPr>
        <w:t xml:space="preserve">zdroje požární vody </w:t>
      </w:r>
      <w:r w:rsidRPr="00824D11">
        <w:rPr>
          <w:rFonts w:ascii="Calibri" w:hAnsi="Calibri" w:cs="Calibri"/>
          <w:b w:val="0"/>
          <w:i/>
          <w:iCs/>
          <w:sz w:val="22"/>
          <w:szCs w:val="22"/>
          <w:lang w:val="cs-CZ"/>
        </w:rPr>
        <w:t>(</w:t>
      </w:r>
      <w:r w:rsidRPr="00824D11">
        <w:rPr>
          <w:rFonts w:ascii="Calibri" w:hAnsi="Calibri" w:cs="Calibri"/>
          <w:b w:val="0"/>
          <w:i/>
          <w:iCs/>
          <w:sz w:val="22"/>
          <w:szCs w:val="22"/>
        </w:rPr>
        <w:t>povrchové</w:t>
      </w:r>
      <w:r w:rsidRPr="00824D11">
        <w:rPr>
          <w:rFonts w:ascii="Calibri" w:hAnsi="Calibri" w:cs="Calibri"/>
          <w:b w:val="0"/>
          <w:i/>
          <w:iCs/>
          <w:sz w:val="22"/>
          <w:szCs w:val="22"/>
          <w:lang w:val="cs-CZ"/>
        </w:rPr>
        <w:t xml:space="preserve"> zdroje) a vodní nádrže k účelu požární ochrany určené a uzpůsobené</w:t>
      </w:r>
      <w:r w:rsidRPr="00824D11">
        <w:rPr>
          <w:rFonts w:ascii="Calibri" w:hAnsi="Calibri" w:cs="Calibri"/>
          <w:b w:val="0"/>
          <w:i/>
          <w:iCs/>
          <w:sz w:val="22"/>
          <w:szCs w:val="22"/>
        </w:rPr>
        <w:t>.</w:t>
      </w:r>
    </w:p>
    <w:p w:rsidR="0009753A" w:rsidRPr="00824D11" w:rsidRDefault="0009753A" w:rsidP="0009753A">
      <w:pPr>
        <w:pStyle w:val="Zkladntext"/>
        <w:widowControl w:val="0"/>
        <w:autoSpaceDE w:val="0"/>
        <w:autoSpaceDN w:val="0"/>
        <w:adjustRightInd w:val="0"/>
        <w:spacing w:before="72"/>
        <w:ind w:firstLine="1004"/>
        <w:rPr>
          <w:rFonts w:ascii="Calibri" w:hAnsi="Calibri" w:cs="Calibri"/>
          <w:b w:val="0"/>
          <w:bCs w:val="0"/>
          <w:i/>
          <w:sz w:val="22"/>
          <w:szCs w:val="22"/>
        </w:rPr>
      </w:pPr>
      <w:r w:rsidRPr="00824D11">
        <w:rPr>
          <w:rFonts w:ascii="Calibri" w:hAnsi="Calibri" w:cs="Calibri"/>
          <w:b w:val="0"/>
          <w:i/>
          <w:sz w:val="22"/>
          <w:szCs w:val="22"/>
        </w:rPr>
        <w:t>Z hlediska zájmů obrany b</w:t>
      </w:r>
      <w:r w:rsidRPr="00824D11">
        <w:rPr>
          <w:rFonts w:ascii="Calibri" w:hAnsi="Calibri" w:cs="Calibri"/>
          <w:b w:val="0"/>
          <w:i/>
          <w:sz w:val="22"/>
          <w:szCs w:val="22"/>
          <w:lang w:val="cs-CZ"/>
        </w:rPr>
        <w:t>ylo</w:t>
      </w:r>
      <w:r w:rsidRPr="00824D11">
        <w:rPr>
          <w:rFonts w:ascii="Calibri" w:hAnsi="Calibri" w:cs="Calibri"/>
          <w:b w:val="0"/>
          <w:i/>
          <w:sz w:val="22"/>
          <w:szCs w:val="22"/>
        </w:rPr>
        <w:t xml:space="preserve"> respektováno zájmové území AČR, procházející řešeným územím</w:t>
      </w:r>
      <w:r w:rsidRPr="00824D11">
        <w:rPr>
          <w:rFonts w:ascii="Calibri" w:hAnsi="Calibri" w:cs="Calibri"/>
          <w:b w:val="0"/>
          <w:i/>
          <w:sz w:val="22"/>
          <w:szCs w:val="22"/>
          <w:lang w:val="cs-CZ"/>
        </w:rPr>
        <w:t>.</w:t>
      </w:r>
      <w:r w:rsidRPr="00824D11">
        <w:rPr>
          <w:rFonts w:ascii="Calibri" w:hAnsi="Calibri" w:cs="Calibri"/>
          <w:b w:val="0"/>
          <w:bCs w:val="0"/>
          <w:i/>
          <w:sz w:val="22"/>
          <w:szCs w:val="22"/>
        </w:rPr>
        <w:t xml:space="preserve"> Ministerstvo obrany ČR – Vojenská ubytovací a stavební správa sdělila, že se na řešeném území nenacházejí žádné inženýrské sítě v majetku MO ČR. Nachází se zde vymezené území jevu 103 – letecká stavba včetně ochranného pásma, konkrétně ochranné pásmo radaru Lažany, které však neomezuje běžnou výstavbu stanoveného měřítka pro danou obec.</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iCs/>
          <w:sz w:val="22"/>
          <w:szCs w:val="22"/>
        </w:rPr>
      </w:pPr>
      <w:r w:rsidRPr="00824D11">
        <w:rPr>
          <w:rFonts w:ascii="Calibri" w:hAnsi="Calibri" w:cs="Calibri"/>
          <w:b w:val="0"/>
          <w:i/>
          <w:iCs/>
          <w:sz w:val="22"/>
          <w:szCs w:val="22"/>
        </w:rPr>
        <w:t>V území b</w:t>
      </w:r>
      <w:r w:rsidRPr="00824D11">
        <w:rPr>
          <w:rFonts w:ascii="Calibri" w:hAnsi="Calibri" w:cs="Calibri"/>
          <w:b w:val="0"/>
          <w:i/>
          <w:iCs/>
          <w:sz w:val="22"/>
          <w:szCs w:val="22"/>
          <w:lang w:val="cs-CZ"/>
        </w:rPr>
        <w:t>yla</w:t>
      </w:r>
      <w:r w:rsidRPr="00824D11">
        <w:rPr>
          <w:rFonts w:ascii="Calibri" w:hAnsi="Calibri" w:cs="Calibri"/>
          <w:b w:val="0"/>
          <w:i/>
          <w:iCs/>
          <w:sz w:val="22"/>
          <w:szCs w:val="22"/>
        </w:rPr>
        <w:t xml:space="preserve"> </w:t>
      </w:r>
      <w:r w:rsidRPr="00824D11">
        <w:rPr>
          <w:rFonts w:ascii="Calibri" w:hAnsi="Calibri" w:cs="Calibri"/>
          <w:b w:val="0"/>
          <w:i/>
          <w:iCs/>
          <w:sz w:val="22"/>
          <w:szCs w:val="22"/>
          <w:lang w:val="cs-CZ"/>
        </w:rPr>
        <w:t xml:space="preserve">vyznačena a </w:t>
      </w:r>
      <w:r w:rsidRPr="00824D11">
        <w:rPr>
          <w:rFonts w:ascii="Calibri" w:hAnsi="Calibri" w:cs="Calibri"/>
          <w:b w:val="0"/>
          <w:i/>
          <w:iCs/>
          <w:sz w:val="22"/>
          <w:szCs w:val="22"/>
        </w:rPr>
        <w:t xml:space="preserve">respektována ochranná pásma provozovaných hřbitovů </w:t>
      </w:r>
      <w:smartTag w:uri="urn:schemas-microsoft-com:office:smarttags" w:element="metricconverter">
        <w:smartTagPr>
          <w:attr w:name="ProductID" w:val="100 m"/>
        </w:smartTagPr>
        <w:r w:rsidRPr="00824D11">
          <w:rPr>
            <w:rFonts w:ascii="Calibri" w:hAnsi="Calibri" w:cs="Calibri"/>
            <w:b w:val="0"/>
            <w:i/>
            <w:iCs/>
            <w:sz w:val="22"/>
            <w:szCs w:val="22"/>
          </w:rPr>
          <w:t>100 m</w:t>
        </w:r>
      </w:smartTag>
      <w:r w:rsidRPr="00824D11">
        <w:rPr>
          <w:rFonts w:ascii="Calibri" w:hAnsi="Calibri" w:cs="Calibri"/>
          <w:b w:val="0"/>
          <w:i/>
          <w:iCs/>
          <w:sz w:val="22"/>
          <w:szCs w:val="22"/>
        </w:rPr>
        <w:t xml:space="preserve"> a b</w:t>
      </w:r>
      <w:r w:rsidRPr="00824D11">
        <w:rPr>
          <w:rFonts w:ascii="Calibri" w:hAnsi="Calibri" w:cs="Calibri"/>
          <w:b w:val="0"/>
          <w:i/>
          <w:iCs/>
          <w:sz w:val="22"/>
          <w:szCs w:val="22"/>
          <w:lang w:val="cs-CZ"/>
        </w:rPr>
        <w:t>yl</w:t>
      </w:r>
      <w:r w:rsidRPr="00824D11">
        <w:rPr>
          <w:rFonts w:ascii="Calibri" w:hAnsi="Calibri" w:cs="Calibri"/>
          <w:b w:val="0"/>
          <w:i/>
          <w:iCs/>
          <w:sz w:val="22"/>
          <w:szCs w:val="22"/>
        </w:rPr>
        <w:t xml:space="preserve"> doplněn návrh podmínek využití ploch v těchto pásmech. V ochranném pásmu hřbitova b</w:t>
      </w:r>
      <w:r w:rsidRPr="00824D11">
        <w:rPr>
          <w:rFonts w:ascii="Calibri" w:hAnsi="Calibri" w:cs="Calibri"/>
          <w:b w:val="0"/>
          <w:i/>
          <w:iCs/>
          <w:sz w:val="22"/>
          <w:szCs w:val="22"/>
          <w:lang w:val="cs-CZ"/>
        </w:rPr>
        <w:t>yly</w:t>
      </w:r>
      <w:r w:rsidRPr="00824D11">
        <w:rPr>
          <w:rFonts w:ascii="Calibri" w:hAnsi="Calibri" w:cs="Calibri"/>
          <w:b w:val="0"/>
          <w:i/>
          <w:iCs/>
          <w:sz w:val="22"/>
          <w:szCs w:val="22"/>
        </w:rPr>
        <w:t xml:space="preserve"> stanoveny regulativy činností v tomto pásmu.</w:t>
      </w:r>
    </w:p>
    <w:p w:rsidR="0009753A" w:rsidRPr="00824D11" w:rsidRDefault="0009753A" w:rsidP="0009753A">
      <w:pPr>
        <w:pStyle w:val="Zkladntext"/>
        <w:widowControl w:val="0"/>
        <w:autoSpaceDE w:val="0"/>
        <w:autoSpaceDN w:val="0"/>
        <w:adjustRightInd w:val="0"/>
        <w:spacing w:before="72"/>
        <w:ind w:firstLine="1004"/>
        <w:rPr>
          <w:rFonts w:ascii="Calibri" w:hAnsi="Calibri" w:cs="Calibri"/>
          <w:b w:val="0"/>
          <w:i/>
          <w:sz w:val="22"/>
          <w:szCs w:val="22"/>
        </w:rPr>
      </w:pPr>
      <w:r w:rsidRPr="00824D11">
        <w:rPr>
          <w:rFonts w:ascii="Calibri" w:hAnsi="Calibri" w:cs="Calibri"/>
          <w:b w:val="0"/>
          <w:i/>
          <w:sz w:val="22"/>
          <w:szCs w:val="22"/>
        </w:rPr>
        <w:t>Evropsky významná lokalita NATURA 2000 b</w:t>
      </w:r>
      <w:r w:rsidRPr="00824D11">
        <w:rPr>
          <w:rFonts w:ascii="Calibri" w:hAnsi="Calibri" w:cs="Calibri"/>
          <w:b w:val="0"/>
          <w:i/>
          <w:sz w:val="22"/>
          <w:szCs w:val="22"/>
          <w:lang w:val="cs-CZ"/>
        </w:rPr>
        <w:t xml:space="preserve">yla vyznačena, </w:t>
      </w:r>
      <w:r w:rsidRPr="00824D11">
        <w:rPr>
          <w:rFonts w:ascii="Calibri" w:hAnsi="Calibri" w:cs="Calibri"/>
          <w:b w:val="0"/>
          <w:i/>
          <w:sz w:val="22"/>
          <w:szCs w:val="22"/>
        </w:rPr>
        <w:t>respektována a zapracována do koncepce obce jako klidové nezastavěné území</w:t>
      </w:r>
      <w:r w:rsidRPr="00824D11">
        <w:rPr>
          <w:rFonts w:ascii="Calibri" w:hAnsi="Calibri" w:cs="Calibri"/>
          <w:b w:val="0"/>
          <w:i/>
          <w:sz w:val="22"/>
          <w:szCs w:val="22"/>
          <w:lang w:val="cs-CZ"/>
        </w:rPr>
        <w:t xml:space="preserve"> s výjimkou stávající lokality Poustka</w:t>
      </w:r>
      <w:r w:rsidRPr="00824D11">
        <w:rPr>
          <w:rFonts w:ascii="Calibri" w:hAnsi="Calibri" w:cs="Calibri"/>
          <w:b w:val="0"/>
          <w:i/>
          <w:sz w:val="22"/>
          <w:szCs w:val="22"/>
        </w:rPr>
        <w:t>.</w:t>
      </w:r>
    </w:p>
    <w:p w:rsidR="0009753A" w:rsidRPr="00824D11" w:rsidRDefault="0009753A" w:rsidP="0009753A">
      <w:pPr>
        <w:pStyle w:val="Zkladntext"/>
        <w:widowControl w:val="0"/>
        <w:autoSpaceDE w:val="0"/>
        <w:autoSpaceDN w:val="0"/>
        <w:adjustRightInd w:val="0"/>
        <w:spacing w:before="72"/>
        <w:ind w:firstLine="1004"/>
        <w:rPr>
          <w:rFonts w:ascii="Calibri" w:hAnsi="Calibri" w:cs="Calibri"/>
          <w:b w:val="0"/>
          <w:i/>
          <w:sz w:val="22"/>
          <w:szCs w:val="22"/>
        </w:rPr>
      </w:pPr>
      <w:r w:rsidRPr="00824D11">
        <w:rPr>
          <w:rFonts w:ascii="Calibri" w:hAnsi="Calibri" w:cs="Calibri"/>
          <w:b w:val="0"/>
          <w:i/>
          <w:sz w:val="22"/>
          <w:szCs w:val="22"/>
          <w:lang w:val="cs-CZ"/>
        </w:rPr>
        <w:t>V územním plánu byla řešena problematika dostavby</w:t>
      </w:r>
      <w:r w:rsidRPr="00824D11">
        <w:rPr>
          <w:rFonts w:ascii="Calibri" w:hAnsi="Calibri" w:cs="Calibri"/>
          <w:b w:val="0"/>
          <w:i/>
          <w:sz w:val="22"/>
          <w:szCs w:val="22"/>
        </w:rPr>
        <w:t xml:space="preserve"> </w:t>
      </w:r>
      <w:r w:rsidRPr="00824D11">
        <w:rPr>
          <w:rFonts w:ascii="Calibri" w:hAnsi="Calibri" w:cs="Calibri"/>
          <w:b w:val="0"/>
          <w:i/>
          <w:sz w:val="22"/>
          <w:szCs w:val="22"/>
          <w:lang w:val="cs-CZ"/>
        </w:rPr>
        <w:t xml:space="preserve">volných </w:t>
      </w:r>
      <w:r w:rsidRPr="00824D11">
        <w:rPr>
          <w:rFonts w:ascii="Calibri" w:hAnsi="Calibri" w:cs="Calibri"/>
          <w:b w:val="0"/>
          <w:i/>
          <w:sz w:val="22"/>
          <w:szCs w:val="22"/>
        </w:rPr>
        <w:t xml:space="preserve">ploch </w:t>
      </w:r>
      <w:r w:rsidRPr="00824D11">
        <w:rPr>
          <w:rFonts w:ascii="Calibri" w:hAnsi="Calibri" w:cs="Calibri"/>
          <w:b w:val="0"/>
          <w:i/>
          <w:sz w:val="22"/>
          <w:szCs w:val="22"/>
          <w:lang w:val="cs-CZ"/>
        </w:rPr>
        <w:t xml:space="preserve">umožňujících </w:t>
      </w:r>
      <w:r w:rsidRPr="00824D11">
        <w:rPr>
          <w:rFonts w:ascii="Calibri" w:hAnsi="Calibri" w:cs="Calibri"/>
          <w:b w:val="0"/>
          <w:i/>
          <w:sz w:val="22"/>
          <w:szCs w:val="22"/>
        </w:rPr>
        <w:t xml:space="preserve">bydlení u </w:t>
      </w:r>
      <w:r w:rsidRPr="00824D11">
        <w:rPr>
          <w:rFonts w:ascii="Calibri" w:hAnsi="Calibri" w:cs="Calibri"/>
          <w:b w:val="0"/>
          <w:i/>
          <w:sz w:val="22"/>
          <w:szCs w:val="22"/>
          <w:lang w:val="cs-CZ"/>
        </w:rPr>
        <w:t xml:space="preserve">pozemku </w:t>
      </w:r>
      <w:r w:rsidRPr="00824D11">
        <w:rPr>
          <w:rFonts w:ascii="Calibri" w:hAnsi="Calibri" w:cs="Calibri"/>
          <w:b w:val="0"/>
          <w:i/>
          <w:sz w:val="22"/>
          <w:szCs w:val="22"/>
        </w:rPr>
        <w:t xml:space="preserve">železnice </w:t>
      </w:r>
      <w:r w:rsidRPr="00824D11">
        <w:rPr>
          <w:rFonts w:ascii="Calibri" w:hAnsi="Calibri" w:cs="Calibri"/>
          <w:b w:val="0"/>
          <w:i/>
          <w:sz w:val="22"/>
          <w:szCs w:val="22"/>
          <w:lang w:val="cs-CZ"/>
        </w:rPr>
        <w:t xml:space="preserve">s ohledem na </w:t>
      </w:r>
      <w:r>
        <w:rPr>
          <w:rFonts w:ascii="Calibri" w:hAnsi="Calibri" w:cs="Calibri"/>
          <w:b w:val="0"/>
          <w:i/>
          <w:sz w:val="22"/>
          <w:szCs w:val="22"/>
          <w:lang w:val="cs-CZ"/>
        </w:rPr>
        <w:t xml:space="preserve">její </w:t>
      </w:r>
      <w:r w:rsidRPr="00824D11">
        <w:rPr>
          <w:rFonts w:ascii="Calibri" w:hAnsi="Calibri" w:cs="Calibri"/>
          <w:b w:val="0"/>
          <w:i/>
          <w:sz w:val="22"/>
          <w:szCs w:val="22"/>
        </w:rPr>
        <w:t>ochranné pásmo</w:t>
      </w:r>
      <w:r w:rsidRPr="00824D11">
        <w:rPr>
          <w:rFonts w:ascii="Calibri" w:hAnsi="Calibri" w:cs="Calibri"/>
          <w:b w:val="0"/>
          <w:i/>
          <w:sz w:val="22"/>
          <w:szCs w:val="22"/>
          <w:lang w:val="cs-CZ"/>
        </w:rPr>
        <w:t xml:space="preserve">. </w:t>
      </w:r>
      <w:r w:rsidRPr="00824D11">
        <w:rPr>
          <w:rFonts w:ascii="Calibri" w:hAnsi="Calibri" w:cs="Calibri"/>
          <w:b w:val="0"/>
          <w:i/>
          <w:sz w:val="22"/>
          <w:szCs w:val="22"/>
        </w:rPr>
        <w:t xml:space="preserve">Ochranné pásmo dráhy tvoří prostor po obou stranách dráhy, jehož hranice jsou vymezeny svislou plochou vedenou u dráhy celostátní a regionální </w:t>
      </w:r>
      <w:smartTag w:uri="urn:schemas-microsoft-com:office:smarttags" w:element="metricconverter">
        <w:smartTagPr>
          <w:attr w:name="ProductID" w:val="60 m"/>
        </w:smartTagPr>
        <w:r w:rsidRPr="00824D11">
          <w:rPr>
            <w:rFonts w:ascii="Calibri" w:hAnsi="Calibri" w:cs="Calibri"/>
            <w:b w:val="0"/>
            <w:i/>
            <w:sz w:val="22"/>
            <w:szCs w:val="22"/>
          </w:rPr>
          <w:t>60 m</w:t>
        </w:r>
      </w:smartTag>
      <w:r w:rsidRPr="00824D11">
        <w:rPr>
          <w:rFonts w:ascii="Calibri" w:hAnsi="Calibri" w:cs="Calibri"/>
          <w:b w:val="0"/>
          <w:i/>
          <w:sz w:val="22"/>
          <w:szCs w:val="22"/>
        </w:rPr>
        <w:t xml:space="preserve"> od osy krajní koleje, nejméně však ve vzdálenosti </w:t>
      </w:r>
      <w:smartTag w:uri="urn:schemas-microsoft-com:office:smarttags" w:element="metricconverter">
        <w:smartTagPr>
          <w:attr w:name="ProductID" w:val="30 m"/>
        </w:smartTagPr>
        <w:r w:rsidRPr="00824D11">
          <w:rPr>
            <w:rFonts w:ascii="Calibri" w:hAnsi="Calibri" w:cs="Calibri"/>
            <w:b w:val="0"/>
            <w:i/>
            <w:sz w:val="22"/>
            <w:szCs w:val="22"/>
          </w:rPr>
          <w:t>30 m</w:t>
        </w:r>
      </w:smartTag>
      <w:r w:rsidRPr="00824D11">
        <w:rPr>
          <w:rFonts w:ascii="Calibri" w:hAnsi="Calibri" w:cs="Calibri"/>
          <w:b w:val="0"/>
          <w:i/>
          <w:sz w:val="22"/>
          <w:szCs w:val="22"/>
        </w:rPr>
        <w:t xml:space="preserve"> od hranic obvodu dráhy. </w:t>
      </w:r>
      <w:r w:rsidRPr="00824D11">
        <w:rPr>
          <w:rFonts w:ascii="Calibri" w:hAnsi="Calibri" w:cs="Calibri"/>
          <w:b w:val="0"/>
          <w:i/>
          <w:sz w:val="22"/>
          <w:szCs w:val="22"/>
          <w:lang w:val="cs-CZ"/>
        </w:rPr>
        <w:t xml:space="preserve">V ochranném pásmu byla vymezena nová plocha </w:t>
      </w:r>
      <w:r w:rsidRPr="00824D11">
        <w:rPr>
          <w:rFonts w:ascii="Calibri" w:hAnsi="Calibri" w:cs="Calibri"/>
          <w:b w:val="0"/>
          <w:i/>
          <w:sz w:val="22"/>
          <w:szCs w:val="22"/>
        </w:rPr>
        <w:t xml:space="preserve">SV, </w:t>
      </w:r>
      <w:r w:rsidRPr="00824D11">
        <w:rPr>
          <w:rFonts w:ascii="Calibri" w:hAnsi="Calibri" w:cs="Calibri"/>
          <w:b w:val="0"/>
          <w:i/>
          <w:sz w:val="22"/>
          <w:szCs w:val="22"/>
          <w:lang w:val="cs-CZ"/>
        </w:rPr>
        <w:t xml:space="preserve">která však pouze doplňuje stávající stav využití území </w:t>
      </w:r>
      <w:r>
        <w:rPr>
          <w:rFonts w:ascii="Calibri" w:hAnsi="Calibri" w:cs="Calibri"/>
          <w:b w:val="0"/>
          <w:i/>
          <w:sz w:val="22"/>
          <w:szCs w:val="22"/>
          <w:lang w:val="cs-CZ"/>
        </w:rPr>
        <w:t xml:space="preserve">totožné funkce </w:t>
      </w:r>
      <w:r w:rsidRPr="00824D11">
        <w:rPr>
          <w:rFonts w:ascii="Calibri" w:hAnsi="Calibri" w:cs="Calibri"/>
          <w:b w:val="0"/>
          <w:i/>
          <w:sz w:val="22"/>
          <w:szCs w:val="22"/>
          <w:lang w:val="cs-CZ"/>
        </w:rPr>
        <w:t>v pásu podél dráhy a stávající komunikace. Zde případné</w:t>
      </w:r>
      <w:r w:rsidRPr="00824D11">
        <w:rPr>
          <w:rFonts w:ascii="Calibri" w:hAnsi="Calibri" w:cs="Calibri"/>
          <w:b w:val="0"/>
          <w:i/>
          <w:sz w:val="22"/>
          <w:szCs w:val="22"/>
        </w:rPr>
        <w:t xml:space="preserve"> bydlení může být cloněno jiným objektem nebo částí objektu určenou k nebytovým účelům. </w:t>
      </w:r>
      <w:r w:rsidRPr="00824D11">
        <w:rPr>
          <w:rFonts w:ascii="Calibri" w:hAnsi="Calibri" w:cs="Calibri"/>
          <w:b w:val="0"/>
          <w:i/>
          <w:sz w:val="22"/>
          <w:szCs w:val="22"/>
          <w:lang w:val="cs-CZ"/>
        </w:rPr>
        <w:t>Nově vymezené p</w:t>
      </w:r>
      <w:r w:rsidRPr="00824D11">
        <w:rPr>
          <w:rFonts w:ascii="Calibri" w:hAnsi="Calibri" w:cs="Calibri"/>
          <w:b w:val="0"/>
          <w:i/>
          <w:sz w:val="22"/>
          <w:szCs w:val="22"/>
        </w:rPr>
        <w:t>lochy BI vyhovují, pokud se užije ustanovení minimální vzdálenosti 30 m od hranic obvodu dráhy (hranice plochy 35 m)</w:t>
      </w:r>
      <w:r w:rsidRPr="00824D11">
        <w:rPr>
          <w:rFonts w:ascii="Calibri" w:hAnsi="Calibri" w:cs="Calibri"/>
          <w:b w:val="0"/>
          <w:i/>
          <w:sz w:val="22"/>
          <w:szCs w:val="22"/>
          <w:lang w:val="cs-CZ"/>
        </w:rPr>
        <w:t>.</w:t>
      </w:r>
      <w:r w:rsidRPr="00824D11">
        <w:rPr>
          <w:rFonts w:ascii="Calibri" w:hAnsi="Calibri" w:cs="Calibri"/>
          <w:b w:val="0"/>
          <w:i/>
          <w:sz w:val="22"/>
          <w:szCs w:val="22"/>
        </w:rPr>
        <w:t xml:space="preserve"> V případě plochy </w:t>
      </w:r>
      <w:r w:rsidRPr="00824D11">
        <w:rPr>
          <w:rFonts w:ascii="Calibri" w:hAnsi="Calibri" w:cs="Calibri"/>
          <w:b w:val="0"/>
          <w:i/>
          <w:sz w:val="22"/>
          <w:szCs w:val="22"/>
          <w:lang w:val="cs-CZ"/>
        </w:rPr>
        <w:t>BI 02</w:t>
      </w:r>
      <w:r w:rsidRPr="00824D11">
        <w:rPr>
          <w:rFonts w:ascii="Calibri" w:hAnsi="Calibri" w:cs="Calibri"/>
          <w:b w:val="0"/>
          <w:i/>
          <w:sz w:val="22"/>
          <w:szCs w:val="22"/>
        </w:rPr>
        <w:t xml:space="preserve"> je dráha vysoko </w:t>
      </w:r>
      <w:r w:rsidRPr="00824D11">
        <w:rPr>
          <w:rFonts w:ascii="Calibri" w:hAnsi="Calibri" w:cs="Calibri"/>
          <w:b w:val="0"/>
          <w:i/>
          <w:sz w:val="22"/>
          <w:szCs w:val="22"/>
          <w:lang w:val="cs-CZ"/>
        </w:rPr>
        <w:t xml:space="preserve">na svahu pokrytém zelení </w:t>
      </w:r>
      <w:r w:rsidRPr="00824D11">
        <w:rPr>
          <w:rFonts w:ascii="Calibri" w:hAnsi="Calibri" w:cs="Calibri"/>
          <w:b w:val="0"/>
          <w:i/>
          <w:sz w:val="22"/>
          <w:szCs w:val="22"/>
        </w:rPr>
        <w:t xml:space="preserve">nad </w:t>
      </w:r>
      <w:r w:rsidRPr="00824D11">
        <w:rPr>
          <w:rFonts w:ascii="Calibri" w:hAnsi="Calibri" w:cs="Calibri"/>
          <w:b w:val="0"/>
          <w:i/>
          <w:sz w:val="22"/>
          <w:szCs w:val="22"/>
          <w:lang w:val="cs-CZ"/>
        </w:rPr>
        <w:t xml:space="preserve">navrhovanou </w:t>
      </w:r>
      <w:r w:rsidRPr="00824D11">
        <w:rPr>
          <w:rFonts w:ascii="Calibri" w:hAnsi="Calibri" w:cs="Calibri"/>
          <w:b w:val="0"/>
          <w:i/>
          <w:sz w:val="22"/>
          <w:szCs w:val="22"/>
        </w:rPr>
        <w:t>zástavbou</w:t>
      </w:r>
      <w:r w:rsidRPr="00824D11">
        <w:rPr>
          <w:rFonts w:ascii="Calibri" w:hAnsi="Calibri" w:cs="Calibri"/>
          <w:b w:val="0"/>
          <w:i/>
          <w:sz w:val="22"/>
          <w:szCs w:val="22"/>
          <w:lang w:val="cs-CZ"/>
        </w:rPr>
        <w:t xml:space="preserve"> a regulativy </w:t>
      </w:r>
      <w:r>
        <w:rPr>
          <w:rFonts w:ascii="Calibri" w:hAnsi="Calibri" w:cs="Calibri"/>
          <w:b w:val="0"/>
          <w:i/>
          <w:sz w:val="22"/>
          <w:szCs w:val="22"/>
          <w:lang w:val="cs-CZ"/>
        </w:rPr>
        <w:t xml:space="preserve">plochy BI 02 konkrétně </w:t>
      </w:r>
      <w:r w:rsidRPr="00824D11">
        <w:rPr>
          <w:rFonts w:ascii="Calibri" w:hAnsi="Calibri" w:cs="Calibri"/>
          <w:b w:val="0"/>
          <w:i/>
          <w:sz w:val="22"/>
          <w:szCs w:val="22"/>
          <w:lang w:val="cs-CZ"/>
        </w:rPr>
        <w:t>stanovují podrobnější ověření zástavby</w:t>
      </w:r>
      <w:r>
        <w:rPr>
          <w:rFonts w:ascii="Calibri" w:hAnsi="Calibri" w:cs="Calibri"/>
          <w:b w:val="0"/>
          <w:i/>
          <w:sz w:val="22"/>
          <w:szCs w:val="22"/>
          <w:lang w:val="cs-CZ"/>
        </w:rPr>
        <w:t xml:space="preserve"> celé plochy BI 02 najednou a projednání s drážními správními orgány</w:t>
      </w:r>
      <w:r w:rsidRPr="00824D11">
        <w:rPr>
          <w:rFonts w:ascii="Calibri" w:hAnsi="Calibri" w:cs="Calibri"/>
          <w:b w:val="0"/>
          <w:i/>
          <w:sz w:val="22"/>
          <w:szCs w:val="22"/>
        </w:rPr>
        <w:t>.</w:t>
      </w:r>
    </w:p>
    <w:p w:rsidR="0009753A" w:rsidRPr="00824D11" w:rsidRDefault="0009753A" w:rsidP="0009753A">
      <w:pPr>
        <w:widowControl w:val="0"/>
        <w:spacing w:before="72"/>
        <w:ind w:firstLine="1004"/>
        <w:rPr>
          <w:i/>
          <w:sz w:val="22"/>
          <w:szCs w:val="22"/>
        </w:rPr>
      </w:pPr>
      <w:r w:rsidRPr="00824D11">
        <w:rPr>
          <w:i/>
          <w:sz w:val="22"/>
          <w:szCs w:val="22"/>
        </w:rPr>
        <w:t>Byly řešeny urbanistické problémy, jako například neucelený tvar sídel (týká se zejména sídla Petrohradu a sídla Černčic, s nedostatečnou základní vybaveností a služeb, nesituovaných v přirozených těžištích, s neodpovídající úrovní kvality), nebo například prostorově nevymezená, a nevybavená veřejná prostranství ve všech lokalitách řešeného území.</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sz w:val="22"/>
          <w:szCs w:val="22"/>
          <w:lang w:val="cs-CZ"/>
        </w:rPr>
      </w:pPr>
      <w:r w:rsidRPr="00824D11">
        <w:rPr>
          <w:rFonts w:ascii="Calibri" w:hAnsi="Calibri" w:cs="Calibri"/>
          <w:b w:val="0"/>
          <w:i/>
          <w:iCs/>
          <w:sz w:val="22"/>
          <w:szCs w:val="22"/>
        </w:rPr>
        <w:t xml:space="preserve">Všechna sídla vykazují </w:t>
      </w:r>
      <w:r w:rsidRPr="00824D11">
        <w:rPr>
          <w:rFonts w:ascii="Calibri" w:hAnsi="Calibri" w:cs="Calibri"/>
          <w:b w:val="0"/>
          <w:i/>
          <w:sz w:val="22"/>
          <w:szCs w:val="22"/>
        </w:rPr>
        <w:t xml:space="preserve">poškozenou urbanistickou strukturu, zánik mnoha historických stavebních objektů, poměrně zásadních pro celkový vzhled sídla, včetně památkově chráněných; mnohé obytné objekty jsou prázdné; hospodářské objekty, převážně zemědělské, již neplní svou funkci, chátrání objektů. </w:t>
      </w:r>
      <w:r w:rsidRPr="00824D11">
        <w:rPr>
          <w:rFonts w:ascii="Calibri" w:hAnsi="Calibri" w:cs="Calibri"/>
          <w:b w:val="0"/>
          <w:i/>
          <w:sz w:val="22"/>
          <w:szCs w:val="22"/>
          <w:lang w:val="cs-CZ"/>
        </w:rPr>
        <w:t>Regulativy ploch s rozdílným způsobem využití v územním plánu zakládají možnost funkční i prostorové obnovy zástavby za předpokladu zachování historicky založeného urbanizmu.</w:t>
      </w:r>
    </w:p>
    <w:p w:rsidR="0009753A" w:rsidRPr="00824D11" w:rsidRDefault="0009753A" w:rsidP="0009753A">
      <w:pPr>
        <w:widowControl w:val="0"/>
        <w:spacing w:before="92"/>
        <w:ind w:firstLine="1004"/>
        <w:rPr>
          <w:i/>
          <w:sz w:val="22"/>
          <w:szCs w:val="22"/>
        </w:rPr>
      </w:pPr>
      <w:r w:rsidRPr="00824D11">
        <w:rPr>
          <w:i/>
          <w:sz w:val="22"/>
          <w:szCs w:val="22"/>
        </w:rPr>
        <w:t xml:space="preserve">Bylo řešeno snížení dopadů negativního jevu - extenzivního využití zastavěných částí lokalit, zejména centrální staré části Petrohradu, včetně velmi špatného stavu objektů (i památkově chráněných, například nemovitostí naproti zámku), ale i nové části Petrohradu, centrální části Černčic a zástavby Bílence. Místo extenzívního rozvoje je stanoveno více se zaměřit na rehabilitaci zastavěného území, zhodnocovat různé zbytkové plochy v intravilánu, včetně koncepčního řešení parteru sídel, většího zapojení zeleně a celkového zobytnění území tak, aby odpovídalo současným a budoucím potřebám. Zhotovitel se zabýval a </w:t>
      </w:r>
      <w:r w:rsidRPr="00824D11">
        <w:rPr>
          <w:i/>
          <w:sz w:val="22"/>
          <w:szCs w:val="22"/>
        </w:rPr>
        <w:lastRenderedPageBreak/>
        <w:t xml:space="preserve">řešil předmětnou problematiku stanovením funkčního členění ploch s rozdílným způsobem využití a jejich regulativů. </w:t>
      </w:r>
    </w:p>
    <w:p w:rsidR="0009753A" w:rsidRPr="008D5806" w:rsidRDefault="0009753A" w:rsidP="0009753A">
      <w:pPr>
        <w:widowControl w:val="0"/>
        <w:spacing w:before="92"/>
        <w:ind w:firstLine="1004"/>
        <w:rPr>
          <w:i/>
          <w:sz w:val="22"/>
          <w:szCs w:val="22"/>
        </w:rPr>
      </w:pPr>
      <w:r w:rsidRPr="00824D11">
        <w:rPr>
          <w:i/>
          <w:sz w:val="22"/>
          <w:szCs w:val="22"/>
        </w:rPr>
        <w:t xml:space="preserve">Byl řešen problém výskytu samostatných objektů bydlení a rekreace v krajině mimo zastavěná území sídel. </w:t>
      </w:r>
      <w:r>
        <w:rPr>
          <w:i/>
          <w:sz w:val="22"/>
          <w:szCs w:val="22"/>
        </w:rPr>
        <w:t xml:space="preserve">Jedná se pouze o několik případů. </w:t>
      </w:r>
      <w:r w:rsidRPr="00824D11">
        <w:rPr>
          <w:i/>
          <w:sz w:val="22"/>
          <w:szCs w:val="22"/>
        </w:rPr>
        <w:t xml:space="preserve">Problematika byla </w:t>
      </w:r>
      <w:r>
        <w:rPr>
          <w:i/>
          <w:sz w:val="22"/>
          <w:szCs w:val="22"/>
        </w:rPr>
        <w:t>ošetřena</w:t>
      </w:r>
      <w:r w:rsidRPr="00824D11">
        <w:rPr>
          <w:i/>
          <w:sz w:val="22"/>
          <w:szCs w:val="22"/>
        </w:rPr>
        <w:t xml:space="preserve"> stanovením takového funkčního využití ploch, na kterých se stávající stavby nacházejí, že na nich regulativy neumožňují novou výstavbu nebo přestavbu, pouze se připouští ve smysl</w:t>
      </w:r>
      <w:r>
        <w:rPr>
          <w:i/>
          <w:sz w:val="22"/>
          <w:szCs w:val="22"/>
        </w:rPr>
        <w:t>u</w:t>
      </w:r>
      <w:r w:rsidRPr="00824D11">
        <w:rPr>
          <w:i/>
          <w:sz w:val="22"/>
          <w:szCs w:val="22"/>
        </w:rPr>
        <w:t xml:space="preserve"> stavebního zákona jejich setrvávání do konečného naplnění stanoveného funkčního využití plochy, provádění nezbytných oprav a údržby</w:t>
      </w:r>
      <w:r>
        <w:rPr>
          <w:i/>
          <w:sz w:val="22"/>
          <w:szCs w:val="22"/>
        </w:rPr>
        <w:t>, pokud se jedná o povolenou stavbu</w:t>
      </w:r>
      <w:r w:rsidRPr="00824D11">
        <w:rPr>
          <w:i/>
          <w:sz w:val="22"/>
          <w:szCs w:val="22"/>
        </w:rPr>
        <w:t xml:space="preserve">. Pouze v některých případech se umožňuje existence samostatných ploch bydlení v poloze odloučené od zastavěných území (například Nový Mlýn). </w:t>
      </w:r>
    </w:p>
    <w:p w:rsidR="0009753A" w:rsidRPr="00824D11" w:rsidRDefault="0009753A" w:rsidP="0009753A">
      <w:pPr>
        <w:widowControl w:val="0"/>
        <w:spacing w:before="92"/>
        <w:ind w:firstLine="1004"/>
        <w:rPr>
          <w:i/>
          <w:sz w:val="22"/>
          <w:szCs w:val="22"/>
        </w:rPr>
      </w:pPr>
      <w:r w:rsidRPr="00824D11">
        <w:rPr>
          <w:i/>
          <w:sz w:val="22"/>
          <w:szCs w:val="22"/>
        </w:rPr>
        <w:t>V zadání bylo stanoveno řešit problém lokality stávajících bytových domů v Petrohradě, která je bez odpovídajícího odstavu osobních vozidel, kvality parteru, se situováním kůlen a skládek kolem bytovek (stará i nová část Petrohradu). Zhotovitel konstatoval, že toto je problém, který není řešitelný u stávající zástavby nástroji územního plánování.</w:t>
      </w:r>
    </w:p>
    <w:p w:rsidR="0009753A" w:rsidRPr="00824D11" w:rsidRDefault="0009753A" w:rsidP="0009753A">
      <w:pPr>
        <w:pStyle w:val="Zkladntext"/>
        <w:widowControl w:val="0"/>
        <w:autoSpaceDE w:val="0"/>
        <w:autoSpaceDN w:val="0"/>
        <w:adjustRightInd w:val="0"/>
        <w:spacing w:before="72"/>
        <w:ind w:firstLine="1004"/>
        <w:rPr>
          <w:rFonts w:ascii="Calibri" w:hAnsi="Calibri" w:cs="Calibri"/>
          <w:b w:val="0"/>
          <w:i/>
          <w:sz w:val="22"/>
          <w:szCs w:val="22"/>
        </w:rPr>
      </w:pPr>
      <w:r w:rsidRPr="00824D11">
        <w:rPr>
          <w:rFonts w:ascii="Calibri" w:hAnsi="Calibri" w:cs="Calibri"/>
          <w:b w:val="0"/>
          <w:i/>
          <w:sz w:val="22"/>
          <w:szCs w:val="22"/>
          <w:lang w:val="cs-CZ"/>
        </w:rPr>
        <w:t xml:space="preserve">V zadání bylo uloženo řešit otázku </w:t>
      </w:r>
      <w:r w:rsidRPr="00824D11">
        <w:rPr>
          <w:rFonts w:ascii="Calibri" w:hAnsi="Calibri" w:cs="Calibri"/>
          <w:b w:val="0"/>
          <w:i/>
          <w:sz w:val="22"/>
          <w:szCs w:val="22"/>
        </w:rPr>
        <w:t xml:space="preserve">bydlení v těsném sousedství frekventované komunikace (I/6) – problém do doby otevření trasy R/6. </w:t>
      </w:r>
      <w:r w:rsidRPr="00824D11">
        <w:rPr>
          <w:rFonts w:ascii="Calibri" w:hAnsi="Calibri" w:cs="Calibri"/>
          <w:b w:val="0"/>
          <w:i/>
          <w:sz w:val="22"/>
          <w:szCs w:val="22"/>
          <w:lang w:val="cs-CZ"/>
        </w:rPr>
        <w:t xml:space="preserve">U stávající zástavby se jedná o povolený stav. </w:t>
      </w:r>
      <w:r w:rsidRPr="00824D11">
        <w:rPr>
          <w:rFonts w:ascii="Calibri" w:hAnsi="Calibri" w:cs="Calibri"/>
          <w:b w:val="0"/>
          <w:i/>
          <w:sz w:val="22"/>
          <w:szCs w:val="22"/>
        </w:rPr>
        <w:t xml:space="preserve">U nové zástavby </w:t>
      </w:r>
      <w:r w:rsidRPr="00824D11">
        <w:rPr>
          <w:rFonts w:ascii="Calibri" w:hAnsi="Calibri" w:cs="Calibri"/>
          <w:b w:val="0"/>
          <w:i/>
          <w:sz w:val="22"/>
          <w:szCs w:val="22"/>
          <w:lang w:val="cs-CZ"/>
        </w:rPr>
        <w:t>(například lokality BI 02, BI 03) byly</w:t>
      </w:r>
      <w:r w:rsidRPr="00824D11">
        <w:rPr>
          <w:rFonts w:ascii="Calibri" w:hAnsi="Calibri" w:cs="Calibri"/>
          <w:b w:val="0"/>
          <w:i/>
          <w:sz w:val="22"/>
          <w:szCs w:val="22"/>
        </w:rPr>
        <w:t xml:space="preserve"> stanoven</w:t>
      </w:r>
      <w:r>
        <w:rPr>
          <w:rFonts w:ascii="Calibri" w:hAnsi="Calibri" w:cs="Calibri"/>
          <w:b w:val="0"/>
          <w:i/>
          <w:sz w:val="22"/>
          <w:szCs w:val="22"/>
          <w:lang w:val="cs-CZ"/>
        </w:rPr>
        <w:t>y</w:t>
      </w:r>
      <w:r w:rsidRPr="00824D11">
        <w:rPr>
          <w:rFonts w:ascii="Calibri" w:hAnsi="Calibri" w:cs="Calibri"/>
          <w:b w:val="0"/>
          <w:i/>
          <w:sz w:val="22"/>
          <w:szCs w:val="22"/>
        </w:rPr>
        <w:t xml:space="preserve"> </w:t>
      </w:r>
      <w:r w:rsidRPr="00824D11">
        <w:rPr>
          <w:rFonts w:ascii="Calibri" w:hAnsi="Calibri" w:cs="Calibri"/>
          <w:b w:val="0"/>
          <w:i/>
          <w:sz w:val="22"/>
          <w:szCs w:val="22"/>
          <w:lang w:val="cs-CZ"/>
        </w:rPr>
        <w:t xml:space="preserve">konkrétní </w:t>
      </w:r>
      <w:r w:rsidRPr="00824D11">
        <w:rPr>
          <w:rFonts w:ascii="Calibri" w:hAnsi="Calibri" w:cs="Calibri"/>
          <w:b w:val="0"/>
          <w:i/>
          <w:sz w:val="22"/>
          <w:szCs w:val="22"/>
        </w:rPr>
        <w:t>podmínky jejího umístění</w:t>
      </w:r>
      <w:r w:rsidRPr="00824D11">
        <w:rPr>
          <w:rFonts w:ascii="Calibri" w:hAnsi="Calibri" w:cs="Calibri"/>
          <w:b w:val="0"/>
          <w:i/>
          <w:sz w:val="22"/>
          <w:szCs w:val="22"/>
          <w:lang w:val="cs-CZ"/>
        </w:rPr>
        <w:t xml:space="preserve"> v regulativech u plochy BI</w:t>
      </w:r>
      <w:r w:rsidRPr="00824D11">
        <w:rPr>
          <w:rFonts w:ascii="Calibri" w:hAnsi="Calibri" w:cs="Calibri"/>
          <w:b w:val="0"/>
          <w:i/>
          <w:sz w:val="22"/>
          <w:szCs w:val="22"/>
        </w:rPr>
        <w:t>.</w:t>
      </w:r>
    </w:p>
    <w:p w:rsidR="0009753A" w:rsidRPr="00824D11" w:rsidRDefault="0009753A" w:rsidP="0009753A">
      <w:pPr>
        <w:widowControl w:val="0"/>
        <w:spacing w:before="92"/>
        <w:ind w:firstLine="1004"/>
        <w:rPr>
          <w:i/>
          <w:sz w:val="22"/>
          <w:szCs w:val="22"/>
        </w:rPr>
      </w:pPr>
      <w:r w:rsidRPr="00824D11">
        <w:rPr>
          <w:i/>
          <w:sz w:val="22"/>
          <w:szCs w:val="22"/>
        </w:rPr>
        <w:t>V zadání bylo uloženo řešit nevhodné závadné situování kůlen, skládek a dílen kolem vodoteče v prostoru zahrádek. V územním plánu byly navrženy takové plochy s rozdílným způsobem využití, které jejich situování vylučují. Jejich odstranění je problém, který není řešitelný u stávající zástavby nástroji územního plánování.</w:t>
      </w:r>
    </w:p>
    <w:p w:rsidR="0009753A" w:rsidRDefault="0009753A" w:rsidP="0009753A">
      <w:pPr>
        <w:widowControl w:val="0"/>
        <w:spacing w:before="92"/>
        <w:ind w:firstLine="1004"/>
        <w:rPr>
          <w:i/>
          <w:sz w:val="22"/>
          <w:szCs w:val="22"/>
        </w:rPr>
      </w:pPr>
      <w:r w:rsidRPr="00824D11">
        <w:rPr>
          <w:i/>
          <w:sz w:val="22"/>
          <w:szCs w:val="22"/>
        </w:rPr>
        <w:t xml:space="preserve">V zadání bylo uloženo řešit problematiku situování </w:t>
      </w:r>
      <w:r>
        <w:rPr>
          <w:i/>
          <w:sz w:val="22"/>
          <w:szCs w:val="22"/>
        </w:rPr>
        <w:t xml:space="preserve">stávající </w:t>
      </w:r>
      <w:r w:rsidRPr="00824D11">
        <w:rPr>
          <w:i/>
          <w:sz w:val="22"/>
          <w:szCs w:val="22"/>
        </w:rPr>
        <w:t>školy u poměrně frekventované komunikace na Kryry, v poloze vzdálené mimo těžiště docházkových vzdáleností. Dále řešit nevyužitý chátrající objekt bývalé mateřské školy na místě vhodném k umístění školství nebo jiné veřejné</w:t>
      </w:r>
      <w:r>
        <w:rPr>
          <w:i/>
          <w:sz w:val="22"/>
          <w:szCs w:val="22"/>
        </w:rPr>
        <w:t xml:space="preserve"> </w:t>
      </w:r>
      <w:r w:rsidRPr="00824D11">
        <w:rPr>
          <w:i/>
          <w:sz w:val="22"/>
          <w:szCs w:val="22"/>
        </w:rPr>
        <w:t>vybavenosti.</w:t>
      </w:r>
      <w:r>
        <w:rPr>
          <w:i/>
          <w:sz w:val="22"/>
          <w:szCs w:val="22"/>
        </w:rPr>
        <w:t> Tato problematika byla řešena</w:t>
      </w:r>
      <w:r w:rsidRPr="00824D11">
        <w:rPr>
          <w:i/>
          <w:sz w:val="22"/>
          <w:szCs w:val="22"/>
        </w:rPr>
        <w:t xml:space="preserve"> stanovením funkčního využití ploch a </w:t>
      </w:r>
      <w:r>
        <w:rPr>
          <w:i/>
          <w:sz w:val="22"/>
          <w:szCs w:val="22"/>
        </w:rPr>
        <w:t xml:space="preserve">stanovením </w:t>
      </w:r>
      <w:r w:rsidRPr="00824D11">
        <w:rPr>
          <w:i/>
          <w:sz w:val="22"/>
          <w:szCs w:val="22"/>
        </w:rPr>
        <w:t>územních rezerv</w:t>
      </w:r>
      <w:r>
        <w:rPr>
          <w:i/>
          <w:sz w:val="22"/>
          <w:szCs w:val="22"/>
        </w:rPr>
        <w:t xml:space="preserve"> pro možnost řešení této problematiky v budoucnu</w:t>
      </w:r>
      <w:r w:rsidRPr="00824D11">
        <w:rPr>
          <w:i/>
          <w:sz w:val="22"/>
          <w:szCs w:val="22"/>
        </w:rPr>
        <w:t>.</w:t>
      </w:r>
    </w:p>
    <w:p w:rsidR="0009753A" w:rsidRPr="00824D11" w:rsidRDefault="0009753A" w:rsidP="0009753A">
      <w:pPr>
        <w:widowControl w:val="0"/>
        <w:spacing w:before="92"/>
        <w:ind w:firstLine="0"/>
        <w:rPr>
          <w:i/>
          <w:sz w:val="22"/>
          <w:szCs w:val="22"/>
        </w:rPr>
      </w:pPr>
      <w:r w:rsidRPr="00824D11">
        <w:rPr>
          <w:i/>
          <w:sz w:val="22"/>
          <w:szCs w:val="22"/>
        </w:rPr>
        <w:tab/>
        <w:t xml:space="preserve">            V zadání bylo uloženo ověřit situování zástavby západně od tělesa dráhy v Černčicích. Situování zástavby bylo zvažováno. S ohledem na to, že předchozí, dosud platný územní plán již využití pozemků umožnil, a toto využití není významně v rozporu se stanovenou urbanistickou koncepcí, byla zástavba v návrhu územního plánu připuštěna tak, jak je vymezeno ve výkresové části.    </w:t>
      </w:r>
    </w:p>
    <w:p w:rsidR="0009753A" w:rsidRPr="00824D11" w:rsidRDefault="0009753A" w:rsidP="0009753A">
      <w:pPr>
        <w:widowControl w:val="0"/>
        <w:spacing w:before="92"/>
        <w:ind w:firstLine="1004"/>
        <w:rPr>
          <w:i/>
          <w:sz w:val="22"/>
          <w:szCs w:val="22"/>
        </w:rPr>
      </w:pPr>
      <w:r w:rsidRPr="00824D11">
        <w:rPr>
          <w:i/>
          <w:sz w:val="22"/>
          <w:szCs w:val="22"/>
        </w:rPr>
        <w:t>Bylo uloženo řešit extenzivní a nevyhovující využití areálů výroby a jejich převážně nevyhovující stavebně technický stav: technického dvora – zázemí zemědělské výroby včetně nevhodné urbanizace a špatného stavu objektů, areálu bývalého pivovaru, areálu bývalé cihelny včetně území devastovaného těžbou (brownfields), areály zemědělské výroby v Černčicích (brownfields). V daných případech byly stanoveny regulativy a územní předpoklady pro přednostní využití brownfields. Nové zastavitelné plochy pro výrobu na zemědělské půdě nebyly vymezeny, a tak jediným možným řešením v území je chátrající areály směřovat k obnově a modernímu intenzivnímu využití, přičemž byly stanoveny takové regulativy, aby využití negativně neovlivňovalo plochy bydlení v okolí. Jejich úplné vymístění a obnova původního prostředí – regenerace zpět k původnímu vzhledu krajiny - bylo navrženo v některých případech, za předpokladu, že nebude nutno poskytovat náhrady za změnu v území dle § 102 stavebního zákona.</w:t>
      </w:r>
    </w:p>
    <w:p w:rsidR="0009753A" w:rsidRPr="00824D11" w:rsidRDefault="0009753A" w:rsidP="0009753A">
      <w:pPr>
        <w:widowControl w:val="0"/>
        <w:spacing w:before="92"/>
        <w:ind w:firstLine="0"/>
        <w:rPr>
          <w:i/>
          <w:sz w:val="22"/>
          <w:szCs w:val="22"/>
        </w:rPr>
      </w:pPr>
      <w:r>
        <w:rPr>
          <w:i/>
          <w:sz w:val="22"/>
          <w:szCs w:val="22"/>
        </w:rPr>
        <w:tab/>
      </w:r>
      <w:r>
        <w:rPr>
          <w:i/>
          <w:sz w:val="22"/>
          <w:szCs w:val="22"/>
        </w:rPr>
        <w:tab/>
      </w:r>
      <w:r w:rsidRPr="00824D11">
        <w:rPr>
          <w:i/>
          <w:sz w:val="22"/>
          <w:szCs w:val="22"/>
        </w:rPr>
        <w:t>Bylo uloženo řešit nedostatečnou prostupnost krajinou. Zhotovitel se zabýval problémem a propustnost krajiny řešil vložením nových cest ve vhodných místech, využitelných pro zemědělství i turistiku</w:t>
      </w:r>
      <w:r>
        <w:rPr>
          <w:i/>
          <w:sz w:val="22"/>
          <w:szCs w:val="22"/>
        </w:rPr>
        <w:t>,</w:t>
      </w:r>
      <w:r w:rsidRPr="00824D11">
        <w:rPr>
          <w:i/>
          <w:sz w:val="22"/>
          <w:szCs w:val="22"/>
        </w:rPr>
        <w:t xml:space="preserve"> a </w:t>
      </w:r>
      <w:r>
        <w:rPr>
          <w:i/>
          <w:sz w:val="22"/>
          <w:szCs w:val="22"/>
        </w:rPr>
        <w:t xml:space="preserve">pro </w:t>
      </w:r>
      <w:r w:rsidRPr="00824D11">
        <w:rPr>
          <w:i/>
          <w:sz w:val="22"/>
          <w:szCs w:val="22"/>
        </w:rPr>
        <w:t xml:space="preserve">zkrácení vzdáleností mezi sídly. </w:t>
      </w:r>
    </w:p>
    <w:p w:rsidR="0009753A" w:rsidRPr="00824D11" w:rsidRDefault="0009753A" w:rsidP="0009753A">
      <w:pPr>
        <w:widowControl w:val="0"/>
        <w:spacing w:before="72"/>
        <w:ind w:firstLine="1004"/>
        <w:rPr>
          <w:i/>
          <w:sz w:val="22"/>
          <w:szCs w:val="22"/>
        </w:rPr>
      </w:pPr>
      <w:r w:rsidRPr="00824D11">
        <w:rPr>
          <w:i/>
          <w:sz w:val="22"/>
          <w:szCs w:val="22"/>
        </w:rPr>
        <w:t>Bylo uloženo řešit zúžený profil komunikace v staré části Petrohradu při příjezdu od Chotěšova. Ve funkčním členění ploch byl prostor komunikace rozšířen</w:t>
      </w:r>
      <w:r>
        <w:rPr>
          <w:i/>
          <w:sz w:val="22"/>
          <w:szCs w:val="22"/>
        </w:rPr>
        <w:t>.</w:t>
      </w:r>
    </w:p>
    <w:p w:rsidR="0009753A" w:rsidRPr="00824D11" w:rsidRDefault="0009753A" w:rsidP="0009753A">
      <w:pPr>
        <w:widowControl w:val="0"/>
        <w:spacing w:before="72"/>
        <w:ind w:firstLine="1004"/>
        <w:rPr>
          <w:i/>
          <w:sz w:val="22"/>
          <w:szCs w:val="22"/>
        </w:rPr>
      </w:pPr>
      <w:r w:rsidRPr="00824D11">
        <w:rPr>
          <w:i/>
          <w:sz w:val="22"/>
          <w:szCs w:val="22"/>
        </w:rPr>
        <w:t xml:space="preserve">V zadání bylo konstatováno, že podélné spády a příčné profily komunikací neodpovídají ve starých částech zástavby, zejména ve staré zástavbě Petrohradu a Černčic, dopravním požadavkům a dopravním normám. Objekty této zástavby nemají možnost na svých pozemcích, ale ani na komunikacích, řešit dopravu v klidu. V průběhu zpracování územního plánu bylo konstatováno, že možnosti řešení a případného odstranění </w:t>
      </w:r>
      <w:r w:rsidRPr="00824D11">
        <w:rPr>
          <w:i/>
          <w:sz w:val="22"/>
          <w:szCs w:val="22"/>
        </w:rPr>
        <w:lastRenderedPageBreak/>
        <w:t xml:space="preserve">některých z těchto problémů </w:t>
      </w:r>
      <w:r>
        <w:rPr>
          <w:i/>
          <w:sz w:val="22"/>
          <w:szCs w:val="22"/>
        </w:rPr>
        <w:t xml:space="preserve">(doprava v klidu) </w:t>
      </w:r>
      <w:r w:rsidRPr="00824D11">
        <w:rPr>
          <w:i/>
          <w:sz w:val="22"/>
          <w:szCs w:val="22"/>
        </w:rPr>
        <w:t xml:space="preserve">budou předmětem podrobnější dokumentace uspořádání veřejných prostranství a návrhů úprav prostorů veřejných komunikací jako součást přípravy konkrétních staveb. Malebnost historické zástavby mnohdy spočívá v tom, že je stav potvrzen, přestože prostorové parametry nevyhovují současným dopravním normám. </w:t>
      </w:r>
    </w:p>
    <w:p w:rsidR="0009753A" w:rsidRPr="00824D11" w:rsidRDefault="0009753A" w:rsidP="0009753A">
      <w:pPr>
        <w:widowControl w:val="0"/>
        <w:spacing w:before="92"/>
        <w:ind w:firstLine="1004"/>
        <w:rPr>
          <w:i/>
          <w:sz w:val="22"/>
          <w:szCs w:val="22"/>
        </w:rPr>
      </w:pPr>
      <w:r w:rsidRPr="00824D11">
        <w:rPr>
          <w:i/>
          <w:sz w:val="22"/>
          <w:szCs w:val="22"/>
        </w:rPr>
        <w:t>V zadání bylo konstatováno, že u hromadné bytové zástavby nejsou řešena parkoviště nebo garážování. U zástavby je dostatek volného prostoru ke konkrétnímu detailnímu řešení této problematiky. Regulativy takové řešení parkovišť nebo garáží umožňují, respektive předepisují.</w:t>
      </w:r>
    </w:p>
    <w:p w:rsidR="0009753A" w:rsidRPr="00824D11" w:rsidRDefault="0009753A" w:rsidP="0009753A">
      <w:pPr>
        <w:widowControl w:val="0"/>
        <w:spacing w:before="92"/>
        <w:ind w:firstLine="992"/>
        <w:rPr>
          <w:i/>
          <w:sz w:val="22"/>
          <w:szCs w:val="22"/>
        </w:rPr>
      </w:pPr>
      <w:r w:rsidRPr="00824D11">
        <w:rPr>
          <w:i/>
          <w:sz w:val="22"/>
          <w:szCs w:val="22"/>
        </w:rPr>
        <w:t xml:space="preserve">Dopravní a bezpečnostní závadou je průtah stávající komunikace I/6 stávající zástavbou nové části Petrohradu, včetně absence světelně řízené křižovatky. V územním plánu byly stanoveny regulativy řešící zklidnění provozu </w:t>
      </w:r>
      <w:r>
        <w:rPr>
          <w:i/>
          <w:sz w:val="22"/>
          <w:szCs w:val="22"/>
        </w:rPr>
        <w:t xml:space="preserve">na I/6 </w:t>
      </w:r>
      <w:r w:rsidRPr="00824D11">
        <w:rPr>
          <w:i/>
          <w:sz w:val="22"/>
          <w:szCs w:val="22"/>
        </w:rPr>
        <w:t xml:space="preserve">po zprovoznění R6 (návrh veřejného prostranství, </w:t>
      </w:r>
      <w:r>
        <w:rPr>
          <w:i/>
          <w:sz w:val="22"/>
          <w:szCs w:val="22"/>
        </w:rPr>
        <w:t xml:space="preserve">zpomalení dopravních pohybů v tomto prostoru, </w:t>
      </w:r>
      <w:r w:rsidRPr="00824D11">
        <w:rPr>
          <w:i/>
          <w:sz w:val="22"/>
          <w:szCs w:val="22"/>
        </w:rPr>
        <w:t>úprava parametrů</w:t>
      </w:r>
      <w:r>
        <w:rPr>
          <w:i/>
          <w:sz w:val="22"/>
          <w:szCs w:val="22"/>
        </w:rPr>
        <w:t xml:space="preserve"> komunikace</w:t>
      </w:r>
      <w:r w:rsidRPr="00824D11">
        <w:rPr>
          <w:i/>
          <w:sz w:val="22"/>
          <w:szCs w:val="22"/>
        </w:rPr>
        <w:t xml:space="preserve">, návrh světelné </w:t>
      </w:r>
      <w:r>
        <w:rPr>
          <w:i/>
          <w:sz w:val="22"/>
          <w:szCs w:val="22"/>
        </w:rPr>
        <w:t xml:space="preserve">nebo okružní </w:t>
      </w:r>
      <w:r w:rsidRPr="00824D11">
        <w:rPr>
          <w:i/>
          <w:sz w:val="22"/>
          <w:szCs w:val="22"/>
        </w:rPr>
        <w:t>křižovatky, apod.</w:t>
      </w:r>
    </w:p>
    <w:p w:rsidR="0009753A" w:rsidRPr="00824D11" w:rsidRDefault="0009753A" w:rsidP="0009753A">
      <w:pPr>
        <w:pStyle w:val="Zkladntext"/>
        <w:widowControl w:val="0"/>
        <w:autoSpaceDE w:val="0"/>
        <w:autoSpaceDN w:val="0"/>
        <w:adjustRightInd w:val="0"/>
        <w:spacing w:before="92"/>
        <w:ind w:firstLine="1004"/>
        <w:rPr>
          <w:rFonts w:ascii="Calibri" w:hAnsi="Calibri" w:cs="Calibri"/>
          <w:b w:val="0"/>
          <w:i/>
          <w:sz w:val="22"/>
          <w:szCs w:val="22"/>
        </w:rPr>
      </w:pPr>
      <w:r w:rsidRPr="00824D11">
        <w:rPr>
          <w:rFonts w:ascii="Calibri" w:hAnsi="Calibri" w:cs="Calibri"/>
          <w:b w:val="0"/>
          <w:i/>
          <w:sz w:val="22"/>
          <w:szCs w:val="22"/>
        </w:rPr>
        <w:t>Dopravní a bezpečnostní závadou je napojení Bílence na komunikaci I/6 - nestandardní křižovatka silnice I/6  a silnice III. třídy.</w:t>
      </w:r>
      <w:r w:rsidRPr="00824D11">
        <w:rPr>
          <w:rFonts w:ascii="Calibri" w:hAnsi="Calibri" w:cs="Calibri"/>
          <w:i/>
          <w:sz w:val="22"/>
          <w:szCs w:val="22"/>
        </w:rPr>
        <w:t xml:space="preserve"> </w:t>
      </w:r>
      <w:r w:rsidRPr="00824D11">
        <w:rPr>
          <w:rFonts w:ascii="Calibri" w:hAnsi="Calibri" w:cs="Calibri"/>
          <w:b w:val="0"/>
          <w:i/>
          <w:sz w:val="22"/>
          <w:szCs w:val="22"/>
        </w:rPr>
        <w:t xml:space="preserve">Návrhem parametrů plochy DS </w:t>
      </w:r>
      <w:r w:rsidRPr="00824D11">
        <w:rPr>
          <w:rFonts w:ascii="Calibri" w:hAnsi="Calibri" w:cs="Calibri"/>
          <w:b w:val="0"/>
          <w:i/>
          <w:sz w:val="22"/>
          <w:szCs w:val="22"/>
          <w:lang w:val="cs-CZ"/>
        </w:rPr>
        <w:t>bylo</w:t>
      </w:r>
      <w:r w:rsidRPr="00824D11">
        <w:rPr>
          <w:rFonts w:ascii="Calibri" w:hAnsi="Calibri" w:cs="Calibri"/>
          <w:b w:val="0"/>
          <w:i/>
          <w:sz w:val="22"/>
          <w:szCs w:val="22"/>
        </w:rPr>
        <w:t xml:space="preserve"> umožněno tuto problematiku řešit. Součástí prostorových úprav této křižovatky může být po zprovoznění R6 i situování semaforu s možností volby při potřebě využít přechodu k zastávce HD.  </w:t>
      </w:r>
    </w:p>
    <w:p w:rsidR="0009753A" w:rsidRPr="00824D11" w:rsidRDefault="0009753A" w:rsidP="0009753A">
      <w:pPr>
        <w:widowControl w:val="0"/>
        <w:spacing w:before="92"/>
        <w:ind w:firstLine="1004"/>
        <w:rPr>
          <w:i/>
          <w:sz w:val="22"/>
          <w:szCs w:val="22"/>
        </w:rPr>
      </w:pPr>
      <w:r w:rsidRPr="00824D11">
        <w:rPr>
          <w:i/>
          <w:sz w:val="22"/>
          <w:szCs w:val="22"/>
        </w:rPr>
        <w:t>Zadání poukazuje na chybějící obratiště u slepých komunikací. Obratiště byla doplněna v plochách DS.</w:t>
      </w:r>
    </w:p>
    <w:p w:rsidR="0009753A" w:rsidRPr="00824D11" w:rsidRDefault="0009753A" w:rsidP="0009753A">
      <w:pPr>
        <w:widowControl w:val="0"/>
        <w:ind w:firstLine="1004"/>
        <w:rPr>
          <w:i/>
          <w:sz w:val="22"/>
          <w:szCs w:val="22"/>
        </w:rPr>
      </w:pPr>
      <w:r w:rsidRPr="00824D11">
        <w:rPr>
          <w:i/>
          <w:sz w:val="22"/>
          <w:szCs w:val="22"/>
        </w:rPr>
        <w:t>V zadání bylo upozorněno na problematický tvar křižovatky komunikací na Kryry a Mukoděly v Černčicích a na problematické napojení nemovitostí na komunikaci v Černčicích. Vymezením ploch DS a VP byl v územním plánu stanoven prostor, kde lze prostorově úpravy těchto závad řešit v podrobnějším měřítku. Nelze řešit v měřítku a podrobnosti územního plánu.</w:t>
      </w:r>
    </w:p>
    <w:p w:rsidR="0009753A" w:rsidRPr="00824D11" w:rsidRDefault="0009753A" w:rsidP="0009753A">
      <w:pPr>
        <w:widowControl w:val="0"/>
        <w:spacing w:before="92"/>
        <w:ind w:firstLine="1004"/>
        <w:rPr>
          <w:i/>
          <w:sz w:val="22"/>
          <w:szCs w:val="22"/>
        </w:rPr>
      </w:pPr>
      <w:r w:rsidRPr="00824D11">
        <w:rPr>
          <w:i/>
          <w:sz w:val="22"/>
          <w:szCs w:val="22"/>
        </w:rPr>
        <w:t xml:space="preserve">Zadání konstatovalo, že jako závadu lze považovat situování budoucí R6 jižně od Bílence a složitý průjezd celou obcí Černčice k MÚK a směrem na Kryry (značná komplikace a prodloužení trasy). </w:t>
      </w:r>
      <w:r>
        <w:rPr>
          <w:i/>
          <w:sz w:val="22"/>
          <w:szCs w:val="22"/>
        </w:rPr>
        <w:t>Zhotovitel uvedl, že t</w:t>
      </w:r>
      <w:r w:rsidRPr="00824D11">
        <w:rPr>
          <w:i/>
          <w:sz w:val="22"/>
          <w:szCs w:val="22"/>
        </w:rPr>
        <w:t>uto skutečnost lze potvrdit, avšak stav nelze měnit, neboť je v právním stavu vydané rozhodnutí o umístění stavby; negativa bylo navrženo částečně eliminovat jinými možnými způsoby</w:t>
      </w:r>
      <w:r>
        <w:rPr>
          <w:i/>
          <w:sz w:val="22"/>
          <w:szCs w:val="22"/>
        </w:rPr>
        <w:t>, například izolační a krajinářsky estetickou zelení apod</w:t>
      </w:r>
      <w:r w:rsidRPr="00824D11">
        <w:rPr>
          <w:i/>
          <w:sz w:val="22"/>
          <w:szCs w:val="22"/>
        </w:rPr>
        <w:t xml:space="preserve">. </w:t>
      </w:r>
    </w:p>
    <w:p w:rsidR="0009753A" w:rsidRPr="00760DE9" w:rsidRDefault="0009753A" w:rsidP="0009753A">
      <w:pPr>
        <w:widowControl w:val="0"/>
        <w:spacing w:before="92"/>
        <w:ind w:firstLine="1004"/>
        <w:rPr>
          <w:i/>
          <w:sz w:val="22"/>
          <w:szCs w:val="22"/>
        </w:rPr>
      </w:pPr>
      <w:r w:rsidRPr="00824D11">
        <w:rPr>
          <w:i/>
          <w:sz w:val="22"/>
          <w:szCs w:val="22"/>
        </w:rPr>
        <w:t>Zadání konstatovalo, že navrhovaná komunikace R/6 není citlivě začleněna do krajiny, neobsahuje protihluková opatření, která by měla být nestavebního charakteru (modelováním terénu, situováním doprovodné a izolační zeleně). Zhotovitel územního plánu tuto problematiku vnímal, byl ale vázán právním</w:t>
      </w:r>
      <w:r w:rsidRPr="00760DE9">
        <w:rPr>
          <w:i/>
          <w:sz w:val="22"/>
          <w:szCs w:val="22"/>
        </w:rPr>
        <w:t xml:space="preserve"> stavem (vydané rozhodnutí o umístění stavby, podmínky stanovené výše v </w:t>
      </w:r>
      <w:r>
        <w:rPr>
          <w:i/>
          <w:sz w:val="22"/>
          <w:szCs w:val="22"/>
        </w:rPr>
        <w:t>z</w:t>
      </w:r>
      <w:r w:rsidRPr="00760DE9">
        <w:rPr>
          <w:i/>
          <w:sz w:val="22"/>
          <w:szCs w:val="22"/>
        </w:rPr>
        <w:t xml:space="preserve">adání, a provedené pozemkové úpravy). Nedostatky </w:t>
      </w:r>
      <w:r>
        <w:rPr>
          <w:i/>
          <w:sz w:val="22"/>
          <w:szCs w:val="22"/>
        </w:rPr>
        <w:t>byly</w:t>
      </w:r>
      <w:r w:rsidRPr="00760DE9">
        <w:rPr>
          <w:i/>
          <w:sz w:val="22"/>
          <w:szCs w:val="22"/>
        </w:rPr>
        <w:t xml:space="preserve"> částečně řešeny stanovením ploch zeleně podél komunikace, stanovením regula</w:t>
      </w:r>
      <w:r>
        <w:rPr>
          <w:i/>
          <w:sz w:val="22"/>
          <w:szCs w:val="22"/>
        </w:rPr>
        <w:t xml:space="preserve">tivů </w:t>
      </w:r>
      <w:r w:rsidRPr="00760DE9">
        <w:rPr>
          <w:i/>
          <w:sz w:val="22"/>
          <w:szCs w:val="22"/>
        </w:rPr>
        <w:t>předepisující</w:t>
      </w:r>
      <w:r>
        <w:rPr>
          <w:i/>
          <w:sz w:val="22"/>
          <w:szCs w:val="22"/>
        </w:rPr>
        <w:t>ch</w:t>
      </w:r>
      <w:r w:rsidRPr="00760DE9">
        <w:rPr>
          <w:i/>
          <w:sz w:val="22"/>
          <w:szCs w:val="22"/>
        </w:rPr>
        <w:t xml:space="preserve"> stavby k útlumu hluku, návrh </w:t>
      </w:r>
      <w:r>
        <w:rPr>
          <w:i/>
          <w:sz w:val="22"/>
          <w:szCs w:val="22"/>
        </w:rPr>
        <w:t xml:space="preserve">terénních úprav v přírodě blízkých křivkách, návrhem </w:t>
      </w:r>
      <w:r w:rsidRPr="00760DE9">
        <w:rPr>
          <w:i/>
          <w:sz w:val="22"/>
          <w:szCs w:val="22"/>
        </w:rPr>
        <w:t>dalších komunikací a cest, které nejsou obsaženy v územním rozhodnutí na stavbu R6</w:t>
      </w:r>
      <w:r>
        <w:rPr>
          <w:i/>
          <w:sz w:val="22"/>
          <w:szCs w:val="22"/>
        </w:rPr>
        <w:t>, apod.</w:t>
      </w:r>
      <w:r w:rsidRPr="00760DE9">
        <w:rPr>
          <w:i/>
          <w:sz w:val="22"/>
          <w:szCs w:val="22"/>
        </w:rPr>
        <w:t xml:space="preserve"> </w:t>
      </w:r>
    </w:p>
    <w:p w:rsidR="0009753A" w:rsidRPr="00824D11" w:rsidRDefault="0009753A" w:rsidP="0009753A">
      <w:pPr>
        <w:widowControl w:val="0"/>
        <w:spacing w:before="72"/>
        <w:ind w:firstLine="1004"/>
        <w:rPr>
          <w:i/>
          <w:sz w:val="22"/>
          <w:szCs w:val="22"/>
        </w:rPr>
      </w:pPr>
      <w:r w:rsidRPr="00824D11">
        <w:rPr>
          <w:i/>
          <w:sz w:val="22"/>
          <w:szCs w:val="22"/>
        </w:rPr>
        <w:t>V zadání byla uvedena nedostatečná kvalita prostředí v okolí obytných a rekreačních staveb (skládky odpadů, odpadků, starých vraků vozidel, kůlny, apod.). Existence brownfields a opuštěných staveb včetně výskytu černých divokých skládek odpadů a odpadků. Negativní dopad automobilové (zejména těžké nákladní) dopravy na území přilehlé komunikaci I/6 (hluk, emise, prašnost). Vypouštění splaškových vod do vodotečí, absence kanalizace v Petrohradě a Bílenci. Vytápění nekvalitními tuhými palivy</w:t>
      </w:r>
      <w:r>
        <w:rPr>
          <w:i/>
          <w:sz w:val="22"/>
          <w:szCs w:val="22"/>
        </w:rPr>
        <w:t>.</w:t>
      </w:r>
      <w:r w:rsidRPr="00824D11">
        <w:rPr>
          <w:i/>
          <w:sz w:val="22"/>
          <w:szCs w:val="22"/>
        </w:rPr>
        <w:t xml:space="preserve"> Zhotovitel uvedl, že tam, kde tento stav lze ovlivnit nástroji územního plánování (regulativy, vymezení ploch s rozdílným způsobem využití), je náprava navržena.</w:t>
      </w:r>
    </w:p>
    <w:p w:rsidR="0009753A" w:rsidRPr="00824D11" w:rsidRDefault="0009753A" w:rsidP="0009753A">
      <w:pPr>
        <w:widowControl w:val="0"/>
        <w:spacing w:before="72"/>
        <w:rPr>
          <w:i/>
          <w:sz w:val="22"/>
          <w:szCs w:val="22"/>
        </w:rPr>
      </w:pPr>
      <w:r w:rsidRPr="00824D11">
        <w:rPr>
          <w:i/>
          <w:sz w:val="22"/>
          <w:szCs w:val="22"/>
        </w:rPr>
        <w:tab/>
        <w:t>S ohledem na obnovu a rozvoj sídelní struktury a platnou legislativu zadání předpokládalo vymezení následujících zastavitelných ploch, blíže specifikovaných v kap. c) a e) zadání, zejména pro: bydlení, plochy rekreace, občanské vybavení, plochy výroby, dopravní a technickou infrastrukturu, veřejná prostranství, plochy smíšené obytné. Uložilo, aby územní plán prověřil možnost přestavby opuštěných hospodářských staveb v sousedství zámku na bydlení, ubytování, sportovně rekreační využití nebo občanské vybavení, či kombinaci těchto funkcí, a přestavbu zchátralých objektů v centru Černčic na obytné, případně smíšené obytné území. V návrhu územního plánu bylo vymezeno a ošetřeno dle výše uvedených námětů a požadavků.</w:t>
      </w:r>
    </w:p>
    <w:p w:rsidR="0009753A" w:rsidRPr="00824D11" w:rsidRDefault="0009753A" w:rsidP="0009753A">
      <w:pPr>
        <w:pStyle w:val="Nadpisek"/>
        <w:spacing w:before="72"/>
        <w:ind w:left="-284" w:firstLine="284"/>
        <w:rPr>
          <w:rFonts w:ascii="Calibri" w:hAnsi="Calibri" w:cs="Calibri"/>
          <w:b w:val="0"/>
          <w:i/>
          <w:sz w:val="22"/>
          <w:szCs w:val="22"/>
        </w:rPr>
      </w:pPr>
      <w:bookmarkStart w:id="3" w:name="_Toc200427593"/>
      <w:r w:rsidRPr="00824D11">
        <w:rPr>
          <w:rFonts w:ascii="Calibri" w:hAnsi="Calibri" w:cs="Calibri"/>
          <w:b w:val="0"/>
          <w:i/>
          <w:color w:val="auto"/>
          <w:sz w:val="22"/>
          <w:szCs w:val="22"/>
        </w:rPr>
        <w:tab/>
      </w:r>
      <w:r w:rsidRPr="00824D11">
        <w:rPr>
          <w:rFonts w:ascii="Calibri" w:hAnsi="Calibri" w:cs="Calibri"/>
          <w:b w:val="0"/>
          <w:i/>
          <w:color w:val="auto"/>
          <w:sz w:val="22"/>
          <w:szCs w:val="22"/>
          <w:lang w:val="cs-CZ"/>
        </w:rPr>
        <w:t>Zadání obsahovalo požadavek</w:t>
      </w:r>
      <w:r w:rsidRPr="00824D11">
        <w:rPr>
          <w:rFonts w:ascii="Calibri" w:hAnsi="Calibri" w:cs="Calibri"/>
          <w:b w:val="0"/>
          <w:i/>
          <w:color w:val="auto"/>
          <w:sz w:val="22"/>
          <w:szCs w:val="22"/>
        </w:rPr>
        <w:t xml:space="preserve"> na </w:t>
      </w:r>
      <w:r w:rsidRPr="00824D11">
        <w:rPr>
          <w:rFonts w:ascii="Calibri" w:hAnsi="Calibri" w:cs="Calibri"/>
          <w:b w:val="0"/>
          <w:i/>
          <w:color w:val="auto"/>
          <w:sz w:val="22"/>
          <w:szCs w:val="22"/>
          <w:lang w:val="cs-CZ"/>
        </w:rPr>
        <w:t xml:space="preserve">případné </w:t>
      </w:r>
      <w:r w:rsidRPr="00824D11">
        <w:rPr>
          <w:rFonts w:ascii="Calibri" w:hAnsi="Calibri" w:cs="Calibri"/>
          <w:b w:val="0"/>
          <w:i/>
          <w:color w:val="auto"/>
          <w:sz w:val="22"/>
          <w:szCs w:val="22"/>
        </w:rPr>
        <w:t xml:space="preserve">vymezení ploch a koridorů, ve kterých bude uloženo </w:t>
      </w:r>
      <w:r w:rsidRPr="00824D11">
        <w:rPr>
          <w:rFonts w:ascii="Calibri" w:hAnsi="Calibri" w:cs="Calibri"/>
          <w:b w:val="0"/>
          <w:i/>
          <w:color w:val="auto"/>
          <w:sz w:val="22"/>
          <w:szCs w:val="22"/>
        </w:rPr>
        <w:lastRenderedPageBreak/>
        <w:t>prověření změn jejich využití územní studií</w:t>
      </w:r>
      <w:bookmarkEnd w:id="3"/>
      <w:r w:rsidRPr="00824D11">
        <w:rPr>
          <w:rFonts w:ascii="Calibri" w:hAnsi="Calibri" w:cs="Calibri"/>
          <w:b w:val="0"/>
          <w:i/>
          <w:color w:val="auto"/>
          <w:sz w:val="22"/>
          <w:szCs w:val="22"/>
        </w:rPr>
        <w:t xml:space="preserve">: </w:t>
      </w:r>
      <w:r w:rsidRPr="00824D11">
        <w:rPr>
          <w:rFonts w:ascii="Calibri" w:hAnsi="Calibri" w:cs="Calibri"/>
          <w:b w:val="0"/>
          <w:i/>
          <w:color w:val="auto"/>
          <w:sz w:val="22"/>
          <w:szCs w:val="22"/>
          <w:lang w:val="cs-CZ"/>
        </w:rPr>
        <w:t xml:space="preserve">po prověření bylo konstatováno, že není třeba a </w:t>
      </w:r>
      <w:r w:rsidRPr="00824D11">
        <w:rPr>
          <w:rFonts w:ascii="Calibri" w:hAnsi="Calibri" w:cs="Calibri"/>
          <w:b w:val="0"/>
          <w:i/>
          <w:sz w:val="22"/>
          <w:szCs w:val="22"/>
        </w:rPr>
        <w:t xml:space="preserve">nepředpokládá se vymezení těchto ploch </w:t>
      </w:r>
      <w:r w:rsidRPr="00824D11">
        <w:rPr>
          <w:rFonts w:ascii="Calibri" w:hAnsi="Calibri" w:cs="Calibri"/>
          <w:b w:val="0"/>
          <w:i/>
          <w:sz w:val="22"/>
          <w:szCs w:val="22"/>
          <w:lang w:val="cs-CZ"/>
        </w:rPr>
        <w:t>a koridorů.</w:t>
      </w:r>
      <w:bookmarkStart w:id="4" w:name="_Toc200427594"/>
      <w:r w:rsidRPr="00824D11">
        <w:rPr>
          <w:rFonts w:ascii="Calibri" w:hAnsi="Calibri" w:cs="Calibri"/>
          <w:b w:val="0"/>
          <w:i/>
          <w:sz w:val="22"/>
          <w:szCs w:val="22"/>
        </w:rPr>
        <w:t xml:space="preserve"> </w:t>
      </w:r>
      <w:r w:rsidRPr="00824D11">
        <w:rPr>
          <w:rFonts w:ascii="Calibri" w:hAnsi="Calibri" w:cs="Calibri"/>
          <w:b w:val="0"/>
          <w:i/>
          <w:sz w:val="22"/>
          <w:szCs w:val="22"/>
          <w:lang w:val="cs-CZ"/>
        </w:rPr>
        <w:t xml:space="preserve">Dále obsahovalo </w:t>
      </w:r>
      <w:r w:rsidRPr="00824D11">
        <w:rPr>
          <w:rFonts w:ascii="Calibri" w:hAnsi="Calibri" w:cs="Calibri"/>
          <w:b w:val="0"/>
          <w:i/>
          <w:color w:val="auto"/>
          <w:sz w:val="22"/>
          <w:szCs w:val="22"/>
          <w:lang w:val="cs-CZ"/>
        </w:rPr>
        <w:t>požadavek</w:t>
      </w:r>
      <w:r w:rsidRPr="00824D11">
        <w:rPr>
          <w:rFonts w:ascii="Calibri" w:hAnsi="Calibri" w:cs="Calibri"/>
          <w:b w:val="0"/>
          <w:i/>
          <w:color w:val="auto"/>
          <w:sz w:val="22"/>
          <w:szCs w:val="22"/>
        </w:rPr>
        <w:t xml:space="preserve"> na vymezení ploch a koridorů, pro které budou podmínky pro rozhodování o změnách jejich využití stanoveny regulačním plánem</w:t>
      </w:r>
      <w:bookmarkEnd w:id="4"/>
      <w:r w:rsidRPr="00824D11">
        <w:rPr>
          <w:rFonts w:ascii="Calibri" w:hAnsi="Calibri" w:cs="Calibri"/>
          <w:b w:val="0"/>
          <w:i/>
          <w:color w:val="auto"/>
          <w:sz w:val="22"/>
          <w:szCs w:val="22"/>
        </w:rPr>
        <w:t xml:space="preserve">: </w:t>
      </w:r>
      <w:r w:rsidRPr="00824D11">
        <w:rPr>
          <w:rFonts w:ascii="Calibri" w:hAnsi="Calibri" w:cs="Calibri"/>
          <w:b w:val="0"/>
          <w:i/>
          <w:color w:val="auto"/>
          <w:sz w:val="22"/>
          <w:szCs w:val="22"/>
          <w:lang w:val="cs-CZ"/>
        </w:rPr>
        <w:t>p</w:t>
      </w:r>
      <w:r w:rsidRPr="00824D11">
        <w:rPr>
          <w:rFonts w:ascii="Calibri" w:hAnsi="Calibri" w:cs="Calibri"/>
          <w:b w:val="0"/>
          <w:i/>
          <w:sz w:val="22"/>
          <w:szCs w:val="22"/>
          <w:lang w:val="cs-CZ"/>
        </w:rPr>
        <w:t>ořízení</w:t>
      </w:r>
      <w:r w:rsidRPr="00824D11">
        <w:rPr>
          <w:rFonts w:ascii="Calibri" w:hAnsi="Calibri" w:cs="Calibri"/>
          <w:b w:val="0"/>
          <w:i/>
          <w:sz w:val="22"/>
          <w:szCs w:val="22"/>
        </w:rPr>
        <w:t xml:space="preserve"> regulačního plánu ne</w:t>
      </w:r>
      <w:r w:rsidRPr="00824D11">
        <w:rPr>
          <w:rFonts w:ascii="Calibri" w:hAnsi="Calibri" w:cs="Calibri"/>
          <w:b w:val="0"/>
          <w:i/>
          <w:sz w:val="22"/>
          <w:szCs w:val="22"/>
          <w:lang w:val="cs-CZ"/>
        </w:rPr>
        <w:t xml:space="preserve">ní v územním plánu stanoveno. </w:t>
      </w:r>
    </w:p>
    <w:p w:rsidR="0009753A" w:rsidRPr="007518DB" w:rsidRDefault="0009753A" w:rsidP="0009753A">
      <w:pPr>
        <w:pStyle w:val="Nadpisek"/>
        <w:spacing w:before="72"/>
        <w:ind w:left="-284"/>
        <w:rPr>
          <w:rFonts w:ascii="Calibri" w:hAnsi="Calibri" w:cs="Calibri"/>
          <w:b w:val="0"/>
          <w:color w:val="auto"/>
          <w:sz w:val="22"/>
          <w:szCs w:val="22"/>
        </w:rPr>
      </w:pPr>
      <w:bookmarkStart w:id="5" w:name="_Toc200427595"/>
      <w:r w:rsidRPr="007518DB">
        <w:rPr>
          <w:rFonts w:ascii="Calibri" w:hAnsi="Calibri" w:cs="Calibri"/>
          <w:b w:val="0"/>
          <w:color w:val="auto"/>
          <w:sz w:val="22"/>
          <w:szCs w:val="22"/>
        </w:rPr>
        <w:tab/>
      </w:r>
      <w:r w:rsidRPr="007518DB">
        <w:rPr>
          <w:rFonts w:ascii="Calibri" w:hAnsi="Calibri" w:cs="Calibri"/>
          <w:b w:val="0"/>
          <w:color w:val="auto"/>
          <w:sz w:val="22"/>
          <w:szCs w:val="22"/>
        </w:rPr>
        <w:tab/>
        <w:t>Požadavky na vyhodnocení vlivů územního plánu na udržitelný rozvoj území, pokud dotčený orgán ve svém stanovisku k návrhu zadání uplatnil požadavek na zpracování vyhodnocení z hlediska vlivů na životní prostředí</w:t>
      </w:r>
      <w:r>
        <w:rPr>
          <w:rFonts w:ascii="Calibri" w:hAnsi="Calibri" w:cs="Calibri"/>
          <w:b w:val="0"/>
          <w:color w:val="auto"/>
          <w:sz w:val="22"/>
          <w:szCs w:val="22"/>
          <w:lang w:val="cs-CZ"/>
        </w:rPr>
        <w:t>,</w:t>
      </w:r>
      <w:r w:rsidRPr="007518DB">
        <w:rPr>
          <w:rFonts w:ascii="Calibri" w:hAnsi="Calibri" w:cs="Calibri"/>
          <w:b w:val="0"/>
          <w:color w:val="auto"/>
          <w:sz w:val="22"/>
          <w:szCs w:val="22"/>
        </w:rPr>
        <w:t xml:space="preserve"> nebo pokud nevyloučil významný vliv na evropsky významnou lokalitu či ptačí oblast</w:t>
      </w:r>
      <w:bookmarkEnd w:id="5"/>
      <w:r w:rsidRPr="007518DB">
        <w:rPr>
          <w:rFonts w:ascii="Calibri" w:hAnsi="Calibri" w:cs="Calibri"/>
          <w:b w:val="0"/>
          <w:color w:val="auto"/>
          <w:sz w:val="22"/>
          <w:szCs w:val="22"/>
        </w:rPr>
        <w:t>:</w:t>
      </w:r>
    </w:p>
    <w:p w:rsidR="0009753A" w:rsidRPr="007518DB" w:rsidRDefault="0009753A" w:rsidP="0009753A">
      <w:pPr>
        <w:pStyle w:val="Zkladntext"/>
        <w:widowControl w:val="0"/>
        <w:ind w:firstLine="708"/>
        <w:rPr>
          <w:rFonts w:ascii="Calibri" w:hAnsi="Calibri" w:cs="Calibri"/>
          <w:b w:val="0"/>
          <w:iCs/>
          <w:sz w:val="22"/>
          <w:szCs w:val="22"/>
        </w:rPr>
      </w:pPr>
      <w:r w:rsidRPr="007518DB">
        <w:rPr>
          <w:rFonts w:ascii="Calibri" w:hAnsi="Calibri" w:cs="Calibri"/>
          <w:b w:val="0"/>
          <w:iCs/>
          <w:sz w:val="22"/>
          <w:szCs w:val="22"/>
        </w:rPr>
        <w:tab/>
        <w:t xml:space="preserve">Z projednání zadání </w:t>
      </w:r>
      <w:r>
        <w:rPr>
          <w:rFonts w:ascii="Calibri" w:hAnsi="Calibri" w:cs="Calibri"/>
          <w:b w:val="0"/>
          <w:iCs/>
          <w:sz w:val="22"/>
          <w:szCs w:val="22"/>
          <w:lang w:val="cs-CZ"/>
        </w:rPr>
        <w:t xml:space="preserve">původně </w:t>
      </w:r>
      <w:r w:rsidRPr="007518DB">
        <w:rPr>
          <w:rFonts w:ascii="Calibri" w:hAnsi="Calibri" w:cs="Calibri"/>
          <w:b w:val="0"/>
          <w:iCs/>
          <w:sz w:val="22"/>
          <w:szCs w:val="22"/>
        </w:rPr>
        <w:t xml:space="preserve">vyplynula potřeba zpracovat Vyhodnocení vlivu územního plánu na životní prostředí (SEA) dle stanoviska DO </w:t>
      </w:r>
      <w:r w:rsidRPr="007518DB">
        <w:rPr>
          <w:rFonts w:ascii="Calibri" w:hAnsi="Calibri" w:cs="Calibri"/>
          <w:b w:val="0"/>
          <w:sz w:val="22"/>
        </w:rPr>
        <w:t xml:space="preserve">ze dne 13. </w:t>
      </w:r>
      <w:r>
        <w:rPr>
          <w:rFonts w:ascii="Calibri" w:hAnsi="Calibri" w:cs="Calibri"/>
          <w:b w:val="0"/>
          <w:sz w:val="22"/>
          <w:lang w:val="cs-CZ"/>
        </w:rPr>
        <w:t>0</w:t>
      </w:r>
      <w:r w:rsidRPr="007518DB">
        <w:rPr>
          <w:rFonts w:ascii="Calibri" w:hAnsi="Calibri" w:cs="Calibri"/>
          <w:b w:val="0"/>
          <w:sz w:val="22"/>
        </w:rPr>
        <w:t>1. 2012 č. j. 3410/ZPZ/2011/SEA</w:t>
      </w:r>
      <w:r w:rsidRPr="007518DB">
        <w:rPr>
          <w:rFonts w:ascii="Calibri" w:hAnsi="Calibri" w:cs="Calibri"/>
          <w:b w:val="0"/>
          <w:iCs/>
          <w:sz w:val="22"/>
          <w:szCs w:val="22"/>
        </w:rPr>
        <w:t xml:space="preserve">. </w:t>
      </w:r>
      <w:r>
        <w:rPr>
          <w:rFonts w:ascii="Calibri" w:hAnsi="Calibri" w:cs="Calibri"/>
          <w:b w:val="0"/>
          <w:iCs/>
          <w:sz w:val="22"/>
          <w:szCs w:val="22"/>
          <w:lang w:val="cs-CZ"/>
        </w:rPr>
        <w:t>Mělo být</w:t>
      </w:r>
      <w:r w:rsidRPr="007518DB">
        <w:rPr>
          <w:rFonts w:ascii="Calibri" w:hAnsi="Calibri" w:cs="Calibri"/>
          <w:b w:val="0"/>
          <w:iCs/>
          <w:sz w:val="22"/>
          <w:szCs w:val="22"/>
        </w:rPr>
        <w:t xml:space="preserve"> zpracováno Vyhodnocení vlivů územního plánu na udržitelný rozvoj území</w:t>
      </w:r>
      <w:r>
        <w:rPr>
          <w:rFonts w:ascii="Calibri" w:hAnsi="Calibri" w:cs="Calibri"/>
          <w:b w:val="0"/>
          <w:iCs/>
          <w:sz w:val="22"/>
          <w:szCs w:val="22"/>
          <w:lang w:val="cs-CZ"/>
        </w:rPr>
        <w:t xml:space="preserve"> (VVURÚ)</w:t>
      </w:r>
      <w:r w:rsidRPr="007518DB">
        <w:rPr>
          <w:rFonts w:ascii="Calibri" w:hAnsi="Calibri" w:cs="Calibri"/>
          <w:b w:val="0"/>
          <w:iCs/>
          <w:sz w:val="22"/>
          <w:szCs w:val="22"/>
        </w:rPr>
        <w:t xml:space="preserve">. Dotčený orgán nevyloučil významný vliv ÚP na evropsky významnou lokalitu, dle stanoviska ze dne 13. </w:t>
      </w:r>
      <w:r>
        <w:rPr>
          <w:rFonts w:ascii="Calibri" w:hAnsi="Calibri" w:cs="Calibri"/>
          <w:b w:val="0"/>
          <w:iCs/>
          <w:sz w:val="22"/>
          <w:szCs w:val="22"/>
          <w:lang w:val="cs-CZ"/>
        </w:rPr>
        <w:t>0</w:t>
      </w:r>
      <w:r w:rsidRPr="007518DB">
        <w:rPr>
          <w:rFonts w:ascii="Calibri" w:hAnsi="Calibri" w:cs="Calibri"/>
          <w:b w:val="0"/>
          <w:iCs/>
          <w:sz w:val="22"/>
          <w:szCs w:val="22"/>
        </w:rPr>
        <w:t>1. 2012 č. j: 3410/ZPZ/2011/UP-695</w:t>
      </w:r>
      <w:r>
        <w:rPr>
          <w:rFonts w:ascii="Calibri" w:hAnsi="Calibri" w:cs="Calibri"/>
          <w:b w:val="0"/>
          <w:iCs/>
          <w:sz w:val="22"/>
          <w:szCs w:val="22"/>
          <w:lang w:val="cs-CZ"/>
        </w:rPr>
        <w:t xml:space="preserve">. </w:t>
      </w:r>
    </w:p>
    <w:p w:rsidR="0009753A" w:rsidRPr="007518DB" w:rsidRDefault="0009753A" w:rsidP="0009753A">
      <w:pPr>
        <w:pStyle w:val="Zkladntext"/>
        <w:widowControl w:val="0"/>
        <w:rPr>
          <w:rFonts w:ascii="Calibri" w:hAnsi="Calibri" w:cs="Calibri"/>
          <w:b w:val="0"/>
          <w:i/>
          <w:iCs/>
          <w:sz w:val="22"/>
          <w:szCs w:val="22"/>
        </w:rPr>
      </w:pPr>
      <w:r w:rsidRPr="007518DB">
        <w:rPr>
          <w:rFonts w:ascii="Calibri" w:hAnsi="Calibri" w:cs="Calibri"/>
          <w:b w:val="0"/>
          <w:i/>
          <w:iCs/>
          <w:sz w:val="22"/>
          <w:szCs w:val="22"/>
        </w:rPr>
        <w:t>Ve smyslu doporučení Krajského úřadu Ústeckého kraje, odboru životního prostředí a zemědělství k dalšímu postupu pořizování územních plánů z hlediska zákona č. 100/2001 Sb., o posuzování vlivů na životní prostředí, ve znění pozdějších předpisů, poskytnutého pořizovatelem zhotoviteli dne 29. 5. 2012, vypl</w:t>
      </w:r>
      <w:r>
        <w:rPr>
          <w:rFonts w:ascii="Calibri" w:hAnsi="Calibri" w:cs="Calibri"/>
          <w:b w:val="0"/>
          <w:i/>
          <w:iCs/>
          <w:sz w:val="22"/>
          <w:szCs w:val="22"/>
          <w:lang w:val="cs-CZ"/>
        </w:rPr>
        <w:t>ynulo</w:t>
      </w:r>
      <w:r w:rsidRPr="007518DB">
        <w:rPr>
          <w:rFonts w:ascii="Calibri" w:hAnsi="Calibri" w:cs="Calibri"/>
          <w:b w:val="0"/>
          <w:i/>
          <w:iCs/>
          <w:sz w:val="22"/>
          <w:szCs w:val="22"/>
        </w:rPr>
        <w:t>, že návrh územního plánu může být zpracován i přes požadavek zpracování Vyhodnocení vlivů územního plánu na životní prostředí, obsažený v </w:t>
      </w:r>
      <w:r>
        <w:rPr>
          <w:rFonts w:ascii="Calibri" w:hAnsi="Calibri" w:cs="Calibri"/>
          <w:b w:val="0"/>
          <w:i/>
          <w:iCs/>
          <w:sz w:val="22"/>
          <w:szCs w:val="22"/>
          <w:lang w:val="cs-CZ"/>
        </w:rPr>
        <w:t>zadání</w:t>
      </w:r>
      <w:r w:rsidRPr="007518DB">
        <w:rPr>
          <w:rFonts w:ascii="Calibri" w:hAnsi="Calibri" w:cs="Calibri"/>
          <w:b w:val="0"/>
          <w:i/>
          <w:iCs/>
          <w:sz w:val="22"/>
          <w:szCs w:val="22"/>
        </w:rPr>
        <w:t xml:space="preserve">, bez tohoto dokumentu. Na základě zpracovaného návrhu územního plánu, konkrétní urbanistické koncepce a vymezení zastavitelných ploch s rozdílným způsobem využití a koncepce uspořádání krajiny opětovně Krajský úřad provede zjišťovací řízení a vyhodnotí nutnost posouzení územního plánu z hlediska vlivů na životní prostředí. Vyhodnocení vlivů územního plánu na životní prostředí se bude zpracovávat až na základě stanoviska Krajského úřadu k předloženému návrhu územního plánu. Případné Vyhodnocení vlivů územního plánu na životní prostředí by bylo předloženo jako součást návrhu územního plánu a projednáno s návrhem územního plánu podle § 50 stavebního zákona.    </w:t>
      </w:r>
    </w:p>
    <w:p w:rsidR="0009753A" w:rsidRPr="007518DB" w:rsidRDefault="0009753A" w:rsidP="0009753A">
      <w:pPr>
        <w:pStyle w:val="Zkladntext"/>
        <w:widowControl w:val="0"/>
        <w:spacing w:before="72"/>
        <w:ind w:firstLine="709"/>
        <w:rPr>
          <w:rFonts w:ascii="Calibri" w:hAnsi="Calibri" w:cs="Calibri"/>
          <w:b w:val="0"/>
          <w:sz w:val="22"/>
          <w:szCs w:val="22"/>
        </w:rPr>
      </w:pPr>
      <w:r w:rsidRPr="007518DB">
        <w:rPr>
          <w:rFonts w:ascii="Calibri" w:hAnsi="Calibri" w:cs="Calibri"/>
          <w:b w:val="0"/>
          <w:sz w:val="22"/>
          <w:szCs w:val="22"/>
        </w:rPr>
        <w:tab/>
        <w:t>Obec nepožad</w:t>
      </w:r>
      <w:r>
        <w:rPr>
          <w:rFonts w:ascii="Calibri" w:hAnsi="Calibri" w:cs="Calibri"/>
          <w:b w:val="0"/>
          <w:sz w:val="22"/>
          <w:szCs w:val="22"/>
          <w:lang w:val="cs-CZ"/>
        </w:rPr>
        <w:t>ovala</w:t>
      </w:r>
      <w:r w:rsidRPr="007518DB">
        <w:rPr>
          <w:rFonts w:ascii="Calibri" w:hAnsi="Calibri" w:cs="Calibri"/>
          <w:b w:val="0"/>
          <w:sz w:val="22"/>
          <w:szCs w:val="22"/>
        </w:rPr>
        <w:t xml:space="preserve"> variantní zpracování územního plánu</w:t>
      </w:r>
      <w:r>
        <w:rPr>
          <w:rFonts w:ascii="Calibri" w:hAnsi="Calibri" w:cs="Calibri"/>
          <w:b w:val="0"/>
          <w:sz w:val="22"/>
          <w:szCs w:val="22"/>
          <w:lang w:val="cs-CZ"/>
        </w:rPr>
        <w:t>,</w:t>
      </w:r>
      <w:r w:rsidRPr="007518DB">
        <w:rPr>
          <w:rFonts w:ascii="Calibri" w:hAnsi="Calibri" w:cs="Calibri"/>
          <w:b w:val="0"/>
          <w:sz w:val="22"/>
          <w:szCs w:val="22"/>
        </w:rPr>
        <w:t xml:space="preserve"> ani zpracování konceptu </w:t>
      </w:r>
      <w:r>
        <w:rPr>
          <w:rFonts w:ascii="Calibri" w:hAnsi="Calibri" w:cs="Calibri"/>
          <w:b w:val="0"/>
          <w:sz w:val="22"/>
          <w:szCs w:val="22"/>
          <w:lang w:val="cs-CZ"/>
        </w:rPr>
        <w:t>územního plánu</w:t>
      </w:r>
      <w:r w:rsidRPr="007518DB">
        <w:rPr>
          <w:rFonts w:ascii="Calibri" w:hAnsi="Calibri" w:cs="Calibri"/>
          <w:b w:val="0"/>
          <w:sz w:val="22"/>
          <w:szCs w:val="22"/>
        </w:rPr>
        <w:t xml:space="preserve">. </w:t>
      </w:r>
    </w:p>
    <w:p w:rsidR="0009753A" w:rsidRPr="007518DB" w:rsidRDefault="0009753A" w:rsidP="0009753A">
      <w:pPr>
        <w:pStyle w:val="Zkladntext"/>
        <w:widowControl w:val="0"/>
        <w:spacing w:before="72"/>
        <w:ind w:firstLine="709"/>
        <w:rPr>
          <w:rFonts w:ascii="Calibri" w:hAnsi="Calibri" w:cs="Calibri"/>
          <w:b w:val="0"/>
          <w:sz w:val="22"/>
          <w:szCs w:val="22"/>
        </w:rPr>
      </w:pPr>
      <w:r w:rsidRPr="007518DB">
        <w:rPr>
          <w:rFonts w:ascii="Calibri" w:hAnsi="Calibri" w:cs="Calibri"/>
          <w:b w:val="0"/>
          <w:sz w:val="22"/>
          <w:szCs w:val="22"/>
        </w:rPr>
        <w:tab/>
      </w:r>
      <w:r>
        <w:rPr>
          <w:rFonts w:ascii="Calibri" w:hAnsi="Calibri" w:cs="Calibri"/>
          <w:b w:val="0"/>
          <w:sz w:val="22"/>
          <w:szCs w:val="22"/>
          <w:lang w:val="cs-CZ"/>
        </w:rPr>
        <w:t>V zadání bylo stanoveno, že dokumentace</w:t>
      </w:r>
      <w:r w:rsidRPr="007518DB">
        <w:rPr>
          <w:rFonts w:ascii="Calibri" w:hAnsi="Calibri" w:cs="Calibri"/>
          <w:b w:val="0"/>
          <w:sz w:val="22"/>
          <w:szCs w:val="22"/>
        </w:rPr>
        <w:t xml:space="preserve"> územního plánu Petrohrad bude zpracována v rozsahu správního území, v souladu se stavebním zákonem č. 183/2006 Sb.</w:t>
      </w:r>
      <w:r>
        <w:rPr>
          <w:rFonts w:ascii="Calibri" w:hAnsi="Calibri" w:cs="Calibri"/>
          <w:b w:val="0"/>
          <w:sz w:val="22"/>
          <w:szCs w:val="22"/>
          <w:lang w:val="cs-CZ"/>
        </w:rPr>
        <w:t>, v platném znění,</w:t>
      </w:r>
      <w:r w:rsidRPr="007518DB">
        <w:rPr>
          <w:rFonts w:ascii="Calibri" w:hAnsi="Calibri" w:cs="Calibri"/>
          <w:b w:val="0"/>
          <w:sz w:val="22"/>
          <w:szCs w:val="22"/>
        </w:rPr>
        <w:t xml:space="preserve"> a jeho prováděcími předpisy</w:t>
      </w:r>
      <w:r>
        <w:rPr>
          <w:rFonts w:ascii="Calibri" w:hAnsi="Calibri" w:cs="Calibri"/>
          <w:b w:val="0"/>
          <w:sz w:val="22"/>
          <w:szCs w:val="22"/>
          <w:lang w:val="cs-CZ"/>
        </w:rPr>
        <w:t>, v platném znění</w:t>
      </w:r>
      <w:r w:rsidRPr="007518DB">
        <w:rPr>
          <w:rFonts w:ascii="Calibri" w:hAnsi="Calibri" w:cs="Calibri"/>
          <w:b w:val="0"/>
          <w:sz w:val="22"/>
          <w:szCs w:val="22"/>
        </w:rPr>
        <w:t>. Návrh ÚP bud</w:t>
      </w:r>
      <w:r>
        <w:rPr>
          <w:rFonts w:ascii="Calibri" w:hAnsi="Calibri" w:cs="Calibri"/>
          <w:b w:val="0"/>
          <w:sz w:val="22"/>
          <w:szCs w:val="22"/>
          <w:lang w:val="cs-CZ"/>
        </w:rPr>
        <w:t>e</w:t>
      </w:r>
      <w:r w:rsidRPr="007518DB">
        <w:rPr>
          <w:rFonts w:ascii="Calibri" w:hAnsi="Calibri" w:cs="Calibri"/>
          <w:b w:val="0"/>
          <w:sz w:val="22"/>
          <w:szCs w:val="22"/>
        </w:rPr>
        <w:t xml:space="preserve"> zpracován dle přílohy č. 7 k vyhlášce č. 500/2006 Sb., o územně analytických podkladech, územně plánovací dokumentaci a způsobu evidence územně plánovací činnosti</w:t>
      </w:r>
      <w:r>
        <w:rPr>
          <w:rFonts w:ascii="Calibri" w:hAnsi="Calibri" w:cs="Calibri"/>
          <w:b w:val="0"/>
          <w:sz w:val="22"/>
          <w:szCs w:val="22"/>
          <w:lang w:val="cs-CZ"/>
        </w:rPr>
        <w:t>, v platném znění</w:t>
      </w:r>
      <w:r w:rsidRPr="007518DB">
        <w:rPr>
          <w:rFonts w:ascii="Calibri" w:hAnsi="Calibri" w:cs="Calibri"/>
          <w:b w:val="0"/>
          <w:sz w:val="22"/>
          <w:szCs w:val="22"/>
        </w:rPr>
        <w:t>. Dokumentace bude v jednotlivých fázích předána pořizovateli digitálně pro možnost zveřejnění na internetu.</w:t>
      </w:r>
    </w:p>
    <w:p w:rsidR="0009753A" w:rsidRPr="00824D11" w:rsidRDefault="0009753A" w:rsidP="0009753A">
      <w:pPr>
        <w:pStyle w:val="Zkladntext"/>
        <w:widowControl w:val="0"/>
        <w:ind w:firstLine="709"/>
        <w:rPr>
          <w:rFonts w:ascii="Calibri" w:hAnsi="Calibri" w:cs="Calibri"/>
          <w:b w:val="0"/>
          <w:i/>
          <w:sz w:val="22"/>
          <w:szCs w:val="22"/>
          <w:lang w:val="cs-CZ"/>
        </w:rPr>
      </w:pPr>
      <w:r w:rsidRPr="007518DB">
        <w:rPr>
          <w:rFonts w:ascii="Calibri" w:hAnsi="Calibri" w:cs="Calibri"/>
          <w:b w:val="0"/>
          <w:i/>
          <w:sz w:val="22"/>
          <w:szCs w:val="22"/>
        </w:rPr>
        <w:tab/>
      </w:r>
      <w:r w:rsidRPr="00824D11">
        <w:rPr>
          <w:rFonts w:ascii="Calibri" w:hAnsi="Calibri" w:cs="Calibri"/>
          <w:b w:val="0"/>
          <w:i/>
          <w:sz w:val="22"/>
          <w:szCs w:val="22"/>
        </w:rPr>
        <w:t>Vyhodnocení plnění a odůvodnění:</w:t>
      </w:r>
      <w:r>
        <w:rPr>
          <w:rFonts w:ascii="Calibri" w:hAnsi="Calibri" w:cs="Calibri"/>
          <w:i/>
          <w:sz w:val="22"/>
          <w:szCs w:val="22"/>
        </w:rPr>
        <w:t xml:space="preserve"> </w:t>
      </w:r>
      <w:r w:rsidRPr="007518DB">
        <w:rPr>
          <w:rFonts w:ascii="Calibri" w:hAnsi="Calibri" w:cs="Calibri"/>
          <w:b w:val="0"/>
          <w:i/>
          <w:sz w:val="22"/>
          <w:szCs w:val="22"/>
        </w:rPr>
        <w:t>Zhotovitel se řídil těmito pokyny.</w:t>
      </w:r>
      <w:r>
        <w:rPr>
          <w:rFonts w:ascii="Calibri" w:hAnsi="Calibri" w:cs="Calibri"/>
          <w:b w:val="0"/>
          <w:i/>
          <w:sz w:val="22"/>
          <w:szCs w:val="22"/>
          <w:lang w:val="cs-CZ"/>
        </w:rPr>
        <w:t xml:space="preserve"> V průběhu pořizování byl územní plán přepracován dle novely stavebního zákona a prováděcích vyhlášek k tomuto zákonu, aby byl v souladu s platným zněním stavebního zákona a jeho prováděcích vyhlášek. </w:t>
      </w:r>
    </w:p>
    <w:p w:rsidR="0009753A" w:rsidRDefault="0009753A" w:rsidP="0009753A">
      <w:pPr>
        <w:widowControl w:val="0"/>
        <w:ind w:left="1418" w:hanging="709"/>
        <w:jc w:val="left"/>
        <w:rPr>
          <w:color w:val="00B0F0"/>
        </w:rPr>
      </w:pPr>
    </w:p>
    <w:p w:rsidR="0009753A" w:rsidRPr="006D6CE0" w:rsidRDefault="0009753A" w:rsidP="0009753A">
      <w:pPr>
        <w:widowControl w:val="0"/>
        <w:ind w:firstLine="993"/>
        <w:rPr>
          <w:sz w:val="22"/>
          <w:szCs w:val="22"/>
        </w:rPr>
      </w:pPr>
      <w:r w:rsidRPr="006D6CE0">
        <w:rPr>
          <w:sz w:val="22"/>
          <w:szCs w:val="22"/>
        </w:rPr>
        <w:t>Zhotovitel prověřil žádost pan Milana Málka, Sibiřská 370, 40391 Ústí nad Labem</w:t>
      </w:r>
      <w:r>
        <w:rPr>
          <w:sz w:val="22"/>
          <w:szCs w:val="22"/>
        </w:rPr>
        <w:t>,</w:t>
      </w:r>
      <w:r w:rsidRPr="006D6CE0">
        <w:rPr>
          <w:sz w:val="22"/>
          <w:szCs w:val="22"/>
        </w:rPr>
        <w:t xml:space="preserve"> </w:t>
      </w:r>
      <w:r>
        <w:rPr>
          <w:sz w:val="22"/>
          <w:szCs w:val="22"/>
        </w:rPr>
        <w:t xml:space="preserve">ze dne 27. 1. 2012, </w:t>
      </w:r>
      <w:r w:rsidRPr="006D6CE0">
        <w:rPr>
          <w:sz w:val="22"/>
          <w:szCs w:val="22"/>
        </w:rPr>
        <w:t xml:space="preserve">zařadit pozemky č. parc. 492/3, 492/4, 493/1, k. ú. Petrohrad, do zastavitelných ploch například jako plochu pro rodinný dům, rekreační objekt, srub, s tímto závěrem: </w:t>
      </w:r>
      <w:r>
        <w:rPr>
          <w:sz w:val="22"/>
          <w:szCs w:val="22"/>
        </w:rPr>
        <w:t>rozšíření zástavby v krajině, odloučené od zastavěných území sídel, je v zadání označeno za problematické, za negativní jev. Pozemky jsou v pásmu 50 m od hranice lesa. Návrh</w:t>
      </w:r>
      <w:r w:rsidRPr="006D6CE0">
        <w:rPr>
          <w:sz w:val="22"/>
          <w:szCs w:val="22"/>
        </w:rPr>
        <w:t xml:space="preserve"> územního plánu připouští </w:t>
      </w:r>
      <w:r>
        <w:rPr>
          <w:sz w:val="22"/>
          <w:szCs w:val="22"/>
        </w:rPr>
        <w:t xml:space="preserve">i přes to, po zvážení všech skutečností, </w:t>
      </w:r>
      <w:r w:rsidRPr="006D6CE0">
        <w:rPr>
          <w:sz w:val="22"/>
          <w:szCs w:val="22"/>
        </w:rPr>
        <w:t xml:space="preserve">k danému účelu využití pozemků č. parc. 492/4 a 493/1, neboť plochu smíšenou obytnou v daném prostoru umožňoval již i předchozí územní plán, a jedná se o doplnění </w:t>
      </w:r>
      <w:r>
        <w:rPr>
          <w:sz w:val="22"/>
          <w:szCs w:val="22"/>
        </w:rPr>
        <w:t xml:space="preserve">tří </w:t>
      </w:r>
      <w:r w:rsidRPr="006D6CE0">
        <w:rPr>
          <w:sz w:val="22"/>
          <w:szCs w:val="22"/>
        </w:rPr>
        <w:t>stávající</w:t>
      </w:r>
      <w:r>
        <w:rPr>
          <w:sz w:val="22"/>
          <w:szCs w:val="22"/>
        </w:rPr>
        <w:t>ch</w:t>
      </w:r>
      <w:r w:rsidRPr="006D6CE0">
        <w:rPr>
          <w:sz w:val="22"/>
          <w:szCs w:val="22"/>
        </w:rPr>
        <w:t xml:space="preserve"> </w:t>
      </w:r>
      <w:r>
        <w:rPr>
          <w:sz w:val="22"/>
          <w:szCs w:val="22"/>
        </w:rPr>
        <w:t>objektů obklopených lesem dalším jedním objektem</w:t>
      </w:r>
      <w:r w:rsidRPr="006D6CE0">
        <w:rPr>
          <w:sz w:val="22"/>
          <w:szCs w:val="22"/>
        </w:rPr>
        <w:t xml:space="preserve">. </w:t>
      </w:r>
      <w:r>
        <w:rPr>
          <w:sz w:val="22"/>
          <w:szCs w:val="22"/>
        </w:rPr>
        <w:t xml:space="preserve">Pozemek 492/3 se navrhuje ponechat nezastavitelný, neboť není komunikačně přístupný. </w:t>
      </w:r>
      <w:r w:rsidRPr="006D6CE0">
        <w:rPr>
          <w:sz w:val="22"/>
          <w:szCs w:val="22"/>
        </w:rPr>
        <w:t xml:space="preserve">Podmínkou </w:t>
      </w:r>
      <w:r>
        <w:rPr>
          <w:sz w:val="22"/>
          <w:szCs w:val="22"/>
        </w:rPr>
        <w:t xml:space="preserve">realizace stavby </w:t>
      </w:r>
      <w:r w:rsidRPr="006D6CE0">
        <w:rPr>
          <w:sz w:val="22"/>
          <w:szCs w:val="22"/>
        </w:rPr>
        <w:t xml:space="preserve">je zajištění příjezdu pro motorovou dopravu v parametrech dle příslušné ČSN pro možnost dosažení </w:t>
      </w:r>
      <w:r>
        <w:rPr>
          <w:sz w:val="22"/>
          <w:szCs w:val="22"/>
        </w:rPr>
        <w:t xml:space="preserve">parcely </w:t>
      </w:r>
      <w:r w:rsidRPr="006D6CE0">
        <w:rPr>
          <w:sz w:val="22"/>
          <w:szCs w:val="22"/>
        </w:rPr>
        <w:t>vozidl</w:t>
      </w:r>
      <w:r>
        <w:rPr>
          <w:sz w:val="22"/>
          <w:szCs w:val="22"/>
        </w:rPr>
        <w:t>em</w:t>
      </w:r>
      <w:r w:rsidRPr="006D6CE0">
        <w:rPr>
          <w:sz w:val="22"/>
          <w:szCs w:val="22"/>
        </w:rPr>
        <w:t xml:space="preserve"> záchranných sborů (hasiči, apod.). </w:t>
      </w:r>
      <w:r>
        <w:rPr>
          <w:sz w:val="22"/>
          <w:szCs w:val="22"/>
        </w:rPr>
        <w:t>K tomu účelu je navrženo rozšíření úzké lesní pěšiny.</w:t>
      </w:r>
    </w:p>
    <w:p w:rsidR="0009753A" w:rsidRDefault="0009753A" w:rsidP="0009753A">
      <w:pPr>
        <w:widowControl w:val="0"/>
        <w:spacing w:before="72"/>
        <w:ind w:firstLine="992"/>
        <w:rPr>
          <w:sz w:val="22"/>
          <w:szCs w:val="22"/>
        </w:rPr>
      </w:pPr>
      <w:r w:rsidRPr="006D6CE0">
        <w:rPr>
          <w:sz w:val="22"/>
          <w:szCs w:val="22"/>
        </w:rPr>
        <w:t xml:space="preserve">Zhotovitel prověřil žádost ze dne 18. </w:t>
      </w:r>
      <w:r>
        <w:rPr>
          <w:sz w:val="22"/>
          <w:szCs w:val="22"/>
        </w:rPr>
        <w:t>0</w:t>
      </w:r>
      <w:r w:rsidRPr="006D6CE0">
        <w:rPr>
          <w:sz w:val="22"/>
          <w:szCs w:val="22"/>
        </w:rPr>
        <w:t>5. 2012</w:t>
      </w:r>
      <w:r>
        <w:rPr>
          <w:sz w:val="22"/>
          <w:szCs w:val="22"/>
        </w:rPr>
        <w:t xml:space="preserve"> </w:t>
      </w:r>
      <w:r w:rsidRPr="006D6CE0">
        <w:rPr>
          <w:sz w:val="22"/>
          <w:szCs w:val="22"/>
        </w:rPr>
        <w:t xml:space="preserve">o zařazení pozemku č. parc. 861, k. ú. </w:t>
      </w:r>
      <w:r>
        <w:rPr>
          <w:sz w:val="22"/>
          <w:szCs w:val="22"/>
        </w:rPr>
        <w:t>Černčice</w:t>
      </w:r>
      <w:r w:rsidRPr="006D6CE0">
        <w:rPr>
          <w:sz w:val="22"/>
          <w:szCs w:val="22"/>
        </w:rPr>
        <w:t xml:space="preserve">, </w:t>
      </w:r>
      <w:r>
        <w:rPr>
          <w:sz w:val="22"/>
          <w:szCs w:val="22"/>
        </w:rPr>
        <w:t xml:space="preserve">vlastníků </w:t>
      </w:r>
      <w:r w:rsidRPr="006D6CE0">
        <w:rPr>
          <w:sz w:val="22"/>
          <w:szCs w:val="22"/>
        </w:rPr>
        <w:t xml:space="preserve">Ing. Miloslava Babinského, Slovanská 38, 360 18 Karlovy Vary, a Drahomíra Babinského, Vítězná 66, 360 09 Karlovy Vary, </w:t>
      </w:r>
      <w:r>
        <w:rPr>
          <w:sz w:val="22"/>
          <w:szCs w:val="22"/>
        </w:rPr>
        <w:t>do ploch zastavitelných</w:t>
      </w:r>
      <w:r w:rsidRPr="006D6CE0">
        <w:rPr>
          <w:sz w:val="22"/>
          <w:szCs w:val="22"/>
        </w:rPr>
        <w:t xml:space="preserve">. Žádosti nelze vyhovět. Pozemky jsou situovány uvnitř prostoru rozsáhlých polností stabilizované zemědělsky užívané </w:t>
      </w:r>
      <w:r>
        <w:rPr>
          <w:sz w:val="22"/>
          <w:szCs w:val="22"/>
        </w:rPr>
        <w:t xml:space="preserve">nezastavěné </w:t>
      </w:r>
      <w:r w:rsidRPr="006D6CE0">
        <w:rPr>
          <w:sz w:val="22"/>
          <w:szCs w:val="22"/>
        </w:rPr>
        <w:t xml:space="preserve">krajiny mezi Černčicemi a Mukoděly, jsou vzdáleny od zastavěných území, </w:t>
      </w:r>
      <w:r>
        <w:rPr>
          <w:sz w:val="22"/>
          <w:szCs w:val="22"/>
        </w:rPr>
        <w:t xml:space="preserve">od veřejných komunikací a sítí technické infrastruktury, </w:t>
      </w:r>
      <w:r w:rsidRPr="006D6CE0">
        <w:rPr>
          <w:sz w:val="22"/>
          <w:szCs w:val="22"/>
        </w:rPr>
        <w:t>a jejich zastavění by odporovalo základní koncepci a požadavkům stanoveným v </w:t>
      </w:r>
      <w:r>
        <w:rPr>
          <w:sz w:val="22"/>
          <w:szCs w:val="22"/>
        </w:rPr>
        <w:t>z</w:t>
      </w:r>
      <w:r w:rsidRPr="006D6CE0">
        <w:rPr>
          <w:sz w:val="22"/>
          <w:szCs w:val="22"/>
        </w:rPr>
        <w:t xml:space="preserve">adání územního plánu Petrohradu. </w:t>
      </w:r>
      <w:r>
        <w:rPr>
          <w:sz w:val="22"/>
          <w:szCs w:val="22"/>
        </w:rPr>
        <w:t xml:space="preserve">Požadavek je </w:t>
      </w:r>
      <w:r>
        <w:rPr>
          <w:sz w:val="22"/>
          <w:szCs w:val="22"/>
        </w:rPr>
        <w:lastRenderedPageBreak/>
        <w:t>v rozporu s § 18 stavebního zákona v platném znění.</w:t>
      </w:r>
    </w:p>
    <w:p w:rsidR="0009753A" w:rsidRDefault="0009753A" w:rsidP="0009753A">
      <w:pPr>
        <w:widowControl w:val="0"/>
        <w:spacing w:before="72"/>
        <w:ind w:firstLine="992"/>
        <w:rPr>
          <w:sz w:val="22"/>
          <w:szCs w:val="22"/>
        </w:rPr>
      </w:pPr>
      <w:r>
        <w:rPr>
          <w:sz w:val="22"/>
          <w:szCs w:val="22"/>
        </w:rPr>
        <w:t xml:space="preserve">Zhotovitel prověřil žádost pana MUDr. L. Říhy, Diamonds International Corporation – D.C.I., a. s. Plzeň, zmocněný Dr. František Říha, Stebno 2, ze dne 2. 2. 2011, o zařazení pozemků č. parc. 743 a 799/2, k. ú. Petrohrad, jako zastavitelné plochy pro občanské vybavení. </w:t>
      </w:r>
      <w:r w:rsidRPr="006D6CE0">
        <w:rPr>
          <w:sz w:val="22"/>
          <w:szCs w:val="22"/>
        </w:rPr>
        <w:t xml:space="preserve"> </w:t>
      </w:r>
      <w:r>
        <w:rPr>
          <w:sz w:val="22"/>
          <w:szCs w:val="22"/>
        </w:rPr>
        <w:t>Žádosti nelze vyhovět, pozemky nelze v KN nalézt. Po provedených pozemkových úpravách by se mohlo jednat o pozemky č. parc. 1094 a 1100, případně jejich části. V případě pozemku č. parc. 1094 je pozemek o výměře 71803 m</w:t>
      </w:r>
      <w:r>
        <w:rPr>
          <w:sz w:val="22"/>
          <w:szCs w:val="22"/>
          <w:vertAlign w:val="superscript"/>
        </w:rPr>
        <w:t>2</w:t>
      </w:r>
      <w:r>
        <w:rPr>
          <w:sz w:val="22"/>
          <w:szCs w:val="22"/>
        </w:rPr>
        <w:t xml:space="preserve"> ve vlastnictví České republiky, příslušnost hospodařit s majetkem státu má Státní pozemkový úřad. Na severní části tohoto pozemku je sice navržena pro občanskou vybavenost územní rezerva (výhledový přesun základní školy), většina výměry však je v území polností a luk, které jsou z hlediska potřeby zachování krajinného rázu, přírodních hodnot, a z hlediska potřeby zachování soustředěného souměrného tvaru obce bez radiálních výběžků k zástavbě nevhodné. Pozemek 1100 je o výměře 2696 m, vlastník dtto, pozemek je k zástavbě nevhodný z výše uvedených důvodů, navíc obsahuje vzrostlou dřevinnou zeleň.</w:t>
      </w:r>
    </w:p>
    <w:p w:rsidR="0009753A" w:rsidRDefault="0009753A" w:rsidP="0009753A">
      <w:pPr>
        <w:widowControl w:val="0"/>
        <w:spacing w:before="72"/>
        <w:ind w:firstLine="992"/>
        <w:rPr>
          <w:sz w:val="22"/>
          <w:szCs w:val="22"/>
        </w:rPr>
      </w:pPr>
      <w:r>
        <w:rPr>
          <w:sz w:val="22"/>
          <w:szCs w:val="22"/>
        </w:rPr>
        <w:t>Zhotovitel prověřil žádost Jana a Vendulky Mazuchových, Mostecká 3578, Chomutov, ze dne 12. 5. 2011, o zařazení pozemku č. parc. 833/17 v k. ú. Petrohrad do nového územního plánu Petrohradu jako pozemky stavební. Pozemek je dle KN ve vlastnictví pana Leopolda Zeidlera, č. p. 167, Petrohrad. V platném územním plánu je součástí výhledové lokality 03 (po návrhovém období) pro bydlení v rodinných domech, jejíž realizace byla podmíněna přeložkou tranzitní dopravy mimo obec, respektive přeložkou komunikace I/6. V návrhu územního plánu je lokalita vedena již v návrhovém období jako lokalita BI 02, jejíž výstavba je v návrhovém období možná za splnění podmínek stanovených ve výrokové části. Pozemek 833/17 je součástí této lokality a obsahuje plochu BI pro bydlení a plochu DS pro místní obslužnou komunikaci. Pro zástavbu rodinným domem je možno jej využít až jako součást lokality, která může být s ohledem na potřebu řešit dopravní obslužnost a hygienické podmínky celé lokality povolena jako celek.</w:t>
      </w:r>
    </w:p>
    <w:p w:rsidR="0009753A" w:rsidRDefault="0009753A" w:rsidP="0009753A">
      <w:pPr>
        <w:widowControl w:val="0"/>
        <w:spacing w:before="72"/>
        <w:ind w:firstLine="992"/>
        <w:rPr>
          <w:sz w:val="22"/>
          <w:szCs w:val="22"/>
        </w:rPr>
      </w:pPr>
      <w:r>
        <w:rPr>
          <w:sz w:val="22"/>
          <w:szCs w:val="22"/>
        </w:rPr>
        <w:t>Zhotovitel prověřil žádost pana Leopolda Zeidlera, č. p. 167, Petrohrad, o zařazení pozemků č. parc. 349/2 a 349/5, k. ú. Petrohrad, do nového územního plánu jako plochu pro občanskou vybavenost. Žádosti nelze vyhovět, pozemky nelze v KN nalézt.</w:t>
      </w:r>
    </w:p>
    <w:p w:rsidR="0009753A" w:rsidRDefault="0009753A" w:rsidP="0009753A">
      <w:pPr>
        <w:widowControl w:val="0"/>
        <w:spacing w:before="72"/>
        <w:ind w:firstLine="992"/>
        <w:rPr>
          <w:sz w:val="22"/>
          <w:szCs w:val="22"/>
        </w:rPr>
      </w:pPr>
      <w:r>
        <w:rPr>
          <w:sz w:val="22"/>
          <w:szCs w:val="22"/>
        </w:rPr>
        <w:t>Zhotovitel prověřil žádost paní Ing. Moniky Novákové, Karlštejnská 27/20, Praha 5, ze dne 1. 8. 2011, o zařazení pozemku č. parc. 88/1 v k. ú. Bílenec, do nového územního plánu jako stavební parcelu. Žádosti je vyhověno, pozemek je v ploše SK 03 za podmínek stanovených ve výrokové části pro tuto lokalitu.</w:t>
      </w:r>
    </w:p>
    <w:p w:rsidR="0009753A" w:rsidRPr="006D6CE0" w:rsidRDefault="0009753A" w:rsidP="0009753A">
      <w:pPr>
        <w:widowControl w:val="0"/>
        <w:spacing w:before="72"/>
        <w:ind w:firstLine="992"/>
        <w:rPr>
          <w:sz w:val="22"/>
          <w:szCs w:val="22"/>
        </w:rPr>
      </w:pPr>
      <w:r>
        <w:rPr>
          <w:sz w:val="22"/>
          <w:szCs w:val="22"/>
        </w:rPr>
        <w:t xml:space="preserve">   </w:t>
      </w:r>
    </w:p>
    <w:p w:rsidR="0009753A" w:rsidRDefault="0009753A" w:rsidP="0009753A">
      <w:pPr>
        <w:widowControl w:val="0"/>
        <w:ind w:firstLine="993"/>
      </w:pPr>
    </w:p>
    <w:p w:rsidR="0009753A" w:rsidRDefault="0009753A" w:rsidP="0009753A">
      <w:pPr>
        <w:widowControl w:val="0"/>
        <w:ind w:left="1418" w:hanging="709"/>
        <w:jc w:val="left"/>
        <w:rPr>
          <w:color w:val="00B0F0"/>
        </w:rPr>
      </w:pPr>
    </w:p>
    <w:p w:rsidR="0009753A" w:rsidRDefault="0009753A" w:rsidP="0009753A">
      <w:pPr>
        <w:widowControl w:val="0"/>
        <w:ind w:left="1134" w:hanging="567"/>
        <w:jc w:val="left"/>
        <w:rPr>
          <w:b/>
          <w:sz w:val="22"/>
          <w:szCs w:val="22"/>
        </w:rPr>
      </w:pPr>
      <w:r w:rsidRPr="000E319E">
        <w:rPr>
          <w:b/>
          <w:sz w:val="22"/>
          <w:szCs w:val="22"/>
        </w:rPr>
        <w:t>C.   </w:t>
      </w:r>
      <w:r>
        <w:rPr>
          <w:b/>
          <w:sz w:val="22"/>
          <w:szCs w:val="22"/>
        </w:rPr>
        <w:t>    VÝČET ZÁLEŽITOSTÍ NADMÍSTNÍHO VÝZNAMU, KTERÉ NEJSOU ŘEŠENY V ZÁSADÁCH ÚZEMNÍHO ROZVOJE, S ODŮVODNĚNÍM POTŘEBY JEJICH VYMEZENÍ</w:t>
      </w:r>
      <w:r w:rsidRPr="000E319E">
        <w:rPr>
          <w:b/>
          <w:sz w:val="22"/>
          <w:szCs w:val="22"/>
        </w:rPr>
        <w:tab/>
      </w:r>
    </w:p>
    <w:p w:rsidR="0009753A" w:rsidRPr="00F90F13" w:rsidRDefault="0009753A" w:rsidP="0009753A">
      <w:pPr>
        <w:widowControl w:val="0"/>
        <w:spacing w:before="92"/>
        <w:ind w:left="1418" w:hanging="851"/>
        <w:jc w:val="left"/>
        <w:rPr>
          <w:sz w:val="22"/>
          <w:szCs w:val="22"/>
        </w:rPr>
      </w:pPr>
      <w:r w:rsidRPr="00F90F13">
        <w:rPr>
          <w:sz w:val="22"/>
          <w:szCs w:val="22"/>
        </w:rPr>
        <w:t>Nebyly zjištěny nebo navrženy takové záležitosti.</w:t>
      </w:r>
    </w:p>
    <w:p w:rsidR="0009753A" w:rsidRDefault="0009753A" w:rsidP="0009753A">
      <w:pPr>
        <w:widowControl w:val="0"/>
        <w:ind w:left="1418" w:hanging="709"/>
        <w:jc w:val="left"/>
        <w:rPr>
          <w:b/>
          <w:sz w:val="22"/>
          <w:szCs w:val="22"/>
        </w:rPr>
      </w:pPr>
    </w:p>
    <w:p w:rsidR="0009753A" w:rsidRDefault="0009753A" w:rsidP="0009753A">
      <w:pPr>
        <w:widowControl w:val="0"/>
        <w:ind w:left="1418" w:hanging="709"/>
        <w:jc w:val="left"/>
        <w:rPr>
          <w:b/>
          <w:sz w:val="22"/>
          <w:szCs w:val="22"/>
        </w:rPr>
      </w:pPr>
    </w:p>
    <w:p w:rsidR="0009753A" w:rsidRPr="00B97123" w:rsidRDefault="0009753A" w:rsidP="0009753A">
      <w:pPr>
        <w:widowControl w:val="0"/>
        <w:ind w:left="1134" w:hanging="567"/>
        <w:rPr>
          <w:b/>
          <w:caps/>
          <w:sz w:val="22"/>
          <w:szCs w:val="22"/>
        </w:rPr>
      </w:pPr>
      <w:r>
        <w:rPr>
          <w:b/>
        </w:rPr>
        <w:t>D</w:t>
      </w:r>
      <w:r w:rsidRPr="00B97123">
        <w:rPr>
          <w:b/>
        </w:rPr>
        <w:t>.      </w:t>
      </w:r>
      <w:r>
        <w:rPr>
          <w:b/>
        </w:rPr>
        <w:t xml:space="preserve"> </w:t>
      </w:r>
      <w:r w:rsidRPr="00B97123">
        <w:rPr>
          <w:b/>
          <w:caps/>
          <w:sz w:val="22"/>
          <w:szCs w:val="22"/>
        </w:rPr>
        <w:t xml:space="preserve">Vyhodnocení předpokládaných důsledků navrhovaného řešení na pozemky </w:t>
      </w:r>
      <w:r>
        <w:rPr>
          <w:b/>
          <w:caps/>
          <w:sz w:val="22"/>
          <w:szCs w:val="22"/>
        </w:rPr>
        <w:t xml:space="preserve"> </w:t>
      </w:r>
      <w:r w:rsidRPr="00B97123">
        <w:rPr>
          <w:b/>
          <w:caps/>
          <w:sz w:val="22"/>
          <w:szCs w:val="22"/>
        </w:rPr>
        <w:t>určené pro funkci lesa a zemědělský půdní fond</w:t>
      </w:r>
    </w:p>
    <w:p w:rsidR="0009753A" w:rsidRPr="00B97123" w:rsidRDefault="0009753A" w:rsidP="0009753A">
      <w:pPr>
        <w:widowControl w:val="0"/>
        <w:ind w:left="1418" w:firstLine="851"/>
        <w:rPr>
          <w:b/>
        </w:rPr>
      </w:pPr>
    </w:p>
    <w:p w:rsidR="0009753A" w:rsidRPr="00B97123" w:rsidRDefault="0009753A" w:rsidP="0009753A">
      <w:pPr>
        <w:widowControl w:val="0"/>
        <w:spacing w:before="92"/>
        <w:ind w:firstLine="851"/>
        <w:rPr>
          <w:b/>
          <w:caps/>
          <w:sz w:val="22"/>
          <w:szCs w:val="22"/>
        </w:rPr>
      </w:pPr>
      <w:r>
        <w:rPr>
          <w:b/>
          <w:caps/>
          <w:sz w:val="22"/>
          <w:szCs w:val="22"/>
        </w:rPr>
        <w:t>D</w:t>
      </w:r>
      <w:r w:rsidRPr="00B97123">
        <w:rPr>
          <w:b/>
          <w:caps/>
          <w:sz w:val="22"/>
          <w:szCs w:val="22"/>
        </w:rPr>
        <w:t xml:space="preserve">.1.    Pozemky určené </w:t>
      </w:r>
      <w:r>
        <w:rPr>
          <w:b/>
          <w:caps/>
          <w:sz w:val="22"/>
          <w:szCs w:val="22"/>
        </w:rPr>
        <w:t xml:space="preserve">K PLNĚNÍ FUNKCE </w:t>
      </w:r>
      <w:r w:rsidRPr="00B97123">
        <w:rPr>
          <w:b/>
          <w:caps/>
          <w:sz w:val="22"/>
          <w:szCs w:val="22"/>
        </w:rPr>
        <w:t>lesa</w:t>
      </w:r>
    </w:p>
    <w:p w:rsidR="0009753A" w:rsidRPr="007518DB" w:rsidRDefault="0009753A" w:rsidP="0009753A">
      <w:pPr>
        <w:pStyle w:val="Zkladntext"/>
        <w:widowControl w:val="0"/>
        <w:spacing w:before="72"/>
        <w:ind w:firstLine="851"/>
        <w:rPr>
          <w:rFonts w:ascii="Calibri" w:hAnsi="Calibri" w:cs="Calibri"/>
          <w:b w:val="0"/>
          <w:sz w:val="22"/>
          <w:szCs w:val="22"/>
        </w:rPr>
      </w:pPr>
      <w:r w:rsidRPr="007518DB">
        <w:rPr>
          <w:rFonts w:ascii="Calibri" w:hAnsi="Calibri" w:cs="Calibri"/>
          <w:b w:val="0"/>
          <w:sz w:val="22"/>
          <w:szCs w:val="22"/>
        </w:rPr>
        <w:t>Řešené území a jeho okolí spadá z hlediska lesnického začlenění do přírodních lesních oblastí Podkrušnohorské pánve (Mostecká a Žatecká pánev), Rakovnicko – Kladenská pahorkatina, Doupovské hory.</w:t>
      </w:r>
    </w:p>
    <w:p w:rsidR="0009753A" w:rsidRPr="007B593B" w:rsidRDefault="0009753A" w:rsidP="0009753A">
      <w:pPr>
        <w:widowControl w:val="0"/>
        <w:spacing w:before="92"/>
        <w:ind w:firstLine="851"/>
        <w:rPr>
          <w:sz w:val="22"/>
          <w:szCs w:val="22"/>
        </w:rPr>
      </w:pPr>
      <w:r w:rsidRPr="007B593B">
        <w:rPr>
          <w:sz w:val="22"/>
          <w:szCs w:val="22"/>
        </w:rPr>
        <w:t xml:space="preserve">Lesní porosty s jejich prostředím a pozemky určené k plnění funkce lesa jsou chráněny zákonem č.289/1995 Sb. o lesích a o změně a doplnění některých zákonů (lesní zákon) v platném znění. Veškeré pozemky určené k plnění funkcí lesa musí být účelně obhospodařovány podle </w:t>
      </w:r>
      <w:r>
        <w:rPr>
          <w:sz w:val="22"/>
          <w:szCs w:val="22"/>
        </w:rPr>
        <w:t>tohoto zákona. Jejich využití k </w:t>
      </w:r>
      <w:r w:rsidRPr="007B593B">
        <w:rPr>
          <w:sz w:val="22"/>
          <w:szCs w:val="22"/>
        </w:rPr>
        <w:t>jiným účelům je zakázáno.  O výjimce z tohoto zákazu může rozhodnout orgán státní správy lesů na základě žádosti vlastníka lesního pozemku nebo ve veřejném zájmu.</w:t>
      </w:r>
    </w:p>
    <w:p w:rsidR="0009753A" w:rsidRDefault="0009753A" w:rsidP="0009753A">
      <w:pPr>
        <w:pStyle w:val="Zkladntext"/>
        <w:widowControl w:val="0"/>
        <w:spacing w:before="92"/>
        <w:ind w:firstLine="851"/>
        <w:rPr>
          <w:rFonts w:ascii="Calibri" w:hAnsi="Calibri" w:cs="Calibri"/>
          <w:b w:val="0"/>
          <w:sz w:val="22"/>
          <w:szCs w:val="22"/>
          <w:lang w:val="cs-CZ"/>
        </w:rPr>
      </w:pPr>
      <w:r w:rsidRPr="007518DB">
        <w:rPr>
          <w:rFonts w:ascii="Calibri" w:hAnsi="Calibri" w:cs="Calibri"/>
          <w:b w:val="0"/>
          <w:sz w:val="22"/>
          <w:szCs w:val="22"/>
        </w:rPr>
        <w:t xml:space="preserve">Dotýká-li se řízení podle zvláštních předpisů (stavební zákon) zájmů chráněných tímto zákonem, rozhodne stavební úřad nebo jiný orgán státní správy jen se souhlasem příslušného orgánu státní správy lesů, </w:t>
      </w:r>
      <w:r w:rsidRPr="007518DB">
        <w:rPr>
          <w:rFonts w:ascii="Calibri" w:hAnsi="Calibri" w:cs="Calibri"/>
          <w:b w:val="0"/>
          <w:sz w:val="22"/>
          <w:szCs w:val="22"/>
        </w:rPr>
        <w:lastRenderedPageBreak/>
        <w:t>který může svůj souhlas vázat na splnění podmínek. Tohoto souhlasu je třeba i k dotčení pozemků do vzdálenosti 50 m od okraje lesa (nesprávně tzv. ochranné pásmo lesa).</w:t>
      </w:r>
    </w:p>
    <w:p w:rsidR="0009753A" w:rsidRPr="00824D11" w:rsidRDefault="0009753A" w:rsidP="0009753A">
      <w:pPr>
        <w:pStyle w:val="Zkladntext"/>
        <w:widowControl w:val="0"/>
        <w:spacing w:before="92"/>
        <w:ind w:firstLine="851"/>
        <w:rPr>
          <w:rFonts w:ascii="Calibri" w:hAnsi="Calibri" w:cs="Calibri"/>
          <w:b w:val="0"/>
          <w:sz w:val="22"/>
          <w:szCs w:val="22"/>
          <w:lang w:val="cs-CZ"/>
        </w:rPr>
      </w:pPr>
      <w:r>
        <w:rPr>
          <w:rFonts w:ascii="Calibri" w:hAnsi="Calibri" w:cs="Calibri"/>
          <w:b w:val="0"/>
          <w:sz w:val="22"/>
          <w:szCs w:val="22"/>
          <w:lang w:val="cs-CZ"/>
        </w:rPr>
        <w:t>V řešeném území se nacházejí lesy hospodářské, lesy ochranné i lesy zvláštního určení, pro účely územního plánu Petrohradu nejsou hranice kategorií lesů vyznačeny.</w:t>
      </w:r>
    </w:p>
    <w:p w:rsidR="0009753A" w:rsidRDefault="0009753A" w:rsidP="0009753A">
      <w:pPr>
        <w:widowControl w:val="0"/>
        <w:spacing w:before="72"/>
        <w:ind w:firstLine="851"/>
        <w:rPr>
          <w:sz w:val="22"/>
          <w:szCs w:val="22"/>
        </w:rPr>
      </w:pPr>
      <w:r w:rsidRPr="00B97123">
        <w:rPr>
          <w:sz w:val="22"/>
          <w:szCs w:val="22"/>
        </w:rPr>
        <w:t xml:space="preserve">Návrhem ploch s rozdílným způsobem využití se nezasahuje do pozemků určených pro plnění </w:t>
      </w:r>
      <w:r w:rsidRPr="007B593B">
        <w:rPr>
          <w:sz w:val="22"/>
          <w:szCs w:val="22"/>
        </w:rPr>
        <w:t>funkce lesa</w:t>
      </w:r>
      <w:r>
        <w:rPr>
          <w:sz w:val="22"/>
          <w:szCs w:val="22"/>
        </w:rPr>
        <w:t xml:space="preserve"> s výjimkou stavby R6 (cca 3,75 ha), méně podstatné zábory (0,96 ha) jsou navrženy pro rozšíření příčného profilu komunikace do lokality pod Spáleným vrchem, a pro prodloužení komunikací, jejichž existující části, procházející napříč lesem, nejsou vedeny jako pozemky lesa. Návrh těchto komunikací je odůvodněn jejich logickým pokračováním (či potvrzením jejich existence) v daném území (navázáním na systém stávajících cest) a potřebou zajištění průchodnosti krajiny, kterou předepisuje nadřazená územně plánovací dokumentace a schválené zadání.</w:t>
      </w:r>
    </w:p>
    <w:p w:rsidR="0009753A" w:rsidRDefault="0009753A" w:rsidP="0009753A">
      <w:pPr>
        <w:widowControl w:val="0"/>
        <w:spacing w:before="72"/>
        <w:ind w:firstLine="851"/>
        <w:rPr>
          <w:sz w:val="22"/>
          <w:szCs w:val="22"/>
        </w:rPr>
      </w:pPr>
      <w:r w:rsidRPr="007B593B">
        <w:rPr>
          <w:sz w:val="22"/>
          <w:szCs w:val="22"/>
        </w:rPr>
        <w:t>Tam, kde pozemky zasáhla stavba R6</w:t>
      </w:r>
      <w:r>
        <w:rPr>
          <w:sz w:val="22"/>
          <w:szCs w:val="22"/>
        </w:rPr>
        <w:t xml:space="preserve"> a stavby s ní související,</w:t>
      </w:r>
      <w:r w:rsidRPr="007B593B">
        <w:rPr>
          <w:sz w:val="22"/>
          <w:szCs w:val="22"/>
        </w:rPr>
        <w:t xml:space="preserve"> byly </w:t>
      </w:r>
      <w:r>
        <w:rPr>
          <w:sz w:val="22"/>
          <w:szCs w:val="22"/>
        </w:rPr>
        <w:t xml:space="preserve">již provedeny pozemkové úpravy a v územním plánu Petrohradu dle dokumentace k územnímu rozhodnutí jsou zábory lesa dle nich vymezeny. Na pozemcích v záboru stavby R6 byla v územním plánu vymezena buďto plocha komunikace DS, nebo na silničních násypech a výkopech či terénních úpravách této stavby byly vymezeny plochy ZK pro navrácení zeleně, která bude součástí stavby komunikace, nikoli však v režimu pozemků určených pro funkci lesa.  </w:t>
      </w:r>
    </w:p>
    <w:p w:rsidR="0009753A" w:rsidRDefault="0009753A" w:rsidP="0009753A">
      <w:pPr>
        <w:widowControl w:val="0"/>
        <w:spacing w:before="72"/>
        <w:ind w:firstLine="851"/>
        <w:rPr>
          <w:sz w:val="22"/>
          <w:szCs w:val="22"/>
        </w:rPr>
      </w:pPr>
      <w:r w:rsidRPr="007B593B">
        <w:rPr>
          <w:sz w:val="22"/>
          <w:szCs w:val="22"/>
        </w:rPr>
        <w:t>Stávající lesní pozemky dle KN</w:t>
      </w:r>
      <w:r>
        <w:rPr>
          <w:sz w:val="22"/>
          <w:szCs w:val="22"/>
        </w:rPr>
        <w:t xml:space="preserve"> (</w:t>
      </w:r>
      <w:r w:rsidRPr="007B593B">
        <w:rPr>
          <w:sz w:val="22"/>
          <w:szCs w:val="22"/>
        </w:rPr>
        <w:t>pozemky určené pro funkci lesa</w:t>
      </w:r>
      <w:r>
        <w:rPr>
          <w:sz w:val="22"/>
          <w:szCs w:val="22"/>
        </w:rPr>
        <w:t xml:space="preserve">), vymezené plochami s rozdílným způsobem využití označenými LP, LH, jsou v částech řešeného území </w:t>
      </w:r>
      <w:r w:rsidRPr="007B593B">
        <w:rPr>
          <w:sz w:val="22"/>
          <w:szCs w:val="22"/>
        </w:rPr>
        <w:t xml:space="preserve"> </w:t>
      </w:r>
      <w:r>
        <w:rPr>
          <w:sz w:val="22"/>
          <w:szCs w:val="22"/>
        </w:rPr>
        <w:t>pokryty překryvným značením tam,</w:t>
      </w:r>
      <w:r w:rsidRPr="007B593B">
        <w:rPr>
          <w:sz w:val="22"/>
          <w:szCs w:val="22"/>
        </w:rPr>
        <w:t xml:space="preserve"> kde přes lesní pozemky probíhá územní systém ekologické </w:t>
      </w:r>
      <w:r w:rsidRPr="00824D11">
        <w:rPr>
          <w:sz w:val="22"/>
          <w:szCs w:val="22"/>
        </w:rPr>
        <w:t>stability.</w:t>
      </w:r>
      <w:r w:rsidRPr="00824D11">
        <w:rPr>
          <w:color w:val="FF0000"/>
          <w:sz w:val="22"/>
          <w:szCs w:val="22"/>
        </w:rPr>
        <w:t xml:space="preserve"> </w:t>
      </w:r>
      <w:r w:rsidRPr="00824D11">
        <w:rPr>
          <w:sz w:val="22"/>
          <w:szCs w:val="22"/>
        </w:rPr>
        <w:t xml:space="preserve">V těchto případech platí regulativy stanovené pro územní systém ekologické stability. </w:t>
      </w:r>
    </w:p>
    <w:p w:rsidR="0009753A" w:rsidRDefault="0009753A" w:rsidP="0009753A">
      <w:pPr>
        <w:widowControl w:val="0"/>
        <w:spacing w:before="72"/>
        <w:ind w:firstLine="851"/>
        <w:rPr>
          <w:sz w:val="22"/>
          <w:szCs w:val="22"/>
        </w:rPr>
      </w:pPr>
      <w:r>
        <w:rPr>
          <w:sz w:val="22"/>
          <w:szCs w:val="22"/>
        </w:rPr>
        <w:t>Zachování a ochrana lesů je předepsána rovněž s ohledem na jejich rekreační potenciál a krajinný význam (dle požadavků nadřazené územně plánovací dokumentace), a s ohledem na ochranu přírody (kromě ÚSES i přítomnost přírodního parku Jesenicko, přírodní památky Háj Petra Bezruče, Natura 2000, apod., s konkrétním stanovením ochrany a údržby).</w:t>
      </w:r>
    </w:p>
    <w:p w:rsidR="0009753A" w:rsidRDefault="0009753A" w:rsidP="0009753A">
      <w:pPr>
        <w:widowControl w:val="0"/>
        <w:spacing w:before="72"/>
        <w:ind w:firstLine="851"/>
        <w:rPr>
          <w:sz w:val="22"/>
          <w:szCs w:val="22"/>
        </w:rPr>
      </w:pPr>
      <w:r w:rsidRPr="007B593B">
        <w:rPr>
          <w:sz w:val="22"/>
          <w:szCs w:val="22"/>
        </w:rPr>
        <w:t xml:space="preserve">Návrh </w:t>
      </w:r>
      <w:r>
        <w:rPr>
          <w:sz w:val="22"/>
          <w:szCs w:val="22"/>
        </w:rPr>
        <w:t xml:space="preserve">územního plánu </w:t>
      </w:r>
      <w:r w:rsidRPr="007B593B">
        <w:rPr>
          <w:sz w:val="22"/>
          <w:szCs w:val="22"/>
        </w:rPr>
        <w:t xml:space="preserve">obsahuje rozšíření pozemků pro plnění funkce lesa </w:t>
      </w:r>
      <w:r>
        <w:rPr>
          <w:sz w:val="22"/>
          <w:szCs w:val="22"/>
        </w:rPr>
        <w:t xml:space="preserve">pouze v ojedinělých drobných lokalitách, většinou pro ucelení anebo logické doplnění tvaru lesních pozemků. </w:t>
      </w:r>
    </w:p>
    <w:p w:rsidR="0009753A" w:rsidRDefault="0009753A" w:rsidP="0009753A">
      <w:pPr>
        <w:widowControl w:val="0"/>
        <w:spacing w:before="72"/>
        <w:ind w:firstLine="851"/>
        <w:rPr>
          <w:sz w:val="22"/>
          <w:szCs w:val="22"/>
        </w:rPr>
      </w:pPr>
      <w:r>
        <w:rPr>
          <w:sz w:val="22"/>
          <w:szCs w:val="22"/>
        </w:rPr>
        <w:t xml:space="preserve">Zábory pozemků určených pro funkci lesa činí cca 4,7 ha, návrhy rozšíření činí cca 0,6 ha. </w:t>
      </w:r>
    </w:p>
    <w:p w:rsidR="0009753A" w:rsidRPr="007B593B" w:rsidRDefault="0009753A" w:rsidP="0009753A">
      <w:pPr>
        <w:widowControl w:val="0"/>
        <w:spacing w:before="72"/>
        <w:ind w:firstLine="851"/>
        <w:rPr>
          <w:sz w:val="22"/>
          <w:szCs w:val="22"/>
        </w:rPr>
      </w:pPr>
      <w:r>
        <w:rPr>
          <w:sz w:val="22"/>
          <w:szCs w:val="22"/>
        </w:rPr>
        <w:t xml:space="preserve">Zábory a rozšíření lesních pozemků jsou dokumentovány ve výkresu záborů půdního fondu (výkres č. 4.3.) a tabulkami v příloze odůvodnění. </w:t>
      </w:r>
    </w:p>
    <w:p w:rsidR="0009753A" w:rsidRPr="007B593B" w:rsidRDefault="0009753A" w:rsidP="0009753A">
      <w:pPr>
        <w:widowControl w:val="0"/>
        <w:ind w:firstLine="851"/>
        <w:rPr>
          <w:rFonts w:ascii="Times New Roman" w:hAnsi="Times New Roman" w:cs="Times New Roman"/>
          <w:bCs/>
          <w:sz w:val="22"/>
          <w:szCs w:val="22"/>
        </w:rPr>
      </w:pPr>
    </w:p>
    <w:p w:rsidR="0009753A" w:rsidRPr="00B97123" w:rsidRDefault="0009753A" w:rsidP="0009753A">
      <w:pPr>
        <w:widowControl w:val="0"/>
        <w:spacing w:before="92"/>
        <w:rPr>
          <w:b/>
          <w:caps/>
          <w:sz w:val="22"/>
          <w:szCs w:val="22"/>
        </w:rPr>
      </w:pPr>
      <w:r>
        <w:rPr>
          <w:b/>
          <w:caps/>
          <w:sz w:val="22"/>
          <w:szCs w:val="22"/>
        </w:rPr>
        <w:t>D</w:t>
      </w:r>
      <w:r w:rsidRPr="00B97123">
        <w:rPr>
          <w:b/>
          <w:caps/>
          <w:sz w:val="22"/>
          <w:szCs w:val="22"/>
        </w:rPr>
        <w:t xml:space="preserve">.2. </w:t>
      </w:r>
      <w:r>
        <w:rPr>
          <w:b/>
          <w:caps/>
          <w:sz w:val="22"/>
          <w:szCs w:val="22"/>
        </w:rPr>
        <w:t xml:space="preserve">  </w:t>
      </w:r>
      <w:r w:rsidRPr="00B97123">
        <w:rPr>
          <w:b/>
          <w:caps/>
          <w:sz w:val="22"/>
          <w:szCs w:val="22"/>
        </w:rPr>
        <w:t xml:space="preserve"> ZEMĚdělský půdní fond </w:t>
      </w:r>
    </w:p>
    <w:p w:rsidR="0009753A" w:rsidRPr="007518DB" w:rsidRDefault="0009753A" w:rsidP="0009753A">
      <w:pPr>
        <w:pStyle w:val="Zkladntext"/>
        <w:widowControl w:val="0"/>
        <w:tabs>
          <w:tab w:val="left" w:pos="6120"/>
        </w:tabs>
        <w:spacing w:before="72"/>
        <w:ind w:firstLine="992"/>
        <w:rPr>
          <w:rFonts w:ascii="Calibri" w:hAnsi="Calibri" w:cs="Calibri"/>
          <w:b w:val="0"/>
          <w:sz w:val="22"/>
          <w:szCs w:val="22"/>
        </w:rPr>
      </w:pPr>
      <w:r w:rsidRPr="007518DB">
        <w:rPr>
          <w:rFonts w:ascii="Calibri" w:hAnsi="Calibri" w:cs="Calibri"/>
          <w:b w:val="0"/>
          <w:sz w:val="22"/>
          <w:szCs w:val="22"/>
        </w:rPr>
        <w:t xml:space="preserve">Využití půdy pro zemědělství je spolu s využitím půd pro lesní půdní fond jedním ze základních využití nezastavitelných ploch celého řešeného prostoru i jeho okolí. V řešeném území je provozována rostlinná výroba, pěstování chmele a v některých částech (například mezi tratí a zámkem) jsou louky a pastviny pro stádo hovězího dobytka. </w:t>
      </w:r>
    </w:p>
    <w:p w:rsidR="0009753A" w:rsidRPr="007518DB" w:rsidRDefault="0009753A" w:rsidP="0009753A">
      <w:pPr>
        <w:pStyle w:val="Zkladntext"/>
        <w:widowControl w:val="0"/>
        <w:tabs>
          <w:tab w:val="left" w:pos="6120"/>
        </w:tabs>
        <w:ind w:firstLine="993"/>
        <w:rPr>
          <w:rFonts w:ascii="Calibri" w:hAnsi="Calibri" w:cs="Calibri"/>
          <w:b w:val="0"/>
          <w:sz w:val="22"/>
          <w:szCs w:val="22"/>
        </w:rPr>
      </w:pPr>
      <w:r w:rsidRPr="007518DB">
        <w:rPr>
          <w:rFonts w:ascii="Calibri" w:hAnsi="Calibri" w:cs="Calibri"/>
          <w:b w:val="0"/>
          <w:sz w:val="22"/>
          <w:szCs w:val="22"/>
        </w:rPr>
        <w:t>S ohledem na to, aby případná navrhovaná zástavba nezasahovala do chráněných bonit kvalitních zemědělských půd, byla zjištěna data o zemědělském půdním fondu (ZPF).</w:t>
      </w:r>
    </w:p>
    <w:p w:rsidR="0009753A" w:rsidRPr="007518DB" w:rsidRDefault="0009753A" w:rsidP="0009753A">
      <w:pPr>
        <w:pStyle w:val="Zkladntext"/>
        <w:widowControl w:val="0"/>
        <w:tabs>
          <w:tab w:val="left" w:pos="6120"/>
        </w:tabs>
        <w:ind w:firstLine="993"/>
        <w:rPr>
          <w:rFonts w:ascii="Calibri" w:hAnsi="Calibri" w:cs="Calibri"/>
          <w:b w:val="0"/>
          <w:sz w:val="22"/>
          <w:szCs w:val="22"/>
        </w:rPr>
      </w:pPr>
      <w:r w:rsidRPr="007518DB">
        <w:rPr>
          <w:rFonts w:ascii="Calibri" w:hAnsi="Calibri" w:cs="Calibri"/>
          <w:b w:val="0"/>
          <w:sz w:val="22"/>
          <w:szCs w:val="22"/>
        </w:rPr>
        <w:t xml:space="preserve">V prostoru řešeného území se vyskytuje půdní fond označený kódem regionu 4 – MT 1, mírně teplý, suchý. </w:t>
      </w:r>
    </w:p>
    <w:p w:rsidR="0009753A" w:rsidRPr="007518DB" w:rsidRDefault="0009753A" w:rsidP="0009753A">
      <w:pPr>
        <w:pStyle w:val="Zkladntext"/>
        <w:widowControl w:val="0"/>
        <w:tabs>
          <w:tab w:val="left" w:pos="6120"/>
        </w:tabs>
        <w:spacing w:before="72"/>
        <w:ind w:firstLine="992"/>
        <w:rPr>
          <w:rFonts w:ascii="Calibri" w:hAnsi="Calibri" w:cs="Calibri"/>
          <w:b w:val="0"/>
          <w:sz w:val="22"/>
          <w:szCs w:val="22"/>
        </w:rPr>
      </w:pPr>
      <w:r w:rsidRPr="007518DB">
        <w:rPr>
          <w:rFonts w:ascii="Calibri" w:hAnsi="Calibri" w:cs="Calibri"/>
          <w:b w:val="0"/>
          <w:sz w:val="22"/>
          <w:szCs w:val="22"/>
        </w:rPr>
        <w:t xml:space="preserve">V katastru Petrohrad v prostoru kolem staré části Petrohradu se vyskytuje zejména půda o charakteristice půdních jednotek 29, 30, </w:t>
      </w:r>
      <w:smartTag w:uri="urn:schemas-microsoft-com:office:smarttags" w:element="metricconverter">
        <w:smartTagPr>
          <w:attr w:name="ProductID" w:val="32 a"/>
        </w:smartTagPr>
        <w:r w:rsidRPr="007518DB">
          <w:rPr>
            <w:rFonts w:ascii="Calibri" w:hAnsi="Calibri" w:cs="Calibri"/>
            <w:b w:val="0"/>
            <w:sz w:val="22"/>
            <w:szCs w:val="22"/>
          </w:rPr>
          <w:t>32 a</w:t>
        </w:r>
      </w:smartTag>
      <w:r w:rsidRPr="007518DB">
        <w:rPr>
          <w:rFonts w:ascii="Calibri" w:hAnsi="Calibri" w:cs="Calibri"/>
          <w:b w:val="0"/>
          <w:sz w:val="22"/>
          <w:szCs w:val="22"/>
        </w:rPr>
        <w:t xml:space="preserve"> 47. Jedná se vesměs o hnědé půdy na terénu různé sklonitosti a expozice. </w:t>
      </w:r>
    </w:p>
    <w:p w:rsidR="0009753A" w:rsidRPr="007518DB" w:rsidRDefault="0009753A" w:rsidP="0009753A">
      <w:pPr>
        <w:pStyle w:val="Zkladntext"/>
        <w:widowControl w:val="0"/>
        <w:tabs>
          <w:tab w:val="left" w:pos="6120"/>
        </w:tabs>
        <w:ind w:firstLine="993"/>
        <w:rPr>
          <w:rFonts w:ascii="Calibri" w:hAnsi="Calibri" w:cs="Calibri"/>
          <w:b w:val="0"/>
          <w:sz w:val="22"/>
          <w:szCs w:val="22"/>
        </w:rPr>
      </w:pPr>
      <w:r w:rsidRPr="007518DB">
        <w:rPr>
          <w:rFonts w:ascii="Calibri" w:hAnsi="Calibri" w:cs="Calibri"/>
          <w:b w:val="0"/>
          <w:sz w:val="22"/>
          <w:szCs w:val="22"/>
        </w:rPr>
        <w:t>Půdy o charakteristice 29 jsou hnědé půdy, hnědé půdy kyselé a jejich slabě oglejené formy převážně na rulách, žulách a svorech a na výlevných kyselých horninách; jsou středně těžké až lehčí, mírně štěrkovité, většinou s dobrými vláhovými poměry</w:t>
      </w:r>
    </w:p>
    <w:p w:rsidR="0009753A" w:rsidRPr="007518DB" w:rsidRDefault="0009753A" w:rsidP="0009753A">
      <w:pPr>
        <w:pStyle w:val="Zkladntext"/>
        <w:widowControl w:val="0"/>
        <w:tabs>
          <w:tab w:val="left" w:pos="6120"/>
        </w:tabs>
        <w:ind w:firstLine="993"/>
        <w:rPr>
          <w:rFonts w:ascii="Calibri" w:hAnsi="Calibri" w:cs="Calibri"/>
          <w:b w:val="0"/>
          <w:sz w:val="22"/>
          <w:szCs w:val="22"/>
        </w:rPr>
      </w:pPr>
      <w:r w:rsidRPr="007518DB">
        <w:rPr>
          <w:rFonts w:ascii="Calibri" w:hAnsi="Calibri" w:cs="Calibri"/>
          <w:b w:val="0"/>
          <w:sz w:val="22"/>
          <w:szCs w:val="22"/>
        </w:rPr>
        <w:t>Půdy o charakteristice 30 jsou hnědé půdy, hnědé půdy kyselé a jejich slabě oglejené formy na permokarbonských horninách a pískovcích; lehčí až středně těžké, většinou s dobrými vláhovými poměry.</w:t>
      </w:r>
    </w:p>
    <w:p w:rsidR="0009753A" w:rsidRPr="007518DB" w:rsidRDefault="0009753A" w:rsidP="0009753A">
      <w:pPr>
        <w:pStyle w:val="Zkladntext"/>
        <w:widowControl w:val="0"/>
        <w:tabs>
          <w:tab w:val="left" w:pos="6120"/>
        </w:tabs>
        <w:ind w:firstLine="993"/>
        <w:rPr>
          <w:rFonts w:ascii="Calibri" w:hAnsi="Calibri" w:cs="Calibri"/>
          <w:b w:val="0"/>
          <w:sz w:val="22"/>
          <w:szCs w:val="22"/>
        </w:rPr>
      </w:pPr>
      <w:r w:rsidRPr="007518DB">
        <w:rPr>
          <w:rFonts w:ascii="Calibri" w:hAnsi="Calibri" w:cs="Calibri"/>
          <w:b w:val="0"/>
          <w:sz w:val="22"/>
          <w:szCs w:val="22"/>
        </w:rPr>
        <w:t xml:space="preserve">Půdy o charakteristice 32 jsou hnědými půdami a hnědými půdami kyselými na žulách, rulách, svorech a jim podobných horninách a výlevných kyselých horninách; většinou slabě až středně štěrkovité, s </w:t>
      </w:r>
      <w:r w:rsidRPr="007518DB">
        <w:rPr>
          <w:rFonts w:ascii="Calibri" w:hAnsi="Calibri" w:cs="Calibri"/>
          <w:b w:val="0"/>
          <w:sz w:val="22"/>
          <w:szCs w:val="22"/>
        </w:rPr>
        <w:lastRenderedPageBreak/>
        <w:t>vyšším obsahem hrubšího písku, značně vodopropustné, vláhové poměry jsou velmi závislé na vodních srážkách.</w:t>
      </w:r>
    </w:p>
    <w:p w:rsidR="0009753A" w:rsidRPr="007518DB" w:rsidRDefault="0009753A" w:rsidP="0009753A">
      <w:pPr>
        <w:pStyle w:val="Zkladntext"/>
        <w:widowControl w:val="0"/>
        <w:tabs>
          <w:tab w:val="left" w:pos="6120"/>
        </w:tabs>
        <w:ind w:firstLine="993"/>
        <w:rPr>
          <w:rFonts w:ascii="Calibri" w:hAnsi="Calibri" w:cs="Calibri"/>
          <w:b w:val="0"/>
          <w:sz w:val="22"/>
          <w:szCs w:val="22"/>
        </w:rPr>
      </w:pPr>
      <w:r w:rsidRPr="007518DB">
        <w:rPr>
          <w:rFonts w:ascii="Calibri" w:hAnsi="Calibri" w:cs="Calibri"/>
          <w:b w:val="0"/>
          <w:sz w:val="22"/>
          <w:szCs w:val="22"/>
        </w:rPr>
        <w:t xml:space="preserve">V území se vyskytují také půdy o charakteristice 47, což jsou oglejené půdy na svahových hlínách; středně těžké až středně skeletovité nebo slabě kamenité, náchylné k dočasnému zamokření. </w:t>
      </w:r>
    </w:p>
    <w:p w:rsidR="0009753A" w:rsidRPr="007518DB" w:rsidRDefault="0009753A" w:rsidP="0009753A">
      <w:pPr>
        <w:pStyle w:val="Zkladntext"/>
        <w:widowControl w:val="0"/>
        <w:tabs>
          <w:tab w:val="left" w:pos="6120"/>
        </w:tabs>
        <w:ind w:firstLine="993"/>
        <w:rPr>
          <w:rFonts w:ascii="Calibri" w:hAnsi="Calibri" w:cs="Calibri"/>
          <w:b w:val="0"/>
          <w:sz w:val="22"/>
          <w:szCs w:val="22"/>
        </w:rPr>
      </w:pPr>
      <w:r w:rsidRPr="007518DB">
        <w:rPr>
          <w:rFonts w:ascii="Calibri" w:hAnsi="Calibri" w:cs="Calibri"/>
          <w:b w:val="0"/>
          <w:sz w:val="22"/>
          <w:szCs w:val="22"/>
        </w:rPr>
        <w:t xml:space="preserve">Kromě uvedených půd jsou zde v menší míře i půdy charakteristiky 56, 58, 67, což jsou nivní půdy a půdy mělkých údolí při vodních tocích, vhodné převážně pro louky. </w:t>
      </w:r>
    </w:p>
    <w:p w:rsidR="0009753A" w:rsidRPr="007518DB" w:rsidRDefault="0009753A" w:rsidP="0009753A">
      <w:pPr>
        <w:pStyle w:val="Zkladntext"/>
        <w:widowControl w:val="0"/>
        <w:tabs>
          <w:tab w:val="left" w:pos="6120"/>
        </w:tabs>
        <w:ind w:firstLine="992"/>
        <w:rPr>
          <w:rFonts w:ascii="Calibri" w:hAnsi="Calibri" w:cs="Calibri"/>
          <w:b w:val="0"/>
          <w:sz w:val="22"/>
          <w:szCs w:val="22"/>
        </w:rPr>
      </w:pPr>
      <w:r w:rsidRPr="007518DB">
        <w:rPr>
          <w:rFonts w:ascii="Calibri" w:hAnsi="Calibri" w:cs="Calibri"/>
          <w:b w:val="0"/>
          <w:sz w:val="22"/>
          <w:szCs w:val="22"/>
        </w:rPr>
        <w:t xml:space="preserve">Z uvedených BPEJ jsou v I. třídě ochrany zemědělské půdy vedeny pouze 4.56.00 a 4.58.00, ve třídě II. 4.33.11. Jsou to však poměrně malé výměry. Většina půd je III. až V. třídy ochrany. Půda 4.29.01 (III.), 4.29.04 (IV.), 4.29.11 (III.), 4.29.14 (IV.), 4.29.51 (IV.), 4.29.54 (V.), 4.30.01 (III.), 4.30.11 (IV.), 4.32.01 (IV.), 4.32.11 (IV.), 4.32.14 (V.), 4.32.54 (V.), 4.33.01 (II.), 4.33.11 (II.), 4.33.51 (III.), 4.37.16 (V.), 4.47.02 (III.), 4.47.12 (IV.), 4.47.13 (V.), 4.48.11 (IV.), 4.48.41 (V.), 4.50.01 (III.), 4.50.11 (III.), 4.56.00 (I.), 4.58.00 (I.), 4.64.01 (II.), 4.67.01 (V.), 4.68.11 (V.).    </w:t>
      </w:r>
    </w:p>
    <w:p w:rsidR="0009753A" w:rsidRPr="007518DB" w:rsidRDefault="0009753A" w:rsidP="0009753A">
      <w:pPr>
        <w:pStyle w:val="Zkladntext"/>
        <w:widowControl w:val="0"/>
        <w:tabs>
          <w:tab w:val="left" w:pos="6120"/>
        </w:tabs>
        <w:spacing w:before="72"/>
        <w:ind w:firstLine="992"/>
        <w:rPr>
          <w:rFonts w:ascii="Calibri" w:hAnsi="Calibri" w:cs="Calibri"/>
          <w:b w:val="0"/>
          <w:sz w:val="22"/>
          <w:szCs w:val="22"/>
        </w:rPr>
      </w:pPr>
      <w:r w:rsidRPr="007518DB">
        <w:rPr>
          <w:rFonts w:ascii="Calibri" w:hAnsi="Calibri" w:cs="Calibri"/>
          <w:b w:val="0"/>
          <w:sz w:val="22"/>
          <w:szCs w:val="22"/>
        </w:rPr>
        <w:t xml:space="preserve">V katastru Černčic se vyskytuje nejčastěji půda charakteristiky 10, </w:t>
      </w:r>
      <w:smartTag w:uri="urn:schemas-microsoft-com:office:smarttags" w:element="metricconverter">
        <w:smartTagPr>
          <w:attr w:name="ProductID" w:val="30 a"/>
        </w:smartTagPr>
        <w:r w:rsidRPr="007518DB">
          <w:rPr>
            <w:rFonts w:ascii="Calibri" w:hAnsi="Calibri" w:cs="Calibri"/>
            <w:b w:val="0"/>
            <w:sz w:val="22"/>
            <w:szCs w:val="22"/>
          </w:rPr>
          <w:t>30 a</w:t>
        </w:r>
      </w:smartTag>
      <w:r w:rsidRPr="007518DB">
        <w:rPr>
          <w:rFonts w:ascii="Calibri" w:hAnsi="Calibri" w:cs="Calibri"/>
          <w:b w:val="0"/>
          <w:sz w:val="22"/>
          <w:szCs w:val="22"/>
        </w:rPr>
        <w:t xml:space="preserve"> 33. Půda o charakteristice 10 je hnědozemě (typické, černozemí), včetně slabě oglejených forem na spraši; středně těžké s těžší spodinou, s příznivým vodním režimem. Půda 30 náleží do hnědé půdy, hnědé půdy kyselé a jejich slabě oglejených forem na permokarbonských horninách a pískovcích; jsou lehčí až středně těžké, většinou s dobrými vláhovými poměry. Půda 33 náleží do hnědé půdy a hnědé půdy kyselé na permokarbonských horninách; středně těžké až těžké, s příznivými vláhovými poměry. Lze konstatovat, že v této části řešeného území převládají kvalitnější půdy I. a III. třídy ochrany.</w:t>
      </w:r>
    </w:p>
    <w:p w:rsidR="0009753A" w:rsidRPr="007518DB" w:rsidRDefault="0009753A" w:rsidP="0009753A">
      <w:pPr>
        <w:pStyle w:val="Zkladntext"/>
        <w:widowControl w:val="0"/>
        <w:tabs>
          <w:tab w:val="left" w:pos="6120"/>
        </w:tabs>
        <w:ind w:firstLine="993"/>
        <w:rPr>
          <w:rFonts w:ascii="Calibri" w:hAnsi="Calibri" w:cs="Calibri"/>
          <w:b w:val="0"/>
          <w:sz w:val="22"/>
          <w:szCs w:val="22"/>
        </w:rPr>
      </w:pPr>
      <w:r w:rsidRPr="007518DB">
        <w:rPr>
          <w:rFonts w:ascii="Calibri" w:hAnsi="Calibri" w:cs="Calibri"/>
          <w:b w:val="0"/>
          <w:sz w:val="22"/>
          <w:szCs w:val="22"/>
        </w:rPr>
        <w:t xml:space="preserve">Půda 4.10.00 (I.), 4.10.10 (I.), 4.30.01 (III.), 4.30.11 (IV.), 4.33.11 (II.), 4.30.41 (V.), 4.41.78 (V.), 4.56.00 (I.).  </w:t>
      </w:r>
    </w:p>
    <w:p w:rsidR="0009753A" w:rsidRPr="007518DB" w:rsidRDefault="0009753A" w:rsidP="0009753A">
      <w:pPr>
        <w:pStyle w:val="Zkladntext"/>
        <w:widowControl w:val="0"/>
        <w:tabs>
          <w:tab w:val="left" w:pos="6120"/>
        </w:tabs>
        <w:spacing w:before="72"/>
        <w:ind w:firstLine="992"/>
        <w:rPr>
          <w:rFonts w:ascii="Calibri" w:hAnsi="Calibri" w:cs="Calibri"/>
          <w:b w:val="0"/>
          <w:sz w:val="22"/>
          <w:szCs w:val="22"/>
        </w:rPr>
      </w:pPr>
      <w:r w:rsidRPr="007518DB">
        <w:rPr>
          <w:rFonts w:ascii="Calibri" w:hAnsi="Calibri" w:cs="Calibri"/>
          <w:b w:val="0"/>
          <w:sz w:val="22"/>
          <w:szCs w:val="22"/>
        </w:rPr>
        <w:t xml:space="preserve">V katastru Bílenec jsou nejčastější půdy charakteristiky 13, 29, 30, 31. Půda o charakteristice 13 je hnědozemí nebo illimerizovanou půdou maximálně se slabým oglejením na spraších, sprašových a svahových hlínách o mocnosti 0,4 - </w:t>
      </w:r>
      <w:smartTag w:uri="urn:schemas-microsoft-com:office:smarttags" w:element="metricconverter">
        <w:smartTagPr>
          <w:attr w:name="ProductID" w:val="0,5 m"/>
        </w:smartTagPr>
        <w:r w:rsidRPr="007518DB">
          <w:rPr>
            <w:rFonts w:ascii="Calibri" w:hAnsi="Calibri" w:cs="Calibri"/>
            <w:b w:val="0"/>
            <w:sz w:val="22"/>
            <w:szCs w:val="22"/>
          </w:rPr>
          <w:t>0,5 m</w:t>
        </w:r>
      </w:smartTag>
      <w:r w:rsidRPr="007518DB">
        <w:rPr>
          <w:rFonts w:ascii="Calibri" w:hAnsi="Calibri" w:cs="Calibri"/>
          <w:b w:val="0"/>
          <w:sz w:val="22"/>
          <w:szCs w:val="22"/>
        </w:rPr>
        <w:t xml:space="preserve">, uložených na velmi lehké spodině; závislé na dešťových srážkách. Půdy 29 až 31 jsou hnědými půdami. 29 - hnědé půdy, hnědé půdy kyselé a jejich slabě oglejené formy převážně na rulách, žulách a svorech a na výlevných kyselých horninách; středně těžké až lehčí, mírně štěrkovité, většinou s dobrými vláhovými poměry; 30 - hnědé půdy, hnědé půdy kyselé a jejich slabě oglejené formy na permokarbonských horninách a pískovcích; lehčí až středně těžké, většinou s dobrými vláhovými poměry; 31: hnědé půdy a rendziny na pískovcích a písčitě větrajících permokarbonských horninách; bez štěrku až středně štěrkovité; vláhové poměry nepříznivé, velmi závislé na vodních srážkách. </w:t>
      </w:r>
    </w:p>
    <w:p w:rsidR="0009753A" w:rsidRPr="007518DB" w:rsidRDefault="0009753A" w:rsidP="0009753A">
      <w:pPr>
        <w:pStyle w:val="Zkladntext"/>
        <w:widowControl w:val="0"/>
        <w:tabs>
          <w:tab w:val="left" w:pos="6120"/>
        </w:tabs>
        <w:ind w:firstLine="993"/>
        <w:rPr>
          <w:rFonts w:ascii="Calibri" w:hAnsi="Calibri" w:cs="Calibri"/>
          <w:b w:val="0"/>
          <w:sz w:val="22"/>
          <w:szCs w:val="22"/>
        </w:rPr>
      </w:pPr>
      <w:r w:rsidRPr="007518DB">
        <w:rPr>
          <w:rFonts w:ascii="Calibri" w:hAnsi="Calibri" w:cs="Calibri"/>
          <w:b w:val="0"/>
          <w:sz w:val="22"/>
          <w:szCs w:val="22"/>
        </w:rPr>
        <w:t xml:space="preserve">Půda 4.13.00 (II.), 4.29.01 (III.), 4.29.04 (IV.), 4.29.11 (III.), 4.29.14 (IV.), 4.30.01 (III.), 4.30.11 (IV.), 4.31.11 (IV.), 4.33.11 (II.), 4.33.51 (III.), 4.48.11 (IV.), 4.50.01 (III.), 4.50.14 (V.), 4.56.00 (I.).   </w:t>
      </w:r>
    </w:p>
    <w:p w:rsidR="0009753A" w:rsidRDefault="0009753A" w:rsidP="0009753A">
      <w:pPr>
        <w:pStyle w:val="Zkladntext"/>
        <w:widowControl w:val="0"/>
        <w:spacing w:before="72"/>
        <w:ind w:firstLine="992"/>
        <w:rPr>
          <w:rFonts w:ascii="Calibri" w:hAnsi="Calibri" w:cs="Calibri"/>
          <w:b w:val="0"/>
          <w:sz w:val="22"/>
          <w:szCs w:val="22"/>
          <w:lang w:val="cs-CZ"/>
        </w:rPr>
      </w:pPr>
      <w:r w:rsidRPr="007518DB">
        <w:rPr>
          <w:rFonts w:ascii="Calibri" w:hAnsi="Calibri" w:cs="Calibri"/>
          <w:b w:val="0"/>
          <w:sz w:val="22"/>
          <w:szCs w:val="22"/>
        </w:rPr>
        <w:t xml:space="preserve">V řešeném území byly </w:t>
      </w:r>
      <w:r>
        <w:rPr>
          <w:rFonts w:ascii="Calibri" w:hAnsi="Calibri" w:cs="Calibri"/>
          <w:b w:val="0"/>
          <w:sz w:val="22"/>
          <w:szCs w:val="22"/>
          <w:lang w:val="cs-CZ"/>
        </w:rPr>
        <w:t xml:space="preserve">v minulosti zřejmě </w:t>
      </w:r>
      <w:r w:rsidRPr="007518DB">
        <w:rPr>
          <w:rFonts w:ascii="Calibri" w:hAnsi="Calibri" w:cs="Calibri"/>
          <w:b w:val="0"/>
          <w:sz w:val="22"/>
          <w:szCs w:val="22"/>
        </w:rPr>
        <w:t>provedeny investice do zemědělského půdního fondu, a to ve formě meliorací, hlavní</w:t>
      </w:r>
      <w:r>
        <w:rPr>
          <w:rFonts w:ascii="Calibri" w:hAnsi="Calibri" w:cs="Calibri"/>
          <w:b w:val="0"/>
          <w:sz w:val="22"/>
          <w:szCs w:val="22"/>
          <w:lang w:val="cs-CZ"/>
        </w:rPr>
        <w:t>ch</w:t>
      </w:r>
      <w:r w:rsidRPr="007518DB">
        <w:rPr>
          <w:rFonts w:ascii="Calibri" w:hAnsi="Calibri" w:cs="Calibri"/>
          <w:b w:val="0"/>
          <w:sz w:val="22"/>
          <w:szCs w:val="22"/>
        </w:rPr>
        <w:t xml:space="preserve"> odvodňovací</w:t>
      </w:r>
      <w:r>
        <w:rPr>
          <w:rFonts w:ascii="Calibri" w:hAnsi="Calibri" w:cs="Calibri"/>
          <w:b w:val="0"/>
          <w:sz w:val="22"/>
          <w:szCs w:val="22"/>
          <w:lang w:val="cs-CZ"/>
        </w:rPr>
        <w:t>ch</w:t>
      </w:r>
      <w:r w:rsidRPr="007518DB">
        <w:rPr>
          <w:rFonts w:ascii="Calibri" w:hAnsi="Calibri" w:cs="Calibri"/>
          <w:b w:val="0"/>
          <w:sz w:val="22"/>
          <w:szCs w:val="22"/>
        </w:rPr>
        <w:t xml:space="preserve"> zařízení (HOZ) otevřen</w:t>
      </w:r>
      <w:r>
        <w:rPr>
          <w:rFonts w:ascii="Calibri" w:hAnsi="Calibri" w:cs="Calibri"/>
          <w:b w:val="0"/>
          <w:sz w:val="22"/>
          <w:szCs w:val="22"/>
          <w:lang w:val="cs-CZ"/>
        </w:rPr>
        <w:t>ých</w:t>
      </w:r>
      <w:r w:rsidRPr="007518DB">
        <w:rPr>
          <w:rFonts w:ascii="Calibri" w:hAnsi="Calibri" w:cs="Calibri"/>
          <w:b w:val="0"/>
          <w:sz w:val="22"/>
          <w:szCs w:val="22"/>
        </w:rPr>
        <w:t xml:space="preserve"> </w:t>
      </w:r>
      <w:r>
        <w:rPr>
          <w:rFonts w:ascii="Calibri" w:hAnsi="Calibri" w:cs="Calibri"/>
          <w:b w:val="0"/>
          <w:sz w:val="22"/>
          <w:szCs w:val="22"/>
          <w:lang w:val="cs-CZ"/>
        </w:rPr>
        <w:t>i</w:t>
      </w:r>
      <w:r w:rsidRPr="007518DB">
        <w:rPr>
          <w:rFonts w:ascii="Calibri" w:hAnsi="Calibri" w:cs="Calibri"/>
          <w:b w:val="0"/>
          <w:sz w:val="22"/>
          <w:szCs w:val="22"/>
        </w:rPr>
        <w:t xml:space="preserve"> zatrubněn</w:t>
      </w:r>
      <w:r>
        <w:rPr>
          <w:rFonts w:ascii="Calibri" w:hAnsi="Calibri" w:cs="Calibri"/>
          <w:b w:val="0"/>
          <w:sz w:val="22"/>
          <w:szCs w:val="22"/>
          <w:lang w:val="cs-CZ"/>
        </w:rPr>
        <w:t>ých.</w:t>
      </w:r>
      <w:r w:rsidRPr="007518DB">
        <w:rPr>
          <w:rFonts w:ascii="Calibri" w:hAnsi="Calibri" w:cs="Calibri"/>
          <w:b w:val="0"/>
          <w:sz w:val="22"/>
          <w:szCs w:val="22"/>
        </w:rPr>
        <w:t xml:space="preserve"> </w:t>
      </w:r>
      <w:r>
        <w:rPr>
          <w:rFonts w:ascii="Calibri" w:hAnsi="Calibri" w:cs="Calibri"/>
          <w:b w:val="0"/>
          <w:sz w:val="22"/>
          <w:szCs w:val="22"/>
          <w:lang w:val="cs-CZ"/>
        </w:rPr>
        <w:t>Zařízení</w:t>
      </w:r>
      <w:r w:rsidRPr="007518DB">
        <w:rPr>
          <w:rFonts w:ascii="Calibri" w:hAnsi="Calibri" w:cs="Calibri"/>
          <w:b w:val="0"/>
          <w:sz w:val="22"/>
          <w:szCs w:val="22"/>
        </w:rPr>
        <w:t xml:space="preserve"> jsou ve správě majitelů pozemků. V některých částech území </w:t>
      </w:r>
      <w:r>
        <w:rPr>
          <w:rFonts w:ascii="Calibri" w:hAnsi="Calibri" w:cs="Calibri"/>
          <w:b w:val="0"/>
          <w:sz w:val="22"/>
          <w:szCs w:val="22"/>
          <w:lang w:val="cs-CZ"/>
        </w:rPr>
        <w:t>byl v minulosti zřejmě instalován</w:t>
      </w:r>
      <w:r w:rsidRPr="007518DB">
        <w:rPr>
          <w:rFonts w:ascii="Calibri" w:hAnsi="Calibri" w:cs="Calibri"/>
          <w:b w:val="0"/>
          <w:sz w:val="22"/>
          <w:szCs w:val="22"/>
        </w:rPr>
        <w:t xml:space="preserve"> rovněž závlahový systém (vlastnictví Petrohradské společnosti, s.r.o.).</w:t>
      </w:r>
      <w:r>
        <w:rPr>
          <w:rFonts w:ascii="Calibri" w:hAnsi="Calibri" w:cs="Calibri"/>
          <w:b w:val="0"/>
          <w:sz w:val="22"/>
          <w:szCs w:val="22"/>
          <w:lang w:val="cs-CZ"/>
        </w:rPr>
        <w:t xml:space="preserve"> O jmenovaných investicích není však k dispozici dochovaný jakýkoliv věrohodný materiál.</w:t>
      </w:r>
      <w:r w:rsidRPr="007518DB">
        <w:rPr>
          <w:rFonts w:ascii="Calibri" w:hAnsi="Calibri" w:cs="Calibri"/>
          <w:b w:val="0"/>
          <w:sz w:val="22"/>
          <w:szCs w:val="22"/>
        </w:rPr>
        <w:t xml:space="preserve"> </w:t>
      </w:r>
      <w:r>
        <w:rPr>
          <w:rFonts w:ascii="Calibri" w:hAnsi="Calibri" w:cs="Calibri"/>
          <w:b w:val="0"/>
          <w:sz w:val="22"/>
          <w:szCs w:val="22"/>
          <w:lang w:val="cs-CZ"/>
        </w:rPr>
        <w:t>Zábory zemědělské půdy mohou zasáhnout tyto plochy pouze v místech stavby komunikace R6, která je již projednána a povolena právoplatným územním rozhodnutím.</w:t>
      </w:r>
    </w:p>
    <w:p w:rsidR="0009753A" w:rsidRDefault="0009753A" w:rsidP="0009753A">
      <w:pPr>
        <w:pStyle w:val="Zkladntext"/>
        <w:widowControl w:val="0"/>
        <w:spacing w:before="72"/>
        <w:ind w:firstLine="992"/>
        <w:rPr>
          <w:rFonts w:ascii="Calibri" w:hAnsi="Calibri" w:cs="Calibri"/>
          <w:b w:val="0"/>
          <w:sz w:val="22"/>
          <w:szCs w:val="22"/>
          <w:lang w:val="cs-CZ"/>
        </w:rPr>
      </w:pPr>
    </w:p>
    <w:p w:rsidR="0009753A" w:rsidRPr="00824D11" w:rsidRDefault="0009753A" w:rsidP="0009753A">
      <w:pPr>
        <w:pStyle w:val="Zkladntext"/>
        <w:widowControl w:val="0"/>
        <w:spacing w:before="72"/>
        <w:ind w:firstLine="992"/>
        <w:rPr>
          <w:rFonts w:ascii="Calibri" w:hAnsi="Calibri" w:cs="Calibri"/>
          <w:sz w:val="22"/>
          <w:szCs w:val="22"/>
          <w:lang w:val="cs-CZ"/>
        </w:rPr>
      </w:pPr>
      <w:r w:rsidRPr="00824D11">
        <w:rPr>
          <w:rFonts w:ascii="Calibri" w:hAnsi="Calibri" w:cs="Calibri"/>
          <w:sz w:val="22"/>
          <w:szCs w:val="22"/>
          <w:lang w:val="cs-CZ"/>
        </w:rPr>
        <w:t>ZDŮVODNĚNÍ ZÁBORŮ</w:t>
      </w:r>
    </w:p>
    <w:p w:rsidR="0009753A" w:rsidRDefault="0009753A" w:rsidP="0009753A">
      <w:pPr>
        <w:pStyle w:val="Zkladntext"/>
        <w:widowControl w:val="0"/>
        <w:spacing w:before="72"/>
        <w:ind w:firstLine="992"/>
        <w:rPr>
          <w:rFonts w:ascii="Calibri" w:hAnsi="Calibri" w:cs="Calibri"/>
          <w:b w:val="0"/>
          <w:sz w:val="22"/>
          <w:szCs w:val="22"/>
          <w:lang w:val="cs-CZ"/>
        </w:rPr>
      </w:pPr>
      <w:r>
        <w:rPr>
          <w:rFonts w:ascii="Calibri" w:hAnsi="Calibri" w:cs="Calibri"/>
          <w:b w:val="0"/>
          <w:sz w:val="22"/>
          <w:szCs w:val="22"/>
          <w:lang w:val="cs-CZ"/>
        </w:rPr>
        <w:t>Zdůvodnění, proč je navrhované řešení ve srovnání s jiným možným řešením nejvýhodnější z hlediska ochrany zemědělského půdního fondu a ostatních zákonem chráněných obecných zájmů (bod 2.6 přílohy č. 3 vyhlášky č. 13/1994 Sb.):</w:t>
      </w:r>
    </w:p>
    <w:p w:rsidR="0009753A" w:rsidRPr="00824D11" w:rsidRDefault="0009753A" w:rsidP="0009753A">
      <w:pPr>
        <w:pStyle w:val="Zkladntext"/>
        <w:widowControl w:val="0"/>
        <w:spacing w:before="72"/>
        <w:ind w:firstLine="992"/>
        <w:rPr>
          <w:rFonts w:ascii="Calibri" w:hAnsi="Calibri" w:cs="Calibri"/>
          <w:b w:val="0"/>
          <w:sz w:val="22"/>
          <w:szCs w:val="22"/>
          <w:lang w:val="cs-CZ"/>
        </w:rPr>
      </w:pPr>
      <w:r>
        <w:rPr>
          <w:rFonts w:ascii="Calibri" w:hAnsi="Calibri" w:cs="Calibri"/>
          <w:b w:val="0"/>
          <w:sz w:val="22"/>
          <w:szCs w:val="22"/>
          <w:lang w:val="cs-CZ"/>
        </w:rPr>
        <w:t xml:space="preserve">Zábory zemědělské půdy a vznik menších ohraničených enkláv je největší měrou ovlivněn vložením komunikace R6 (dnes právoplatné územní rozhodnutí). Tato dokumentace byla v územním plánu zcela respektována. S ohledem na právní stav nebylo možno zkoumat a srovnávat s jiným možným řešením výhodnější řešení komunikace R6 z hlediska ochrany zemědělského půdního fondu. V okolí komunikace R6 a staveb, které vyvolává, se vyskytují dle dokumentace k územnímu rozhodnutí a dle návrhu územního plánu plochy s rozdílným způsobem využití – plochy smíšené nezastavěného území se zelení krajinnou převážně nízkou (zejména tam, kde je třeba zachovat rozhledové poměry), která dle metodiky vyhodnocení záborů ZPF </w:t>
      </w:r>
      <w:r>
        <w:rPr>
          <w:rFonts w:ascii="Calibri" w:hAnsi="Calibri" w:cs="Calibri"/>
          <w:b w:val="0"/>
          <w:sz w:val="22"/>
          <w:szCs w:val="22"/>
          <w:lang w:val="cs-CZ"/>
        </w:rPr>
        <w:lastRenderedPageBreak/>
        <w:t xml:space="preserve">není předmětem vyjmutí, a zeleně převážně vysoké (dřeviny, doprovodná zeleň stromořadí a alejí podél komunikací), která dle metodiky vyhodnocení záborů ZPF do záborů byla zahrnuta.     </w:t>
      </w:r>
    </w:p>
    <w:p w:rsidR="0009753A" w:rsidRPr="007518DB" w:rsidRDefault="0009753A" w:rsidP="0009753A">
      <w:pPr>
        <w:pStyle w:val="Mal"/>
        <w:tabs>
          <w:tab w:val="left" w:pos="-284"/>
        </w:tabs>
        <w:ind w:left="-284" w:firstLine="993"/>
        <w:jc w:val="both"/>
        <w:rPr>
          <w:rFonts w:ascii="Calibri" w:hAnsi="Calibri" w:cs="Calibri"/>
          <w:color w:val="auto"/>
          <w:szCs w:val="22"/>
        </w:rPr>
      </w:pPr>
      <w:r w:rsidRPr="007518DB">
        <w:rPr>
          <w:rFonts w:ascii="Calibri" w:hAnsi="Calibri" w:cs="Calibri"/>
          <w:color w:val="auto"/>
          <w:szCs w:val="22"/>
        </w:rPr>
        <w:t xml:space="preserve">Severovýchodní až východní část řešeného území (okolí Bílence) a částečně severozápadní část řešeného území (okolí Černčic) je charakteristická plošně rozsáhlými zemědělskými pozemky (orná půda), které jsou </w:t>
      </w:r>
      <w:r>
        <w:rPr>
          <w:rFonts w:ascii="Calibri" w:hAnsi="Calibri" w:cs="Calibri"/>
          <w:color w:val="auto"/>
          <w:szCs w:val="22"/>
        </w:rPr>
        <w:t xml:space="preserve">poměrně zřídka </w:t>
      </w:r>
      <w:r w:rsidRPr="007518DB">
        <w:rPr>
          <w:rFonts w:ascii="Calibri" w:hAnsi="Calibri" w:cs="Calibri"/>
          <w:color w:val="auto"/>
          <w:szCs w:val="22"/>
        </w:rPr>
        <w:t>chráněny přírodními či technickými protierozními opatřeními, jako jsou například liniové porosty zeleně (zejména podél cest a vodních toků)</w:t>
      </w:r>
      <w:r>
        <w:rPr>
          <w:rFonts w:ascii="Calibri" w:hAnsi="Calibri" w:cs="Calibri"/>
          <w:color w:val="auto"/>
          <w:szCs w:val="22"/>
        </w:rPr>
        <w:t>;</w:t>
      </w:r>
      <w:r w:rsidRPr="007518DB">
        <w:rPr>
          <w:rFonts w:ascii="Calibri" w:hAnsi="Calibri" w:cs="Calibri"/>
          <w:color w:val="auto"/>
          <w:szCs w:val="22"/>
        </w:rPr>
        <w:t xml:space="preserve"> jejich množství je neúplné, nebo nedostatečné. Křoviny nebo pásy zatravnění s mimole</w:t>
      </w:r>
      <w:r>
        <w:rPr>
          <w:rFonts w:ascii="Calibri" w:hAnsi="Calibri" w:cs="Calibri"/>
          <w:color w:val="auto"/>
          <w:szCs w:val="22"/>
        </w:rPr>
        <w:t>s</w:t>
      </w:r>
      <w:r w:rsidRPr="007518DB">
        <w:rPr>
          <w:rFonts w:ascii="Calibri" w:hAnsi="Calibri" w:cs="Calibri"/>
          <w:color w:val="auto"/>
          <w:szCs w:val="22"/>
        </w:rPr>
        <w:t xml:space="preserve">ní zelení, které mohou plnit funkci protierozní – vodní, se v území téměř nevyskytují. Větrolamy se v území nevyskytují. Záchytné </w:t>
      </w:r>
      <w:r>
        <w:rPr>
          <w:rFonts w:ascii="Calibri" w:hAnsi="Calibri" w:cs="Calibri"/>
          <w:color w:val="auto"/>
          <w:szCs w:val="22"/>
        </w:rPr>
        <w:t xml:space="preserve">(retenční) </w:t>
      </w:r>
      <w:r w:rsidRPr="007518DB">
        <w:rPr>
          <w:rFonts w:ascii="Calibri" w:hAnsi="Calibri" w:cs="Calibri"/>
          <w:color w:val="auto"/>
          <w:szCs w:val="22"/>
        </w:rPr>
        <w:t>nádrže se v území nenacházejí</w:t>
      </w:r>
      <w:r>
        <w:rPr>
          <w:rFonts w:ascii="Calibri" w:hAnsi="Calibri" w:cs="Calibri"/>
          <w:color w:val="auto"/>
          <w:szCs w:val="22"/>
        </w:rPr>
        <w:t>, na vodotečích jsou (vyjma Finklova rybníka) neudržované a nefunkční</w:t>
      </w:r>
      <w:r w:rsidRPr="007518DB">
        <w:rPr>
          <w:rFonts w:ascii="Calibri" w:hAnsi="Calibri" w:cs="Calibri"/>
          <w:color w:val="auto"/>
          <w:szCs w:val="22"/>
        </w:rPr>
        <w:t>.</w:t>
      </w:r>
    </w:p>
    <w:p w:rsidR="0009753A" w:rsidRDefault="0009753A" w:rsidP="0009753A">
      <w:pPr>
        <w:pStyle w:val="Zkladntext"/>
        <w:widowControl w:val="0"/>
        <w:autoSpaceDE w:val="0"/>
        <w:autoSpaceDN w:val="0"/>
        <w:adjustRightInd w:val="0"/>
        <w:ind w:firstLine="993"/>
        <w:rPr>
          <w:rFonts w:ascii="Calibri" w:hAnsi="Calibri" w:cs="Calibri"/>
          <w:b w:val="0"/>
          <w:sz w:val="22"/>
          <w:szCs w:val="22"/>
          <w:lang w:val="cs-CZ"/>
        </w:rPr>
      </w:pPr>
      <w:r w:rsidRPr="007518DB">
        <w:rPr>
          <w:rFonts w:ascii="Calibri" w:hAnsi="Calibri" w:cs="Calibri"/>
          <w:b w:val="0"/>
          <w:sz w:val="22"/>
          <w:szCs w:val="22"/>
        </w:rPr>
        <w:t xml:space="preserve">Na nechráněných </w:t>
      </w:r>
      <w:r>
        <w:rPr>
          <w:rFonts w:ascii="Calibri" w:hAnsi="Calibri" w:cs="Calibri"/>
          <w:b w:val="0"/>
          <w:sz w:val="22"/>
          <w:szCs w:val="22"/>
          <w:lang w:val="cs-CZ"/>
        </w:rPr>
        <w:t xml:space="preserve">rozsáhlých scelených </w:t>
      </w:r>
      <w:r w:rsidRPr="007518DB">
        <w:rPr>
          <w:rFonts w:ascii="Calibri" w:hAnsi="Calibri" w:cs="Calibri"/>
          <w:b w:val="0"/>
          <w:sz w:val="22"/>
          <w:szCs w:val="22"/>
        </w:rPr>
        <w:t xml:space="preserve">plochách </w:t>
      </w:r>
      <w:r>
        <w:rPr>
          <w:rFonts w:ascii="Calibri" w:hAnsi="Calibri" w:cs="Calibri"/>
          <w:b w:val="0"/>
          <w:sz w:val="22"/>
          <w:szCs w:val="22"/>
          <w:lang w:val="cs-CZ"/>
        </w:rPr>
        <w:t xml:space="preserve">polností dochází </w:t>
      </w:r>
      <w:r w:rsidRPr="007518DB">
        <w:rPr>
          <w:rFonts w:ascii="Calibri" w:hAnsi="Calibri" w:cs="Calibri"/>
          <w:b w:val="0"/>
          <w:sz w:val="22"/>
          <w:szCs w:val="22"/>
        </w:rPr>
        <w:t>v období nepříznivých klimatických jevů ke zvýšené erozi (zejména větrné a vodní) orné půdy.</w:t>
      </w:r>
      <w:r>
        <w:rPr>
          <w:rFonts w:ascii="Calibri" w:hAnsi="Calibri" w:cs="Calibri"/>
          <w:b w:val="0"/>
          <w:sz w:val="22"/>
          <w:szCs w:val="22"/>
          <w:lang w:val="cs-CZ"/>
        </w:rPr>
        <w:t xml:space="preserve"> Z těchto důvodů byly vloženy v souladu s požadavky zadání do rozlehlých ploch orné půdy drobné podélné pásy zeleně zajišťující ochranu proti větrné a vodní erozi, rovněž jako útočiště a úkryt zvěře, a současně plnící požadavky na obnovu původního drobnějšího měřítka a estetiky a charakteristického rázu krajiny. V pásech zeleně jsou navrhovány v některých případech cesty (také obnovy polních cest) umožňující a zajišťující prostupnost krajiny v souladu s požadavky nadřazené územně plánovací dokumentace a zadání územního plánu. Návrhy těchto opatření není reálné navrhovat variantně a zkoumat jejich nejvýhodnější variantu. </w:t>
      </w:r>
    </w:p>
    <w:p w:rsidR="0009753A" w:rsidRDefault="0009753A" w:rsidP="0009753A">
      <w:pPr>
        <w:pStyle w:val="Zkladntext"/>
        <w:widowControl w:val="0"/>
        <w:autoSpaceDE w:val="0"/>
        <w:autoSpaceDN w:val="0"/>
        <w:adjustRightInd w:val="0"/>
        <w:ind w:firstLine="993"/>
        <w:rPr>
          <w:rFonts w:ascii="Calibri" w:hAnsi="Calibri" w:cs="Calibri"/>
          <w:b w:val="0"/>
          <w:sz w:val="22"/>
          <w:szCs w:val="22"/>
          <w:lang w:val="cs-CZ"/>
        </w:rPr>
      </w:pPr>
      <w:r>
        <w:rPr>
          <w:rFonts w:ascii="Calibri" w:hAnsi="Calibri" w:cs="Calibri"/>
          <w:b w:val="0"/>
          <w:sz w:val="22"/>
          <w:szCs w:val="22"/>
          <w:lang w:val="cs-CZ"/>
        </w:rPr>
        <w:t xml:space="preserve">Územní plán obsahuje návrhy ploch s rozdílným způsobem využití pro individuální bydlení. Pokud pomineme drobné jednotlivé pozemky mimo zastavěné území, doplňující tvar obce, jsou v územním plánu obsaženy tři lokality vně zastavěného území, navržené k vyjmutí ze zemědělské půdy: </w:t>
      </w:r>
    </w:p>
    <w:p w:rsidR="0009753A" w:rsidRDefault="0009753A" w:rsidP="0009753A">
      <w:pPr>
        <w:pStyle w:val="Zkladntext"/>
        <w:widowControl w:val="0"/>
        <w:autoSpaceDE w:val="0"/>
        <w:autoSpaceDN w:val="0"/>
        <w:adjustRightInd w:val="0"/>
        <w:ind w:firstLine="993"/>
        <w:rPr>
          <w:rFonts w:ascii="Calibri" w:hAnsi="Calibri" w:cs="Calibri"/>
          <w:b w:val="0"/>
          <w:sz w:val="22"/>
          <w:szCs w:val="22"/>
          <w:lang w:val="cs-CZ"/>
        </w:rPr>
      </w:pPr>
      <w:r>
        <w:rPr>
          <w:rFonts w:ascii="Calibri" w:hAnsi="Calibri" w:cs="Calibri"/>
          <w:b w:val="0"/>
          <w:sz w:val="22"/>
          <w:szCs w:val="22"/>
          <w:lang w:val="cs-CZ"/>
        </w:rPr>
        <w:t>Lokalita BI 02 (Východně za tratí) je lokalitou, která byla vedena v územním plánu z roku 1998 jako rozvojová (územní rezerva). Je urbanisticky logickým doplněním stávající zástavby a tvaru zastavěného území obce Petrohrad, které bylo dříve v územním plánu z roku 1998 vedeno v územní rezervě s naplněním po realizaci komunikace R6, v návrhu nového územního plánu je realizace této lokality ošetřena podmínkami a regulativy. Plochu lze vhodně napojit na stávající sítě technické infrastruktury. Plocha je v půdě 4.30.01 (III. bonity).</w:t>
      </w:r>
    </w:p>
    <w:p w:rsidR="0009753A" w:rsidRDefault="0009753A" w:rsidP="0009753A">
      <w:pPr>
        <w:pStyle w:val="Zkladntext"/>
        <w:widowControl w:val="0"/>
        <w:autoSpaceDE w:val="0"/>
        <w:autoSpaceDN w:val="0"/>
        <w:adjustRightInd w:val="0"/>
        <w:ind w:firstLine="993"/>
        <w:rPr>
          <w:rFonts w:ascii="Calibri" w:hAnsi="Calibri" w:cs="Calibri"/>
          <w:b w:val="0"/>
          <w:sz w:val="22"/>
          <w:szCs w:val="22"/>
          <w:lang w:val="cs-CZ"/>
        </w:rPr>
      </w:pPr>
      <w:r>
        <w:rPr>
          <w:rFonts w:ascii="Calibri" w:hAnsi="Calibri" w:cs="Calibri"/>
          <w:b w:val="0"/>
          <w:sz w:val="22"/>
          <w:szCs w:val="22"/>
          <w:lang w:val="cs-CZ"/>
        </w:rPr>
        <w:t>Plocha BI 05 (Za bytovkami) byla ověřena a je navržena dle požadavku Obce Petrohrad, která pozemek č. parc. 1393 vlastní. Lokalita vhodně doplňuje tvar zastavěného území a zástavby obce, jedná se o vhodné doplnění panoramatu, neboť izolované rodinné domy v zeleni zahrad a v tichém prostředí vhodném k bydlení vhodně vytvoří podnož stávajícím bytovým objektům a lze je napojit na technickou infrastrukturu vedenou v blízkosti pozemku. Jedná se o půdu 43011 (IV. bonitní třídy).</w:t>
      </w:r>
    </w:p>
    <w:p w:rsidR="0009753A" w:rsidRDefault="0009753A" w:rsidP="0009753A">
      <w:pPr>
        <w:pStyle w:val="Zkladntext"/>
        <w:widowControl w:val="0"/>
        <w:autoSpaceDE w:val="0"/>
        <w:autoSpaceDN w:val="0"/>
        <w:adjustRightInd w:val="0"/>
        <w:ind w:firstLine="993"/>
        <w:rPr>
          <w:rFonts w:ascii="Calibri" w:hAnsi="Calibri" w:cs="Calibri"/>
          <w:b w:val="0"/>
          <w:sz w:val="22"/>
          <w:szCs w:val="22"/>
          <w:lang w:val="cs-CZ"/>
        </w:rPr>
      </w:pPr>
      <w:r>
        <w:rPr>
          <w:rFonts w:ascii="Calibri" w:hAnsi="Calibri" w:cs="Calibri"/>
          <w:b w:val="0"/>
          <w:sz w:val="22"/>
          <w:szCs w:val="22"/>
          <w:lang w:val="cs-CZ"/>
        </w:rPr>
        <w:t xml:space="preserve">Plocha BI 06 (U parku) je jako plocha BI 02 potvrzením plochy, která se vyskytovala s malými rozdíly tvaru a velikosti již v územním plánu Petrohradu z roku 1988, v tomto případě však jako plocha s předpokladem naplnění v návrhovém období územního plánu (nikoliv jako rezerva). Jedná se opět o logické doplnění tvaru sídla s návazností na komunikační systém a technickou infrastrukturu na půdě 4.47.02 (III. bonitní třídy). </w:t>
      </w:r>
    </w:p>
    <w:p w:rsidR="0009753A" w:rsidRDefault="0009753A" w:rsidP="0009753A">
      <w:pPr>
        <w:pStyle w:val="Zkladntext"/>
        <w:widowControl w:val="0"/>
        <w:autoSpaceDE w:val="0"/>
        <w:autoSpaceDN w:val="0"/>
        <w:adjustRightInd w:val="0"/>
        <w:ind w:firstLine="993"/>
        <w:rPr>
          <w:rFonts w:ascii="Calibri" w:hAnsi="Calibri" w:cs="Calibri"/>
          <w:b w:val="0"/>
          <w:sz w:val="22"/>
          <w:szCs w:val="22"/>
          <w:lang w:val="cs-CZ"/>
        </w:rPr>
      </w:pPr>
      <w:r>
        <w:rPr>
          <w:rFonts w:ascii="Calibri" w:hAnsi="Calibri" w:cs="Calibri"/>
          <w:b w:val="0"/>
          <w:sz w:val="22"/>
          <w:szCs w:val="22"/>
          <w:lang w:val="cs-CZ"/>
        </w:rPr>
        <w:t xml:space="preserve">Územní plán z roku 1998 obsahoval již vyhodnocení záborů ZPF, vztahující se na lokality BI 02 a BI 06, nebylo ale provedeno dle současných požadavků, a nebylo doplněno výkresovou částí.   </w:t>
      </w:r>
    </w:p>
    <w:p w:rsidR="0009753A" w:rsidRPr="00824D11" w:rsidRDefault="0009753A" w:rsidP="0009753A">
      <w:pPr>
        <w:pStyle w:val="Zkladntext"/>
        <w:widowControl w:val="0"/>
        <w:autoSpaceDE w:val="0"/>
        <w:autoSpaceDN w:val="0"/>
        <w:adjustRightInd w:val="0"/>
        <w:spacing w:before="92"/>
        <w:ind w:firstLine="992"/>
        <w:rPr>
          <w:rFonts w:ascii="Calibri" w:hAnsi="Calibri" w:cs="Calibri"/>
          <w:b w:val="0"/>
          <w:sz w:val="22"/>
          <w:szCs w:val="22"/>
          <w:lang w:val="cs-CZ"/>
        </w:rPr>
      </w:pPr>
      <w:r>
        <w:rPr>
          <w:rFonts w:ascii="Calibri" w:hAnsi="Calibri" w:cs="Calibri"/>
          <w:b w:val="0"/>
          <w:sz w:val="22"/>
          <w:szCs w:val="22"/>
          <w:lang w:val="cs-CZ"/>
        </w:rPr>
        <w:t xml:space="preserve">V území se nacházejí chráněná ložisková území, jejichž využívání se v době platnosti územního plánu nepředpokládají. Tato území proto nejsou do záborů ZPF zahrnuta. Plocha těžby nerostů podle § 18 vyhlášky č. 501/2006 v platném znění není v územním plánu navržena. </w:t>
      </w:r>
    </w:p>
    <w:p w:rsidR="0009753A" w:rsidRDefault="0009753A" w:rsidP="0009753A">
      <w:pPr>
        <w:widowControl w:val="0"/>
        <w:spacing w:before="72"/>
        <w:rPr>
          <w:sz w:val="22"/>
          <w:szCs w:val="22"/>
        </w:rPr>
      </w:pPr>
      <w:r>
        <w:rPr>
          <w:sz w:val="22"/>
          <w:szCs w:val="22"/>
        </w:rPr>
        <w:t xml:space="preserve">Vyhodnocení předpokládaných důsledků navrhovaného řešení na zemědělský půdní fond v územním plánu bylo zpracováno dle společného metodického doporučení Odboru územního plánování MMR, Odboru ochrany horninového a půdního prostředí MŽP a Ústavu územního rozvoje ze srpna 2013. </w:t>
      </w:r>
    </w:p>
    <w:p w:rsidR="0009753A" w:rsidRDefault="0009753A" w:rsidP="0009753A">
      <w:pPr>
        <w:widowControl w:val="0"/>
        <w:spacing w:before="72"/>
        <w:rPr>
          <w:sz w:val="22"/>
          <w:szCs w:val="22"/>
        </w:rPr>
      </w:pPr>
      <w:r w:rsidRPr="00B97123">
        <w:rPr>
          <w:sz w:val="22"/>
          <w:szCs w:val="22"/>
        </w:rPr>
        <w:t>Návrh ploch s rozdílným způsobem využití předpokládá zásahy do stávajících ploch zemědělského půdního fondu</w:t>
      </w:r>
      <w:r>
        <w:rPr>
          <w:sz w:val="22"/>
          <w:szCs w:val="22"/>
        </w:rPr>
        <w:t>. Zábory ZPF jsou</w:t>
      </w:r>
      <w:r w:rsidRPr="00B97123">
        <w:rPr>
          <w:sz w:val="22"/>
          <w:szCs w:val="22"/>
        </w:rPr>
        <w:t xml:space="preserve"> obsažené ve výkresu </w:t>
      </w:r>
      <w:r>
        <w:rPr>
          <w:sz w:val="22"/>
          <w:szCs w:val="22"/>
        </w:rPr>
        <w:t xml:space="preserve">4.3 </w:t>
      </w:r>
      <w:r w:rsidRPr="00B97123">
        <w:rPr>
          <w:sz w:val="22"/>
          <w:szCs w:val="22"/>
        </w:rPr>
        <w:t xml:space="preserve">předpokládaných záborů </w:t>
      </w:r>
      <w:r>
        <w:rPr>
          <w:sz w:val="22"/>
          <w:szCs w:val="22"/>
        </w:rPr>
        <w:t>půdního fondu</w:t>
      </w:r>
      <w:r w:rsidRPr="00B97123">
        <w:rPr>
          <w:sz w:val="22"/>
          <w:szCs w:val="22"/>
        </w:rPr>
        <w:t xml:space="preserve">. </w:t>
      </w:r>
      <w:r>
        <w:rPr>
          <w:sz w:val="22"/>
          <w:szCs w:val="22"/>
        </w:rPr>
        <w:t xml:space="preserve">K výkresu je zpracována tabulka, která je přílohou odůvodnění. </w:t>
      </w:r>
    </w:p>
    <w:p w:rsidR="0009753A" w:rsidRDefault="0009753A" w:rsidP="0009753A">
      <w:pPr>
        <w:widowControl w:val="0"/>
        <w:spacing w:before="72"/>
        <w:rPr>
          <w:sz w:val="22"/>
          <w:szCs w:val="22"/>
        </w:rPr>
      </w:pPr>
    </w:p>
    <w:p w:rsidR="0009753A" w:rsidRDefault="0009753A" w:rsidP="0009753A">
      <w:pPr>
        <w:widowControl w:val="0"/>
        <w:ind w:left="1418" w:hanging="709"/>
        <w:jc w:val="left"/>
        <w:rPr>
          <w:b/>
          <w:sz w:val="22"/>
          <w:szCs w:val="22"/>
        </w:rPr>
      </w:pPr>
    </w:p>
    <w:p w:rsidR="0009753A" w:rsidRPr="000E319E" w:rsidRDefault="0009753A" w:rsidP="0009753A">
      <w:pPr>
        <w:widowControl w:val="0"/>
        <w:ind w:left="1276" w:hanging="567"/>
        <w:jc w:val="left"/>
        <w:rPr>
          <w:b/>
          <w:sz w:val="22"/>
          <w:szCs w:val="22"/>
        </w:rPr>
      </w:pPr>
      <w:r>
        <w:rPr>
          <w:b/>
          <w:sz w:val="22"/>
          <w:szCs w:val="22"/>
        </w:rPr>
        <w:t>E.        </w:t>
      </w:r>
      <w:r w:rsidRPr="000E319E">
        <w:rPr>
          <w:b/>
          <w:sz w:val="22"/>
          <w:szCs w:val="22"/>
        </w:rPr>
        <w:t xml:space="preserve">KOMPLEXNÍ ZDŮVODNĚNÍ PŘIJATÉHO ŘEŠENÍ, VYHODNOCENÍ VE VZTAHU </w:t>
      </w:r>
      <w:r w:rsidRPr="000E319E">
        <w:rPr>
          <w:b/>
          <w:sz w:val="22"/>
          <w:szCs w:val="22"/>
        </w:rPr>
        <w:lastRenderedPageBreak/>
        <w:t>K UDRŽITELNÉMU ROZVOJI ÚZEMÍ</w:t>
      </w:r>
    </w:p>
    <w:p w:rsidR="0009753A" w:rsidRPr="000E319E" w:rsidRDefault="0009753A" w:rsidP="0009753A">
      <w:pPr>
        <w:widowControl w:val="0"/>
        <w:tabs>
          <w:tab w:val="left" w:pos="993"/>
        </w:tabs>
        <w:ind w:left="993" w:hanging="284"/>
        <w:rPr>
          <w:b/>
          <w:caps/>
          <w:sz w:val="22"/>
          <w:szCs w:val="22"/>
        </w:rPr>
      </w:pPr>
    </w:p>
    <w:p w:rsidR="0009753A" w:rsidRPr="000E319E" w:rsidRDefault="0009753A" w:rsidP="0009753A">
      <w:pPr>
        <w:widowControl w:val="0"/>
        <w:tabs>
          <w:tab w:val="left" w:pos="993"/>
        </w:tabs>
        <w:ind w:left="993" w:hanging="284"/>
        <w:rPr>
          <w:b/>
          <w:caps/>
          <w:sz w:val="22"/>
          <w:szCs w:val="22"/>
        </w:rPr>
      </w:pPr>
      <w:r>
        <w:rPr>
          <w:b/>
          <w:caps/>
          <w:sz w:val="22"/>
          <w:szCs w:val="22"/>
        </w:rPr>
        <w:t>E</w:t>
      </w:r>
      <w:r w:rsidRPr="000E319E">
        <w:rPr>
          <w:b/>
          <w:caps/>
          <w:sz w:val="22"/>
          <w:szCs w:val="22"/>
        </w:rPr>
        <w:t xml:space="preserve">.1.  </w:t>
      </w:r>
      <w:r>
        <w:rPr>
          <w:b/>
          <w:caps/>
          <w:sz w:val="22"/>
          <w:szCs w:val="22"/>
        </w:rPr>
        <w:t xml:space="preserve">  </w:t>
      </w:r>
      <w:r w:rsidRPr="000E319E">
        <w:rPr>
          <w:b/>
          <w:caps/>
          <w:sz w:val="22"/>
          <w:szCs w:val="22"/>
        </w:rPr>
        <w:t>ÚVODNÍ ÚDAJE A VSTUPY</w:t>
      </w:r>
    </w:p>
    <w:p w:rsidR="0009753A" w:rsidRPr="000E319E" w:rsidRDefault="0009753A" w:rsidP="0009753A">
      <w:pPr>
        <w:widowControl w:val="0"/>
        <w:tabs>
          <w:tab w:val="left" w:pos="993"/>
        </w:tabs>
        <w:ind w:left="993" w:hanging="284"/>
        <w:rPr>
          <w:b/>
          <w:caps/>
          <w:sz w:val="22"/>
          <w:szCs w:val="22"/>
        </w:rPr>
      </w:pPr>
    </w:p>
    <w:p w:rsidR="0009753A" w:rsidRPr="000E319E" w:rsidRDefault="0009753A" w:rsidP="0009753A">
      <w:pPr>
        <w:widowControl w:val="0"/>
        <w:spacing w:before="92"/>
        <w:rPr>
          <w:b/>
          <w:caps/>
          <w:sz w:val="22"/>
          <w:szCs w:val="22"/>
        </w:rPr>
      </w:pPr>
      <w:r>
        <w:rPr>
          <w:b/>
          <w:caps/>
          <w:sz w:val="22"/>
          <w:szCs w:val="22"/>
        </w:rPr>
        <w:t>E</w:t>
      </w:r>
      <w:r w:rsidRPr="000E319E">
        <w:rPr>
          <w:b/>
          <w:caps/>
          <w:sz w:val="22"/>
          <w:szCs w:val="22"/>
        </w:rPr>
        <w:t>.1.1. DŮVODY POŘÍZENÍ ÚZEMNÍHO PLÁNU</w:t>
      </w:r>
    </w:p>
    <w:p w:rsidR="0009753A" w:rsidRPr="000E319E" w:rsidRDefault="0009753A" w:rsidP="0009753A">
      <w:pPr>
        <w:widowControl w:val="0"/>
        <w:spacing w:before="72"/>
        <w:rPr>
          <w:color w:val="00B0F0"/>
          <w:sz w:val="22"/>
          <w:szCs w:val="22"/>
        </w:rPr>
      </w:pPr>
      <w:r w:rsidRPr="000E319E">
        <w:rPr>
          <w:sz w:val="22"/>
          <w:szCs w:val="22"/>
        </w:rPr>
        <w:t xml:space="preserve">Předchozí </w:t>
      </w:r>
      <w:r w:rsidRPr="000E319E">
        <w:rPr>
          <w:sz w:val="22"/>
        </w:rPr>
        <w:t>Územní plán sídelního útvaru Petrohrad - Černčice byl zpracován v listopadu roku 1997 Ing. arch. Antonínem Olžbutem, urbanistický ateliér O-projekt, pracoviště Čapkova 1744/9, 415 01 Teplice (pořizovatel Okresní úřad v Lounech, referát regionálního rozvoje), a byl schválen obecním zastupitelstvem Petrohradu usnesením č. 27/3 dne 19.</w:t>
      </w:r>
      <w:r>
        <w:rPr>
          <w:sz w:val="22"/>
        </w:rPr>
        <w:t xml:space="preserve"> </w:t>
      </w:r>
      <w:r w:rsidRPr="000E319E">
        <w:rPr>
          <w:sz w:val="22"/>
        </w:rPr>
        <w:t>08.</w:t>
      </w:r>
      <w:r>
        <w:rPr>
          <w:sz w:val="22"/>
        </w:rPr>
        <w:t xml:space="preserve"> </w:t>
      </w:r>
      <w:r w:rsidRPr="000E319E">
        <w:rPr>
          <w:sz w:val="22"/>
        </w:rPr>
        <w:t xml:space="preserve">1998. Tento územní plán doznal změny č. 1, zpracované stejným atelierem v dubnu </w:t>
      </w:r>
      <w:smartTag w:uri="urn:schemas-microsoft-com:office:smarttags" w:element="metricconverter">
        <w:smartTagPr>
          <w:attr w:name="ProductID" w:val="2002 a"/>
        </w:smartTagPr>
        <w:r w:rsidRPr="000E319E">
          <w:rPr>
            <w:sz w:val="22"/>
          </w:rPr>
          <w:t>2002 a</w:t>
        </w:r>
      </w:smartTag>
      <w:r w:rsidRPr="000E319E">
        <w:rPr>
          <w:sz w:val="22"/>
        </w:rPr>
        <w:t xml:space="preserve"> schválené usnesením zastupitelstva obce Petrohrad č. 41/4/2002 dne 9.</w:t>
      </w:r>
      <w:r>
        <w:rPr>
          <w:sz w:val="22"/>
        </w:rPr>
        <w:t xml:space="preserve"> </w:t>
      </w:r>
      <w:r w:rsidRPr="000E319E">
        <w:rPr>
          <w:sz w:val="22"/>
        </w:rPr>
        <w:t>9.</w:t>
      </w:r>
      <w:r>
        <w:rPr>
          <w:sz w:val="22"/>
        </w:rPr>
        <w:t xml:space="preserve"> </w:t>
      </w:r>
      <w:r w:rsidRPr="000E319E">
        <w:rPr>
          <w:sz w:val="22"/>
        </w:rPr>
        <w:t>2002. Změna byla vydána samostatně a územní plán jako celek nebyl ve smyslu této změny aktualizován.</w:t>
      </w:r>
    </w:p>
    <w:p w:rsidR="0009753A" w:rsidRPr="007518DB" w:rsidRDefault="0009753A" w:rsidP="0009753A">
      <w:pPr>
        <w:pStyle w:val="Zkladntext"/>
        <w:widowControl w:val="0"/>
        <w:rPr>
          <w:rFonts w:ascii="Calibri" w:hAnsi="Calibri" w:cs="Calibri"/>
          <w:b w:val="0"/>
          <w:sz w:val="22"/>
        </w:rPr>
      </w:pPr>
      <w:r w:rsidRPr="007518DB">
        <w:rPr>
          <w:rFonts w:ascii="Calibri" w:hAnsi="Calibri" w:cs="Calibri"/>
          <w:b w:val="0"/>
          <w:sz w:val="22"/>
        </w:rPr>
        <w:tab/>
        <w:t>V roce 2006 vstoupil v platnost nový zákon č. 183/2006 Sb. o územním plánování a stavebním řádu (stavební zákon) a nové prováděcí vyhlášky k tomuto stavebnímu zákonu, zejména vyhláška č. 500/2006 Sb., o územně analytických podkladech, územně plánovací dokumentaci a o způsobu evidence územně plánovací činnosti, a vyhláška č. 501/2006 Sb., o obecných požadavcích na využívání území, dnes ve znění vyhlášky č. 269/2009 Sb. Tyto právní dokumenty stanovily nový odlišný obsah, rozsah a způsob projednávání územních plánů, než tomu bylo dosud. Nový stavební zákon v § 188 odst. 1. stanovil, že územně plánovací dokumentaci sídelního útvaru schválenou před 1. lednem 2007, tedy i územní plán sídelního útvaru Petrohrad - Černčice, lze do 31. 12. 20</w:t>
      </w:r>
      <w:r>
        <w:rPr>
          <w:rFonts w:ascii="Calibri" w:hAnsi="Calibri" w:cs="Calibri"/>
          <w:b w:val="0"/>
          <w:sz w:val="22"/>
          <w:lang w:val="cs-CZ"/>
        </w:rPr>
        <w:t>20</w:t>
      </w:r>
      <w:r w:rsidRPr="007518DB">
        <w:rPr>
          <w:rFonts w:ascii="Calibri" w:hAnsi="Calibri" w:cs="Calibri"/>
          <w:b w:val="0"/>
          <w:sz w:val="22"/>
        </w:rPr>
        <w:t xml:space="preserve"> podle tohoto zákona upravit, v rozsahu provedené úpravy projednat a vydat, jinak pozbude platnosti.</w:t>
      </w:r>
    </w:p>
    <w:p w:rsidR="0009753A" w:rsidRPr="007518DB" w:rsidRDefault="0009753A" w:rsidP="0009753A">
      <w:pPr>
        <w:pStyle w:val="Zkladntext"/>
        <w:widowControl w:val="0"/>
        <w:rPr>
          <w:rFonts w:ascii="Calibri" w:hAnsi="Calibri" w:cs="Calibri"/>
          <w:b w:val="0"/>
          <w:sz w:val="22"/>
        </w:rPr>
      </w:pPr>
      <w:r w:rsidRPr="007518DB">
        <w:rPr>
          <w:rFonts w:ascii="Calibri" w:hAnsi="Calibri" w:cs="Calibri"/>
          <w:b w:val="0"/>
          <w:color w:val="0000FF"/>
          <w:sz w:val="22"/>
        </w:rPr>
        <w:tab/>
      </w:r>
      <w:r w:rsidRPr="007518DB">
        <w:rPr>
          <w:rFonts w:ascii="Calibri" w:hAnsi="Calibri" w:cs="Calibri"/>
          <w:b w:val="0"/>
          <w:sz w:val="22"/>
        </w:rPr>
        <w:t>Od roku 1997, kdy byl územní plán sídelního útvaru zpracován, se území a podmínky v něm vyvíjely, některé funkční plochy byly naplňovány, některé naopak pozbyly svého využití a jsou v neutěšeném stavu, a územní plán je cca po 15 letech existence nutno aktualizovat, neboť nejen po formální stránce, ale již ani věcně ne zcela vyhovuje požadavkům a potřebám obce. V současné době sídelní útvar, respektive přímo zastavěné území obce, dosud protíná a rozděluje frekventovaná nadřazená komunikace I/6 (E 48) Praha – Karlovy Vary se všemi negativními dopady z automobilového provozu. Stávající území sídel mají kapacitní rezervy v počtu bydlících, ve kvalitě i kvantitě objektů a jejich využití, a je zde kvalitativně i kvantitativně nedostatečná veřejná vybavenost, za níž je v řadě případů nutno cestovat do obce Kryry nebo Podbořan. Je zde i omezená nabídka pracovních příležitostí. V území dochází k změnám v ochraně přírody a krajiny, a existuje rovněž řada rozdílných materiálů o zdejším územním systému ekologické stability (rozdíly v dílčích parametrech).</w:t>
      </w:r>
    </w:p>
    <w:p w:rsidR="0009753A" w:rsidRPr="007518DB" w:rsidRDefault="0009753A" w:rsidP="0009753A">
      <w:pPr>
        <w:pStyle w:val="Zkladntext"/>
        <w:widowControl w:val="0"/>
        <w:rPr>
          <w:rFonts w:ascii="Calibri" w:hAnsi="Calibri" w:cs="Calibri"/>
          <w:b w:val="0"/>
          <w:sz w:val="22"/>
        </w:rPr>
      </w:pPr>
      <w:r w:rsidRPr="007518DB">
        <w:rPr>
          <w:rFonts w:ascii="Calibri" w:hAnsi="Calibri" w:cs="Calibri"/>
          <w:b w:val="0"/>
          <w:sz w:val="22"/>
        </w:rPr>
        <w:tab/>
        <w:t xml:space="preserve">Veškeré tyto skutečnosti vedly k tomu, že obec Petrohrad objednala v roce 2011 zpracování nového územního plánu správního území, který by nahradil a aktualizoval, respektive dle výše uvedeného ustanovení stavebního zákona upravil stávající platný územní plán sídelního útvaru ve znění následné schválené změny v novém právním prostředí a v souladu s platnými nadřazenými územně plánovacími dokumenty, a stanovil další územní vývoj, který by měl směřovat k příznivému postupnému rozvoji sídel tak, aby nabízela atraktivní a moderní bydlení, úplné veřejné vybavení, rozmanité pracovní příležitosti a krátkodobou rekreaci v kvalitním a estetickém prostředí. </w:t>
      </w:r>
    </w:p>
    <w:p w:rsidR="0009753A" w:rsidRDefault="0009753A" w:rsidP="0009753A">
      <w:pPr>
        <w:widowControl w:val="0"/>
        <w:spacing w:before="92"/>
        <w:rPr>
          <w:b/>
          <w:caps/>
          <w:sz w:val="22"/>
          <w:szCs w:val="22"/>
        </w:rPr>
      </w:pPr>
    </w:p>
    <w:p w:rsidR="0009753A" w:rsidRPr="00D72905" w:rsidRDefault="0009753A" w:rsidP="0009753A">
      <w:pPr>
        <w:widowControl w:val="0"/>
        <w:rPr>
          <w:b/>
          <w:caps/>
          <w:sz w:val="22"/>
          <w:szCs w:val="22"/>
        </w:rPr>
      </w:pPr>
      <w:r>
        <w:rPr>
          <w:b/>
          <w:caps/>
          <w:sz w:val="22"/>
          <w:szCs w:val="22"/>
        </w:rPr>
        <w:t>E</w:t>
      </w:r>
      <w:r w:rsidRPr="00D72905">
        <w:rPr>
          <w:b/>
          <w:caps/>
          <w:sz w:val="22"/>
          <w:szCs w:val="22"/>
        </w:rPr>
        <w:t xml:space="preserve">.1.2.  HLAVNÍ CÍLE A JEJICH PLNĚNÍ </w:t>
      </w:r>
    </w:p>
    <w:p w:rsidR="0009753A" w:rsidRPr="00D72905" w:rsidRDefault="0009753A" w:rsidP="0009753A">
      <w:pPr>
        <w:widowControl w:val="0"/>
        <w:spacing w:before="72"/>
        <w:rPr>
          <w:color w:val="00B0F0"/>
          <w:sz w:val="22"/>
          <w:szCs w:val="22"/>
        </w:rPr>
      </w:pPr>
      <w:r w:rsidRPr="00D72905">
        <w:rPr>
          <w:sz w:val="22"/>
        </w:rPr>
        <w:t>Petrohrad, Černčice a Bílenec jsou sídly v Ústeckém kraji, okres Louny, celkem o 646 obyvatelích (údaj k 29.</w:t>
      </w:r>
      <w:r>
        <w:rPr>
          <w:sz w:val="22"/>
        </w:rPr>
        <w:t xml:space="preserve"> </w:t>
      </w:r>
      <w:r w:rsidRPr="00D72905">
        <w:rPr>
          <w:sz w:val="22"/>
        </w:rPr>
        <w:t>4.</w:t>
      </w:r>
      <w:r>
        <w:rPr>
          <w:sz w:val="22"/>
        </w:rPr>
        <w:t xml:space="preserve"> </w:t>
      </w:r>
      <w:r w:rsidRPr="00D72905">
        <w:rPr>
          <w:sz w:val="22"/>
        </w:rPr>
        <w:t xml:space="preserve">2011, z toho 337 mužů, 309 žen), jmenovaná sídla mají obecní úřad </w:t>
      </w:r>
      <w:r>
        <w:rPr>
          <w:sz w:val="22"/>
        </w:rPr>
        <w:t>v Petrohradě</w:t>
      </w:r>
      <w:r w:rsidRPr="00D72905">
        <w:rPr>
          <w:sz w:val="22"/>
        </w:rPr>
        <w:t xml:space="preserve">. Z hlediska státní správy je Petrohrad obcí s obecními částmi Petrohrad, Černčice a Bílenec. Z hlediska státní správy spadá obec Petrohrad pod obec s rozšířenou působností Podbořany. K administrativnímu spojení Petrohradu, Černčic a Bílence došlo v roce 1960. </w:t>
      </w:r>
    </w:p>
    <w:p w:rsidR="0009753A" w:rsidRPr="007518DB" w:rsidRDefault="0009753A" w:rsidP="0009753A">
      <w:pPr>
        <w:pStyle w:val="Zkladntext"/>
        <w:widowControl w:val="0"/>
        <w:spacing w:before="92"/>
        <w:rPr>
          <w:rFonts w:ascii="Calibri" w:hAnsi="Calibri" w:cs="Calibri"/>
          <w:b w:val="0"/>
          <w:sz w:val="22"/>
        </w:rPr>
      </w:pPr>
      <w:r w:rsidRPr="007518DB">
        <w:rPr>
          <w:rFonts w:ascii="Calibri" w:hAnsi="Calibri" w:cs="Calibri"/>
          <w:b w:val="0"/>
          <w:sz w:val="22"/>
        </w:rPr>
        <w:tab/>
        <w:t xml:space="preserve">Řešené území patří tedy po správní stránce do oblasti Podbořanska, tj. do západní části Poohří (prostoru západně od Loun). Petrohrad sestává ze dvou samostatných částí zástavby, z nichž jižní je zmiňovaná v souvislosti s bývalým hradem a následně vybudovaným zámkem, severní je pozdějšího vzniku, protnutá trasou státní komunikace I/6, a navazuje prostorově na severně situovanou zástavbu sídla Černčice. Bílenec je samostatnou ulicovou zástavbou podél původní historicky vzniklé a vedené trasy výše jmenované </w:t>
      </w:r>
      <w:r w:rsidRPr="007518DB">
        <w:rPr>
          <w:rFonts w:ascii="Calibri" w:hAnsi="Calibri" w:cs="Calibri"/>
          <w:b w:val="0"/>
          <w:sz w:val="22"/>
        </w:rPr>
        <w:lastRenderedPageBreak/>
        <w:t xml:space="preserve">komunikace. </w:t>
      </w:r>
    </w:p>
    <w:p w:rsidR="0009753A" w:rsidRPr="007518DB" w:rsidRDefault="0009753A" w:rsidP="0009753A">
      <w:pPr>
        <w:pStyle w:val="Zkladntext"/>
        <w:widowControl w:val="0"/>
        <w:spacing w:before="92"/>
        <w:rPr>
          <w:rFonts w:ascii="Calibri" w:hAnsi="Calibri" w:cs="Calibri"/>
          <w:b w:val="0"/>
          <w:sz w:val="22"/>
        </w:rPr>
      </w:pPr>
      <w:r w:rsidRPr="007518DB">
        <w:rPr>
          <w:rFonts w:ascii="Calibri" w:hAnsi="Calibri" w:cs="Calibri"/>
          <w:b w:val="0"/>
          <w:sz w:val="22"/>
        </w:rPr>
        <w:tab/>
        <w:t xml:space="preserve">Charakteru osídlení se nedotkly urbanistické trendy šedesátých až osmdesátých let, avšak hospodaření z této doby se promítnulo do skutečnosti, že řada historických staveb nebyla udržována a opravována, až došlo k jejich špatnému stavebně technickému stavu, až stavu havarijnímu či destrukci. Po roce 1989 se stav výrazněji nezlepšil, naopak zanikla místa společenského života a vybavenosti, navíc zanikla řada provozoven nabízejících rozmanitá pracovní místa, po kterých zůstaly neprovozované a opuštěné neuklizené chátrající areály. V zástavbě všech sídel řešeného území je řada staveb ve stavebně technickém nevyhovujícím stavu, opuštěných, neobydlených, v některých částech zástavby jsou nevyhovující parametry a stav komunikačního systému, zástavba není ucelená, urbanisticky prostorově uspořádaná. Oblast zástavby severní části Petrohradu a Černčic protíná frekventovaná komunikace, která je v dané stopě vůči okolní obytné zástavbě závadou z hlediska funkčního, hygienického a z hlediska bezpečnosti. </w:t>
      </w:r>
    </w:p>
    <w:p w:rsidR="0009753A" w:rsidRPr="007518DB" w:rsidRDefault="0009753A" w:rsidP="0009753A">
      <w:pPr>
        <w:pStyle w:val="Zkladntext"/>
        <w:widowControl w:val="0"/>
        <w:spacing w:before="92"/>
        <w:rPr>
          <w:rFonts w:ascii="Calibri" w:hAnsi="Calibri" w:cs="Calibri"/>
          <w:b w:val="0"/>
          <w:sz w:val="22"/>
        </w:rPr>
      </w:pPr>
      <w:r w:rsidRPr="007518DB">
        <w:rPr>
          <w:rFonts w:ascii="Calibri" w:hAnsi="Calibri" w:cs="Calibri"/>
          <w:b w:val="0"/>
          <w:sz w:val="22"/>
        </w:rPr>
        <w:tab/>
        <w:t xml:space="preserve">Celá oblast zůstala prostorem zemědělské rostlinné výroby s významnou chmelařskou specializací, znamenající převážně sezónní zaměstnanost, značný podíl řešeného území zaujímají lesní a luční porosty. V některých částech území je dosud chybějící základní technická infrastruktura.   </w:t>
      </w:r>
    </w:p>
    <w:p w:rsidR="0009753A" w:rsidRPr="007518DB" w:rsidRDefault="0009753A" w:rsidP="0009753A">
      <w:pPr>
        <w:pStyle w:val="Zkladntext"/>
        <w:widowControl w:val="0"/>
        <w:rPr>
          <w:rFonts w:ascii="Calibri" w:hAnsi="Calibri" w:cs="Calibri"/>
          <w:b w:val="0"/>
          <w:color w:val="0000FF"/>
          <w:sz w:val="22"/>
        </w:rPr>
      </w:pPr>
    </w:p>
    <w:p w:rsidR="0009753A" w:rsidRPr="007518DB" w:rsidRDefault="0009753A" w:rsidP="0009753A">
      <w:pPr>
        <w:pStyle w:val="Zkladntext"/>
        <w:widowControl w:val="0"/>
        <w:rPr>
          <w:rFonts w:ascii="Calibri" w:hAnsi="Calibri" w:cs="Calibri"/>
          <w:b w:val="0"/>
          <w:sz w:val="22"/>
        </w:rPr>
      </w:pPr>
      <w:r w:rsidRPr="007518DB">
        <w:rPr>
          <w:rFonts w:ascii="Calibri" w:hAnsi="Calibri" w:cs="Calibri"/>
          <w:b w:val="0"/>
          <w:sz w:val="22"/>
        </w:rPr>
        <w:t xml:space="preserve">Řešené území je prostorem, kde se stýká a prolíná rozsáhlý prostor morfologicky bohatší krajiny přírodních ploch lesních a lučních porostů s méně členitou, větší měrou odlesněnou krajinou, užívanou především pro zemědělskou rostlinnou produkci. Rozmanitost a krása této krajiny, respektování a rozšiřování přírodních ploch zeleně při zachování zemědělské činnosti dává předpoklad zachování přírodních kvalit a tedy i předpoklad mírného nárůstu osídlení v řešeném území. Z důvodu kvality přírody lze očekávat i nárůst zájmu o využití k rekreačnímu pobytu. Cílem návrhu územního plánu byl návrat osídlení a pracovišť zejména do stávajících zastavěných území, jejich účelné a hospodárné využití, nerozšiřování sídel do nových ploch, dokud existuje prostorový potenciál v území stávajících sídel. Územní plán proto prakticky pouze potvrdil rozvojové plochy předpokládané a nenaplněné dle předchozího územního plánu, a rozšíření nové výstavby navrhnul minimální. Zvýšení počtu obyvatel pro dosažení větší soběstačnosti ve veřejné vybavenosti, a udržitelný rozvoj při zachování a zkvalitnění krajiny a všech významných hodnot území byl vyhodnocen jako základní priorita návrhu nového územního plánu.        </w:t>
      </w:r>
    </w:p>
    <w:p w:rsidR="0009753A" w:rsidRPr="007518DB" w:rsidRDefault="0009753A" w:rsidP="0009753A">
      <w:pPr>
        <w:pStyle w:val="Zkladntext"/>
        <w:widowControl w:val="0"/>
        <w:spacing w:before="92"/>
        <w:rPr>
          <w:rFonts w:ascii="Calibri" w:hAnsi="Calibri" w:cs="Calibri"/>
          <w:b w:val="0"/>
          <w:sz w:val="22"/>
        </w:rPr>
      </w:pPr>
      <w:r w:rsidRPr="007518DB">
        <w:rPr>
          <w:rFonts w:ascii="Calibri" w:hAnsi="Calibri" w:cs="Calibri"/>
          <w:b w:val="0"/>
          <w:sz w:val="22"/>
        </w:rPr>
        <w:tab/>
        <w:t xml:space="preserve">Základním předpokladem a cílem nového územního plánu bylo, že řešené území zůstane i nadále zejména prostorem drobné, převážně venkovské smíšené obytné zástavby soustředěné do několika územně oddělených prostorů (sídel), obklopených polnostmi a chmelnicemi, užívanými pro zemědělskou produkci, a stavbami pro zpracování pěstovaných plodin, včetně jejich skladování a manipulaci a včetně základny pro shromáždění, údržbu a opravu k tomu užívané techniky. Obec i v budoucnu bude plnit funkci malého sídla, kde se bude prolínat funkce bydlení s výrobními funkcemi zemědělskými, eventuálně lesnickými. V některých částech (například v Bílenci) je a měla zůstat umožněna funkce bydlení rekreačního (individuální rodinná rekreace). Územní plán tyto cíle splnil.   </w:t>
      </w:r>
    </w:p>
    <w:p w:rsidR="0009753A" w:rsidRPr="007518DB" w:rsidRDefault="0009753A" w:rsidP="0009753A">
      <w:pPr>
        <w:pStyle w:val="Zkladntext"/>
        <w:widowControl w:val="0"/>
        <w:spacing w:before="92"/>
        <w:rPr>
          <w:rFonts w:ascii="Calibri" w:hAnsi="Calibri" w:cs="Calibri"/>
          <w:b w:val="0"/>
          <w:sz w:val="22"/>
        </w:rPr>
      </w:pPr>
      <w:r w:rsidRPr="007518DB">
        <w:rPr>
          <w:rFonts w:ascii="Calibri" w:hAnsi="Calibri" w:cs="Calibri"/>
          <w:b w:val="0"/>
          <w:sz w:val="22"/>
        </w:rPr>
        <w:tab/>
        <w:t>Z hlediska počtu obyvatel měl uvažovat urbanistický koncept rozvoje s doplněním stávajících ploch bydlení a návrhem některých územně vhodně situovaných nových rozvojových ploch pro bydlení zejména v rodinných domech tak, aby konečný počet obyvatel umožnil vznik a ekonomicky životaschopnou existenci základní veřejné vybavenosti v místě, aby nebylo nutno dojíždět za základními potřebami do sousedních sídel, a aby tento komfort vybavenosti zpětně znamenal zájem o život v tomto místě a jeho atraktivitu. Za tím účelem bylo vytipováno ve vhodné centrální poloze místo pro postupné či budoucí situování takové výstavby veřejné vybavenosti (obchod dle vyhovujících současných hygienických a provozních parametrů, prostor pro shromažďování, kulturu, sportovní relaxaci, kvalitou odpovídající stravování, apod.). Byla rovněž navržena rezerva pro výhledové přesunutí objektu mateřského a základního školství včetně odpovídajících venkovních pobytových a sportovních ploch z okrajové docházkově nepříznivé polohy a polohy blízké budoucí rychlostní komunikaci R6 do těžiště osídlení. Cílem bylo budoucí dosažení určité větší samostatnosti sídla, jak tomu bylo v minulosti. Návrh územního plánu tyto cíle plní.</w:t>
      </w:r>
    </w:p>
    <w:p w:rsidR="0009753A" w:rsidRPr="007518DB" w:rsidRDefault="0009753A" w:rsidP="0009753A">
      <w:pPr>
        <w:pStyle w:val="Zkladntext"/>
        <w:widowControl w:val="0"/>
        <w:spacing w:before="92"/>
        <w:rPr>
          <w:rFonts w:ascii="Calibri" w:hAnsi="Calibri" w:cs="Calibri"/>
          <w:b w:val="0"/>
          <w:sz w:val="22"/>
        </w:rPr>
      </w:pPr>
      <w:r w:rsidRPr="007518DB">
        <w:rPr>
          <w:rFonts w:ascii="Calibri" w:hAnsi="Calibri" w:cs="Calibri"/>
          <w:b w:val="0"/>
          <w:sz w:val="22"/>
        </w:rPr>
        <w:tab/>
        <w:t xml:space="preserve">Cílem územního plánu bylo vyhledat také takové vhodné nové plochy pro bydlení, které by byly situovány na pozemcích ve vlastnictví obce, aby se obec mohla přípravou výstavby na rozvoji bydlení a získání nových obyvatel, případně potřebných profesí v místě (například lékaři), podílet. Na pozemcích obce byly </w:t>
      </w:r>
      <w:r w:rsidRPr="007518DB">
        <w:rPr>
          <w:rFonts w:ascii="Calibri" w:hAnsi="Calibri" w:cs="Calibri"/>
          <w:b w:val="0"/>
          <w:sz w:val="22"/>
        </w:rPr>
        <w:lastRenderedPageBreak/>
        <w:t>navrženy dvě lokality, z toho jedna potvrzující lokalitu dle předchozího územního plánu doplňující tvar obce Petrohrad v jejím severozápadním kvadrantu (cca 1,2 ha), a druhá východně od nádraží v návaznosti na bytové domy (cca 1,0 ha). Lokality umožní výstavbu nových cca 15 až 20 rodinných domů dle velikosti pozemků 1000 až 1500 m</w:t>
      </w:r>
      <w:r w:rsidRPr="007518DB">
        <w:rPr>
          <w:rFonts w:ascii="Calibri" w:hAnsi="Calibri" w:cs="Calibri"/>
          <w:b w:val="0"/>
          <w:sz w:val="22"/>
          <w:vertAlign w:val="superscript"/>
        </w:rPr>
        <w:t>2</w:t>
      </w:r>
      <w:r w:rsidRPr="007518DB">
        <w:rPr>
          <w:rFonts w:ascii="Calibri" w:hAnsi="Calibri" w:cs="Calibri"/>
          <w:b w:val="0"/>
          <w:sz w:val="22"/>
        </w:rPr>
        <w:t>). Územní plán požadavek obce plní. Výstavba není ovlivněna v současnosti žádnými podmiňujícími investicemi.</w:t>
      </w:r>
    </w:p>
    <w:p w:rsidR="0009753A" w:rsidRPr="007518DB" w:rsidRDefault="0009753A" w:rsidP="0009753A">
      <w:pPr>
        <w:pStyle w:val="Zkladntext"/>
        <w:widowControl w:val="0"/>
        <w:spacing w:before="92"/>
        <w:rPr>
          <w:rFonts w:ascii="Calibri" w:hAnsi="Calibri" w:cs="Calibri"/>
          <w:b w:val="0"/>
          <w:sz w:val="22"/>
        </w:rPr>
      </w:pPr>
      <w:r w:rsidRPr="007518DB">
        <w:rPr>
          <w:rFonts w:ascii="Calibri" w:hAnsi="Calibri" w:cs="Calibri"/>
          <w:b w:val="0"/>
          <w:sz w:val="22"/>
        </w:rPr>
        <w:tab/>
        <w:t>Tvary sídel měly dostat urbanisticky i dopravně logickou prostorově ucelenou hranici, strukturu a prostor rozložený kolem stávajícího nebo nově předpokládaného středu (veřejného prostranství). Návrh funkčních ploch územního plánu sledoval tuto ideu.</w:t>
      </w:r>
    </w:p>
    <w:p w:rsidR="0009753A" w:rsidRPr="007518DB" w:rsidRDefault="0009753A" w:rsidP="0009753A">
      <w:pPr>
        <w:pStyle w:val="Zkladntext"/>
        <w:widowControl w:val="0"/>
        <w:spacing w:before="92"/>
        <w:rPr>
          <w:rFonts w:ascii="Calibri" w:hAnsi="Calibri" w:cs="Calibri"/>
          <w:b w:val="0"/>
          <w:sz w:val="22"/>
        </w:rPr>
      </w:pPr>
      <w:r w:rsidRPr="007518DB">
        <w:rPr>
          <w:rFonts w:ascii="Calibri" w:hAnsi="Calibri" w:cs="Calibri"/>
          <w:b w:val="0"/>
          <w:sz w:val="22"/>
        </w:rPr>
        <w:tab/>
        <w:t xml:space="preserve">Prostor některých částí obcí je velmi malebný historickým urbanistickým založením, s kompozičně důležitými stavebními i morfologickými dominantami, zejména zříceniny hradu Petršpurku a kaple Všech svatých v jeho blízkosti na Vrchu Všech svatých, dominantou zámku </w:t>
      </w:r>
      <w:r>
        <w:rPr>
          <w:rFonts w:ascii="Calibri" w:hAnsi="Calibri" w:cs="Calibri"/>
          <w:b w:val="0"/>
          <w:sz w:val="22"/>
        </w:rPr>
        <w:t>v Petrohradě</w:t>
      </w:r>
      <w:r w:rsidRPr="007518DB">
        <w:rPr>
          <w:rFonts w:ascii="Calibri" w:hAnsi="Calibri" w:cs="Calibri"/>
          <w:b w:val="0"/>
          <w:sz w:val="22"/>
        </w:rPr>
        <w:t xml:space="preserve">, i barokního kostela svaté Máří Magdalény na návrší v Bílenci. Cílem územního plánu bylo funkčně a prostorově stanovit podmínky a vymezit prostory tak, aby z plochy mnohde devastovaných sídel vznikaly postupně žádané obytné lokality vyhledávané pro svoji kvalitu, vzhled i umístění v nádherném přírodním krajinném prostředí. </w:t>
      </w:r>
    </w:p>
    <w:p w:rsidR="0009753A" w:rsidRPr="007518DB" w:rsidRDefault="0009753A" w:rsidP="0009753A">
      <w:pPr>
        <w:pStyle w:val="Zkladntext"/>
        <w:widowControl w:val="0"/>
        <w:spacing w:before="92"/>
        <w:rPr>
          <w:rFonts w:ascii="Calibri" w:hAnsi="Calibri" w:cs="Calibri"/>
          <w:b w:val="0"/>
          <w:sz w:val="22"/>
        </w:rPr>
      </w:pPr>
      <w:r w:rsidRPr="007518DB">
        <w:rPr>
          <w:rFonts w:ascii="Calibri" w:hAnsi="Calibri" w:cs="Calibri"/>
          <w:b w:val="0"/>
          <w:sz w:val="22"/>
        </w:rPr>
        <w:tab/>
        <w:t>Malebnost některých částí zástavby ve všech třech jmenovaných částech zástavby obce byla podpořena návrhem lokalizace udržovaných veřejných prostranství, doplněných novými povrchy a zelení.</w:t>
      </w:r>
    </w:p>
    <w:p w:rsidR="0009753A" w:rsidRPr="007518DB" w:rsidRDefault="0009753A" w:rsidP="0009753A">
      <w:pPr>
        <w:pStyle w:val="Zkladntext"/>
        <w:widowControl w:val="0"/>
        <w:spacing w:before="92"/>
        <w:rPr>
          <w:rFonts w:ascii="Calibri" w:hAnsi="Calibri" w:cs="Calibri"/>
          <w:b w:val="0"/>
          <w:sz w:val="22"/>
        </w:rPr>
      </w:pPr>
      <w:r w:rsidRPr="007518DB">
        <w:rPr>
          <w:rFonts w:ascii="Calibri" w:hAnsi="Calibri" w:cs="Calibri"/>
          <w:b w:val="0"/>
          <w:sz w:val="22"/>
        </w:rPr>
        <w:t xml:space="preserve">Některé části prostorů obcí původně užívané k bydlení bylo požadováno předpokládat i k využití pro individuální rekreaci. Podmínky přípustného využití smíšených ploch byly v návrhu územního plánu proto stanoveny tak, že umožňují </w:t>
      </w:r>
      <w:r w:rsidRPr="007518DB">
        <w:rPr>
          <w:rFonts w:ascii="Calibri" w:hAnsi="Calibri" w:cs="Calibri"/>
          <w:b w:val="0"/>
          <w:sz w:val="22"/>
          <w:szCs w:val="22"/>
        </w:rPr>
        <w:t>užívání stávajících staveb i pro rodinnou rekreaci.</w:t>
      </w:r>
    </w:p>
    <w:p w:rsidR="0009753A" w:rsidRPr="007518DB" w:rsidRDefault="0009753A" w:rsidP="0009753A">
      <w:pPr>
        <w:pStyle w:val="Zkladntext"/>
        <w:widowControl w:val="0"/>
        <w:spacing w:before="92"/>
        <w:rPr>
          <w:rFonts w:ascii="Calibri" w:hAnsi="Calibri" w:cs="Calibri"/>
          <w:b w:val="0"/>
          <w:sz w:val="22"/>
        </w:rPr>
      </w:pPr>
      <w:r w:rsidRPr="007518DB">
        <w:rPr>
          <w:rFonts w:ascii="Calibri" w:hAnsi="Calibri" w:cs="Calibri"/>
          <w:b w:val="0"/>
          <w:sz w:val="22"/>
        </w:rPr>
        <w:tab/>
        <w:t xml:space="preserve">Krajinný a rekreační potenciál těžící zejména z přítomnosti krajinného rázu - ploch lesů, vodních ploch a luk a čistoty ovzduší i neporušené přírody měl být podpořen možností ubytování (rekreačního krátkodobého ubytování) a propagací pěší a cyklistické turistiky, umožněním ozdravného pobytu, případně </w:t>
      </w:r>
      <w:r>
        <w:rPr>
          <w:rFonts w:ascii="Calibri" w:hAnsi="Calibri" w:cs="Calibri"/>
          <w:b w:val="0"/>
          <w:sz w:val="22"/>
          <w:lang w:val="cs-CZ"/>
        </w:rPr>
        <w:t>ozdravné léčby</w:t>
      </w:r>
      <w:r w:rsidRPr="007518DB">
        <w:rPr>
          <w:rFonts w:ascii="Calibri" w:hAnsi="Calibri" w:cs="Calibri"/>
          <w:b w:val="0"/>
          <w:sz w:val="22"/>
        </w:rPr>
        <w:t xml:space="preserve">. Podmínkami hlavního i přípustného využití řady funkčních ploch tomuto účelu návrh územní plánu přispívá, neboť hodnotí, že je to jedna z možných budoucích významných komerčních aktivit, umožňujících zhodnocení přírodního potenciálu a jedna větev rozvoje řešeného území. </w:t>
      </w:r>
    </w:p>
    <w:p w:rsidR="0009753A" w:rsidRPr="007518DB" w:rsidRDefault="0009753A" w:rsidP="0009753A">
      <w:pPr>
        <w:pStyle w:val="Zkladntext"/>
        <w:widowControl w:val="0"/>
        <w:spacing w:before="92"/>
        <w:rPr>
          <w:rFonts w:ascii="Calibri" w:hAnsi="Calibri" w:cs="Calibri"/>
          <w:b w:val="0"/>
          <w:sz w:val="22"/>
        </w:rPr>
      </w:pPr>
      <w:r w:rsidRPr="007518DB">
        <w:rPr>
          <w:rFonts w:ascii="Calibri" w:hAnsi="Calibri" w:cs="Calibri"/>
          <w:b w:val="0"/>
          <w:sz w:val="22"/>
        </w:rPr>
        <w:tab/>
        <w:t xml:space="preserve">V neposlední řadě bylo požadováno potvrdit či navrhnout plochy pro možnost vzniku pracovních příležitostí i v jiných odvětvích, než v zemědělství a lesnictví, a nastavit jejich regulační podmínky tak, aby vznikla jistá vyváženost mezi bydlištěm a pracovištěm, a aby se snížila dojížďka za prací. Návrh územního plánu dává funkčním využitím ploch k tomu dostatek prostoru. Nestanovuje nové plochy areálů, a navrhuje přestavbu původních s využitím negativně nezatěžujícím okolí. V zastavěném území připouští společně s bydlením vznik pracovních příležitostí u drobných živností zejména pro zajištění vybavenosti a služeb. </w:t>
      </w:r>
    </w:p>
    <w:p w:rsidR="0009753A" w:rsidRPr="007518DB" w:rsidRDefault="0009753A" w:rsidP="0009753A">
      <w:pPr>
        <w:pStyle w:val="Zkladntext"/>
        <w:widowControl w:val="0"/>
        <w:spacing w:before="92"/>
        <w:rPr>
          <w:rFonts w:ascii="Calibri" w:hAnsi="Calibri" w:cs="Calibri"/>
          <w:b w:val="0"/>
          <w:sz w:val="22"/>
        </w:rPr>
      </w:pPr>
      <w:r w:rsidRPr="007518DB">
        <w:rPr>
          <w:rFonts w:ascii="Calibri" w:hAnsi="Calibri" w:cs="Calibri"/>
          <w:b w:val="0"/>
          <w:sz w:val="22"/>
        </w:rPr>
        <w:tab/>
        <w:t>Nadřazená navrhovaná rychlostní komunikace R6 se urbanizovaným celkům Petrohrad a Černčice vyhýbá logicky severním obchvatem. Bílenec však na jihu razantně odděluje od ucelené rozlehlé oblasti orné půdy</w:t>
      </w:r>
      <w:r>
        <w:rPr>
          <w:rFonts w:ascii="Calibri" w:hAnsi="Calibri" w:cs="Calibri"/>
          <w:b w:val="0"/>
          <w:sz w:val="22"/>
          <w:lang w:val="cs-CZ"/>
        </w:rPr>
        <w:t>, protíná ji</w:t>
      </w:r>
      <w:r w:rsidRPr="007518DB">
        <w:rPr>
          <w:rFonts w:ascii="Calibri" w:hAnsi="Calibri" w:cs="Calibri"/>
          <w:b w:val="0"/>
          <w:sz w:val="22"/>
        </w:rPr>
        <w:t xml:space="preserve"> a protíná funkční regionální prvek územního systému ekologické stability ve významných krajinných přírodních plochách. Z části Bílenec se tak stane sídlo obklopené po obvodu nadřazenými komunikacemi, což způsobí do budoucna méně příznivou a méně atraktivní polohu pro bydlení a rekreaci. Návrh územního plánu byl povinen akceptovat polohu komunikace R6 a změny stávajícího komunikačního systému dané územním rozhodnutím. </w:t>
      </w:r>
    </w:p>
    <w:p w:rsidR="0009753A" w:rsidRPr="007518DB" w:rsidRDefault="0009753A" w:rsidP="0009753A">
      <w:pPr>
        <w:pStyle w:val="Zkladntext"/>
        <w:widowControl w:val="0"/>
        <w:spacing w:before="92"/>
        <w:rPr>
          <w:rFonts w:ascii="Calibri" w:hAnsi="Calibri" w:cs="Calibri"/>
          <w:b w:val="0"/>
          <w:sz w:val="22"/>
        </w:rPr>
      </w:pPr>
      <w:r w:rsidRPr="007518DB">
        <w:rPr>
          <w:rFonts w:ascii="Calibri" w:hAnsi="Calibri" w:cs="Calibri"/>
          <w:b w:val="0"/>
          <w:sz w:val="22"/>
        </w:rPr>
        <w:tab/>
        <w:t>Z hlediska dopravy návrh územního plánu ponechává a do budoucna předpokládá navrácení významu železniční cestě, jakožto zprostředkovateli hromadné dopravy osob i dopravy nákladní. Železnice vytváří prostorovou bariéru vůči severozápadní části řešeného území, kam se však rozšíření osídlení nepředpokládá.</w:t>
      </w:r>
    </w:p>
    <w:p w:rsidR="0009753A" w:rsidRPr="007518DB" w:rsidRDefault="0009753A" w:rsidP="0009753A">
      <w:pPr>
        <w:pStyle w:val="Zkladntext"/>
        <w:widowControl w:val="0"/>
        <w:spacing w:before="92"/>
        <w:rPr>
          <w:rFonts w:ascii="Calibri" w:hAnsi="Calibri" w:cs="Calibri"/>
          <w:b w:val="0"/>
          <w:sz w:val="22"/>
        </w:rPr>
      </w:pPr>
      <w:r w:rsidRPr="007518DB">
        <w:rPr>
          <w:rFonts w:ascii="Calibri" w:hAnsi="Calibri" w:cs="Calibri"/>
          <w:b w:val="0"/>
          <w:color w:val="0000FF"/>
          <w:sz w:val="22"/>
        </w:rPr>
        <w:tab/>
      </w:r>
      <w:r w:rsidRPr="007518DB">
        <w:rPr>
          <w:rFonts w:ascii="Calibri" w:hAnsi="Calibri" w:cs="Calibri"/>
          <w:b w:val="0"/>
          <w:sz w:val="22"/>
        </w:rPr>
        <w:t>Okolí sídel řešeného území má velký potenciál k využití pro cyklistiku a pěší turistiku s ohledem na morfologicky a krajinářsky vysokou estetickou hodnotu. Územní plán v souvislosti s doporučeným možným zvýšením rekreačního využití navrhuje zokruhovaný systém pěších a cyklistických tras pro krátkodobou rekreaci obyvatel, vedený odděleně od komunikací pro motorová vozidla spojitými systémy (pásy i plochami) zeleně, zejména zeleně podél vodotečí a cest, a lesními porosty.</w:t>
      </w:r>
    </w:p>
    <w:p w:rsidR="0009753A" w:rsidRPr="007518DB" w:rsidRDefault="0009753A" w:rsidP="0009753A">
      <w:pPr>
        <w:pStyle w:val="Zkladntext"/>
        <w:widowControl w:val="0"/>
        <w:rPr>
          <w:rFonts w:ascii="Calibri" w:hAnsi="Calibri" w:cs="Calibri"/>
          <w:b w:val="0"/>
          <w:color w:val="00B0F0"/>
          <w:sz w:val="22"/>
          <w:szCs w:val="22"/>
        </w:rPr>
      </w:pPr>
      <w:r w:rsidRPr="007518DB">
        <w:rPr>
          <w:rFonts w:ascii="Calibri" w:hAnsi="Calibri" w:cs="Calibri"/>
          <w:b w:val="0"/>
          <w:color w:val="00B0F0"/>
          <w:sz w:val="22"/>
          <w:szCs w:val="22"/>
        </w:rPr>
        <w:tab/>
      </w:r>
    </w:p>
    <w:p w:rsidR="0009753A" w:rsidRPr="000E4CE1" w:rsidRDefault="0009753A" w:rsidP="0009753A">
      <w:pPr>
        <w:widowControl w:val="0"/>
        <w:spacing w:before="92"/>
        <w:rPr>
          <w:b/>
          <w:caps/>
          <w:sz w:val="22"/>
          <w:szCs w:val="22"/>
        </w:rPr>
      </w:pPr>
      <w:r>
        <w:rPr>
          <w:b/>
          <w:caps/>
          <w:sz w:val="22"/>
          <w:szCs w:val="22"/>
        </w:rPr>
        <w:lastRenderedPageBreak/>
        <w:t>E</w:t>
      </w:r>
      <w:r w:rsidRPr="000E4CE1">
        <w:rPr>
          <w:b/>
          <w:caps/>
          <w:sz w:val="22"/>
          <w:szCs w:val="22"/>
        </w:rPr>
        <w:t xml:space="preserve">.1.3.  VYMEZENÍ ŘEŠENÉHO ÚZEMÍ </w:t>
      </w:r>
    </w:p>
    <w:p w:rsidR="0009753A" w:rsidRPr="000E4CE1" w:rsidRDefault="0009753A" w:rsidP="0009753A">
      <w:pPr>
        <w:widowControl w:val="0"/>
        <w:spacing w:before="72"/>
        <w:rPr>
          <w:color w:val="00B0F0"/>
          <w:sz w:val="22"/>
          <w:szCs w:val="22"/>
        </w:rPr>
      </w:pPr>
      <w:r w:rsidRPr="000E4CE1">
        <w:rPr>
          <w:sz w:val="22"/>
          <w:szCs w:val="22"/>
        </w:rPr>
        <w:t xml:space="preserve">Řešené území správního obvodu obce Petrohrad se rozkládá na třech územních katastrech, a to na katastru Petrohrad o výměře </w:t>
      </w:r>
      <w:smartTag w:uri="urn:schemas-microsoft-com:office:smarttags" w:element="metricconverter">
        <w:smartTagPr>
          <w:attr w:name="ProductID" w:val="8479710 m2"/>
        </w:smartTagPr>
        <w:r w:rsidRPr="000E4CE1">
          <w:rPr>
            <w:sz w:val="22"/>
            <w:szCs w:val="22"/>
          </w:rPr>
          <w:t>8479710 m</w:t>
        </w:r>
        <w:r w:rsidRPr="000E4CE1">
          <w:rPr>
            <w:sz w:val="22"/>
            <w:szCs w:val="22"/>
            <w:vertAlign w:val="superscript"/>
          </w:rPr>
          <w:t>2</w:t>
        </w:r>
      </w:smartTag>
      <w:r w:rsidRPr="000E4CE1">
        <w:rPr>
          <w:sz w:val="22"/>
          <w:szCs w:val="22"/>
        </w:rPr>
        <w:t xml:space="preserve"> (</w:t>
      </w:r>
      <w:smartTag w:uri="urn:schemas-microsoft-com:office:smarttags" w:element="metricconverter">
        <w:smartTagPr>
          <w:attr w:name="ProductID" w:val="847,971 ha"/>
        </w:smartTagPr>
        <w:r w:rsidRPr="000E4CE1">
          <w:rPr>
            <w:sz w:val="22"/>
            <w:szCs w:val="22"/>
          </w:rPr>
          <w:t>847,971 ha</w:t>
        </w:r>
      </w:smartTag>
      <w:r w:rsidRPr="000E4CE1">
        <w:rPr>
          <w:sz w:val="22"/>
          <w:szCs w:val="22"/>
        </w:rPr>
        <w:t xml:space="preserve">), katastru Černčice u Petrohradu o výměře </w:t>
      </w:r>
      <w:smartTag w:uri="urn:schemas-microsoft-com:office:smarttags" w:element="metricconverter">
        <w:smartTagPr>
          <w:attr w:name="ProductID" w:val="3578100 m2"/>
        </w:smartTagPr>
        <w:r w:rsidRPr="000E4CE1">
          <w:rPr>
            <w:sz w:val="22"/>
            <w:szCs w:val="22"/>
          </w:rPr>
          <w:t>3578100 m</w:t>
        </w:r>
        <w:r w:rsidRPr="000E4CE1">
          <w:rPr>
            <w:sz w:val="22"/>
            <w:szCs w:val="22"/>
            <w:vertAlign w:val="superscript"/>
          </w:rPr>
          <w:t>2</w:t>
        </w:r>
      </w:smartTag>
      <w:r w:rsidRPr="000E4CE1">
        <w:rPr>
          <w:sz w:val="22"/>
          <w:szCs w:val="22"/>
        </w:rPr>
        <w:t xml:space="preserve"> (</w:t>
      </w:r>
      <w:smartTag w:uri="urn:schemas-microsoft-com:office:smarttags" w:element="metricconverter">
        <w:smartTagPr>
          <w:attr w:name="ProductID" w:val="357,810 ha"/>
        </w:smartTagPr>
        <w:r w:rsidRPr="000E4CE1">
          <w:rPr>
            <w:sz w:val="22"/>
            <w:szCs w:val="22"/>
          </w:rPr>
          <w:t>357,810 ha</w:t>
        </w:r>
      </w:smartTag>
      <w:r w:rsidRPr="000E4CE1">
        <w:rPr>
          <w:sz w:val="22"/>
          <w:szCs w:val="22"/>
        </w:rPr>
        <w:t xml:space="preserve">), a katastru Bílenec o výměře </w:t>
      </w:r>
      <w:smartTag w:uri="urn:schemas-microsoft-com:office:smarttags" w:element="metricconverter">
        <w:smartTagPr>
          <w:attr w:name="ProductID" w:val="6444510 m2"/>
        </w:smartTagPr>
        <w:r w:rsidRPr="000E4CE1">
          <w:rPr>
            <w:sz w:val="22"/>
            <w:szCs w:val="22"/>
          </w:rPr>
          <w:t>6444510 m</w:t>
        </w:r>
        <w:r w:rsidRPr="000E4CE1">
          <w:rPr>
            <w:sz w:val="22"/>
            <w:szCs w:val="22"/>
            <w:vertAlign w:val="superscript"/>
          </w:rPr>
          <w:t>2</w:t>
        </w:r>
      </w:smartTag>
      <w:r w:rsidRPr="000E4CE1">
        <w:rPr>
          <w:sz w:val="22"/>
          <w:szCs w:val="22"/>
        </w:rPr>
        <w:t xml:space="preserve"> (</w:t>
      </w:r>
      <w:smartTag w:uri="urn:schemas-microsoft-com:office:smarttags" w:element="metricconverter">
        <w:smartTagPr>
          <w:attr w:name="ProductID" w:val="644,451 ha"/>
        </w:smartTagPr>
        <w:r w:rsidRPr="000E4CE1">
          <w:rPr>
            <w:sz w:val="22"/>
            <w:szCs w:val="22"/>
          </w:rPr>
          <w:t>644,451 ha</w:t>
        </w:r>
      </w:smartTag>
      <w:r w:rsidRPr="000E4CE1">
        <w:rPr>
          <w:sz w:val="22"/>
          <w:szCs w:val="22"/>
        </w:rPr>
        <w:t xml:space="preserve">). </w:t>
      </w:r>
    </w:p>
    <w:p w:rsidR="0009753A" w:rsidRPr="000E4CE1" w:rsidRDefault="0009753A" w:rsidP="0009753A">
      <w:pPr>
        <w:widowControl w:val="0"/>
        <w:ind w:firstLine="360"/>
        <w:rPr>
          <w:sz w:val="22"/>
          <w:szCs w:val="22"/>
        </w:rPr>
      </w:pPr>
      <w:r w:rsidRPr="000E4CE1">
        <w:rPr>
          <w:color w:val="0000FF"/>
          <w:sz w:val="22"/>
          <w:szCs w:val="22"/>
        </w:rPr>
        <w:tab/>
      </w:r>
      <w:r w:rsidRPr="000E4CE1">
        <w:rPr>
          <w:sz w:val="22"/>
          <w:szCs w:val="22"/>
        </w:rPr>
        <w:t xml:space="preserve">Řešené území je totožné s ohraničením těchto katastrů. Rozloha tohoto území je </w:t>
      </w:r>
      <w:smartTag w:uri="urn:schemas-microsoft-com:office:smarttags" w:element="metricconverter">
        <w:smartTagPr>
          <w:attr w:name="ProductID" w:val="18502320 m2"/>
        </w:smartTagPr>
        <w:r w:rsidRPr="000E4CE1">
          <w:rPr>
            <w:sz w:val="22"/>
            <w:szCs w:val="22"/>
          </w:rPr>
          <w:t>18502320 m</w:t>
        </w:r>
        <w:r w:rsidRPr="000E4CE1">
          <w:rPr>
            <w:sz w:val="22"/>
            <w:szCs w:val="22"/>
            <w:vertAlign w:val="superscript"/>
          </w:rPr>
          <w:t>2</w:t>
        </w:r>
      </w:smartTag>
      <w:r w:rsidRPr="000E4CE1">
        <w:rPr>
          <w:color w:val="0000FF"/>
          <w:sz w:val="22"/>
          <w:szCs w:val="22"/>
        </w:rPr>
        <w:t xml:space="preserve">, </w:t>
      </w:r>
      <w:r w:rsidRPr="000E4CE1">
        <w:rPr>
          <w:sz w:val="22"/>
          <w:szCs w:val="22"/>
        </w:rPr>
        <w:t xml:space="preserve">tedy cca </w:t>
      </w:r>
      <w:smartTag w:uri="urn:schemas-microsoft-com:office:smarttags" w:element="metricconverter">
        <w:smartTagPr>
          <w:attr w:name="ProductID" w:val="1850,232 ha"/>
        </w:smartTagPr>
        <w:r w:rsidRPr="000E4CE1">
          <w:rPr>
            <w:sz w:val="22"/>
            <w:szCs w:val="22"/>
          </w:rPr>
          <w:t>1850,232 ha</w:t>
        </w:r>
      </w:smartTag>
      <w:r w:rsidRPr="000E4CE1">
        <w:rPr>
          <w:sz w:val="22"/>
          <w:szCs w:val="22"/>
        </w:rPr>
        <w:t>.</w:t>
      </w:r>
    </w:p>
    <w:p w:rsidR="0009753A" w:rsidRPr="007518DB" w:rsidRDefault="0009753A" w:rsidP="0009753A">
      <w:pPr>
        <w:pStyle w:val="Zkladntext"/>
        <w:widowControl w:val="0"/>
        <w:rPr>
          <w:rFonts w:ascii="Calibri" w:hAnsi="Calibri" w:cs="Calibri"/>
          <w:b w:val="0"/>
          <w:sz w:val="22"/>
        </w:rPr>
      </w:pPr>
      <w:r w:rsidRPr="007518DB">
        <w:rPr>
          <w:rFonts w:ascii="Calibri" w:hAnsi="Calibri" w:cs="Calibri"/>
          <w:b w:val="0"/>
          <w:sz w:val="22"/>
        </w:rPr>
        <w:tab/>
        <w:t xml:space="preserve">Po jižním a východním okraji řešeného území vede hranice mezi Ústeckým krajem (okres Louny) a Středočeským krajem (okres Rakovník). </w:t>
      </w:r>
    </w:p>
    <w:p w:rsidR="0009753A" w:rsidRPr="007518DB" w:rsidRDefault="0009753A" w:rsidP="0009753A">
      <w:pPr>
        <w:pStyle w:val="Zkladntext"/>
        <w:widowControl w:val="0"/>
        <w:rPr>
          <w:rFonts w:ascii="Calibri" w:hAnsi="Calibri" w:cs="Calibri"/>
          <w:b w:val="0"/>
          <w:sz w:val="22"/>
        </w:rPr>
      </w:pPr>
      <w:r w:rsidRPr="007518DB">
        <w:rPr>
          <w:rFonts w:ascii="Calibri" w:hAnsi="Calibri" w:cs="Calibri"/>
          <w:b w:val="0"/>
          <w:sz w:val="22"/>
        </w:rPr>
        <w:t>Připravuje se převedení pozemku č. parc. 863, k. ú. Černčice o výměře 383 m</w:t>
      </w:r>
      <w:r w:rsidRPr="007518DB">
        <w:rPr>
          <w:rFonts w:ascii="Calibri" w:hAnsi="Calibri" w:cs="Calibri"/>
          <w:b w:val="0"/>
          <w:sz w:val="22"/>
          <w:vertAlign w:val="superscript"/>
        </w:rPr>
        <w:t>2</w:t>
      </w:r>
      <w:r w:rsidRPr="007518DB">
        <w:rPr>
          <w:rFonts w:ascii="Calibri" w:hAnsi="Calibri" w:cs="Calibri"/>
          <w:b w:val="0"/>
          <w:sz w:val="22"/>
        </w:rPr>
        <w:t xml:space="preserve"> do katastru Mukoděly</w:t>
      </w:r>
      <w:r>
        <w:rPr>
          <w:rFonts w:ascii="Calibri" w:hAnsi="Calibri" w:cs="Calibri"/>
          <w:b w:val="0"/>
          <w:sz w:val="22"/>
          <w:lang w:val="cs-CZ"/>
        </w:rPr>
        <w:t xml:space="preserve"> (vlastník Obec Petrohrad, k 02/2014 dosud neprovedeno)</w:t>
      </w:r>
      <w:r w:rsidRPr="007518DB">
        <w:rPr>
          <w:rFonts w:ascii="Calibri" w:hAnsi="Calibri" w:cs="Calibri"/>
          <w:b w:val="0"/>
          <w:sz w:val="22"/>
        </w:rPr>
        <w:t>.</w:t>
      </w:r>
    </w:p>
    <w:p w:rsidR="0009753A" w:rsidRPr="00986009" w:rsidRDefault="0009753A" w:rsidP="0009753A">
      <w:pPr>
        <w:widowControl w:val="0"/>
        <w:ind w:firstLine="360"/>
        <w:rPr>
          <w:color w:val="00B0F0"/>
          <w:sz w:val="22"/>
          <w:szCs w:val="22"/>
        </w:rPr>
      </w:pPr>
    </w:p>
    <w:p w:rsidR="0009753A" w:rsidRPr="000E4CE1" w:rsidRDefault="0009753A" w:rsidP="0009753A">
      <w:pPr>
        <w:widowControl w:val="0"/>
        <w:spacing w:before="92"/>
        <w:rPr>
          <w:b/>
          <w:caps/>
          <w:sz w:val="22"/>
          <w:szCs w:val="22"/>
        </w:rPr>
      </w:pPr>
      <w:r>
        <w:rPr>
          <w:b/>
          <w:caps/>
          <w:sz w:val="22"/>
          <w:szCs w:val="22"/>
        </w:rPr>
        <w:t>E</w:t>
      </w:r>
      <w:r w:rsidRPr="000E4CE1">
        <w:rPr>
          <w:b/>
          <w:caps/>
          <w:sz w:val="22"/>
          <w:szCs w:val="22"/>
        </w:rPr>
        <w:t>.1.4.  VYMEZENÍ ÚZEMÍ ŠIRŠÍCH VZTAHŮ</w:t>
      </w:r>
    </w:p>
    <w:p w:rsidR="0009753A" w:rsidRPr="000E4CE1" w:rsidRDefault="0009753A" w:rsidP="0009753A">
      <w:pPr>
        <w:widowControl w:val="0"/>
        <w:spacing w:before="72"/>
        <w:rPr>
          <w:sz w:val="22"/>
          <w:szCs w:val="22"/>
        </w:rPr>
      </w:pPr>
      <w:r w:rsidRPr="000E4CE1">
        <w:rPr>
          <w:sz w:val="22"/>
        </w:rPr>
        <w:t xml:space="preserve">Území širších vztahů je dáno územím pro zobrazení urbanistických vazeb na okolní sídla, územím pro zobrazení prostorových vztahů k ostatním okolním sídlům, pro zobrazení nadřazených dopravních vztahů a tras nadřazených sítí technické infrastruktury, a územím pro zobrazení morfologických, krajinných a přírodních daností a systémů. </w:t>
      </w:r>
    </w:p>
    <w:p w:rsidR="0009753A" w:rsidRPr="000E4CE1" w:rsidRDefault="0009753A" w:rsidP="0009753A">
      <w:pPr>
        <w:widowControl w:val="0"/>
        <w:spacing w:before="92"/>
        <w:rPr>
          <w:sz w:val="22"/>
          <w:szCs w:val="22"/>
        </w:rPr>
      </w:pPr>
      <w:r w:rsidRPr="000E4CE1">
        <w:rPr>
          <w:caps/>
          <w:sz w:val="22"/>
          <w:szCs w:val="22"/>
        </w:rPr>
        <w:tab/>
      </w:r>
      <w:r w:rsidRPr="000E4CE1">
        <w:rPr>
          <w:sz w:val="22"/>
          <w:szCs w:val="22"/>
        </w:rPr>
        <w:t xml:space="preserve">Jako širší řešené území (území pro zobrazení širších vztahů a návazností) je možno uvažovat řešené území obce Petrohrad rozšířené o katastry sousedních obcí. Toto širší území je svojí severovýchodní a střední částí obsaženo v kraji Ústeckém, </w:t>
      </w:r>
      <w:r>
        <w:rPr>
          <w:sz w:val="22"/>
          <w:szCs w:val="22"/>
        </w:rPr>
        <w:t xml:space="preserve">v </w:t>
      </w:r>
      <w:r w:rsidRPr="000E4CE1">
        <w:rPr>
          <w:sz w:val="22"/>
          <w:szCs w:val="22"/>
        </w:rPr>
        <w:t xml:space="preserve">okrese Louny, jeho jihovýchodní a východní část pak v kraji Středočeském, </w:t>
      </w:r>
      <w:r>
        <w:rPr>
          <w:sz w:val="22"/>
          <w:szCs w:val="22"/>
        </w:rPr>
        <w:t xml:space="preserve">v </w:t>
      </w:r>
      <w:r w:rsidRPr="000E4CE1">
        <w:rPr>
          <w:sz w:val="22"/>
          <w:szCs w:val="22"/>
        </w:rPr>
        <w:t xml:space="preserve">okrese Rakovník. </w:t>
      </w:r>
    </w:p>
    <w:p w:rsidR="0009753A" w:rsidRPr="007518DB" w:rsidRDefault="0009753A" w:rsidP="0009753A">
      <w:pPr>
        <w:pStyle w:val="Zkladntext"/>
        <w:widowControl w:val="0"/>
        <w:spacing w:before="92"/>
        <w:rPr>
          <w:rFonts w:ascii="Calibri" w:hAnsi="Calibri" w:cs="Calibri"/>
          <w:b w:val="0"/>
          <w:sz w:val="22"/>
        </w:rPr>
      </w:pPr>
      <w:r w:rsidRPr="007518DB">
        <w:rPr>
          <w:rFonts w:ascii="Calibri" w:hAnsi="Calibri" w:cs="Calibri"/>
          <w:b w:val="0"/>
          <w:sz w:val="22"/>
        </w:rPr>
        <w:tab/>
        <w:t xml:space="preserve">Vzájemné urbanistické vazby se sousedními sídly nejsou problematické, a to ani funkčním, ani prostorovým kontaktem, neboť se jedná o solitérní polohy obcí či jejich částí v krajině v drobné sídelní bodové struktuře osídlení. Nejvýznamnější vazbou k městské struktuře je - i s ohledem na správní členění -  vazba k městu Podbořany (cca 6 300 obyvatel, vzdálenost cca 14 km), z větších měst je nejblíže město Rakovník (cca 53 000 obyvatel). </w:t>
      </w:r>
      <w:r w:rsidRPr="007518DB">
        <w:rPr>
          <w:rFonts w:ascii="Calibri" w:hAnsi="Calibri" w:cs="Calibri"/>
          <w:b w:val="0"/>
          <w:sz w:val="22"/>
        </w:rPr>
        <w:tab/>
      </w:r>
    </w:p>
    <w:p w:rsidR="0009753A" w:rsidRPr="007518DB" w:rsidRDefault="0009753A" w:rsidP="0009753A">
      <w:pPr>
        <w:pStyle w:val="Zkladntext"/>
        <w:widowControl w:val="0"/>
        <w:spacing w:before="92"/>
        <w:rPr>
          <w:rFonts w:ascii="Calibri" w:hAnsi="Calibri" w:cs="Calibri"/>
          <w:b w:val="0"/>
          <w:sz w:val="22"/>
        </w:rPr>
      </w:pPr>
      <w:r w:rsidRPr="007518DB">
        <w:rPr>
          <w:rFonts w:ascii="Calibri" w:hAnsi="Calibri" w:cs="Calibri"/>
          <w:b w:val="0"/>
          <w:sz w:val="22"/>
        </w:rPr>
        <w:tab/>
        <w:t>Z hlediska nadřazených dopravních vazeb je významné, že se obec nachází při komunikaci I/6 z Prahy na Karlovy Vary.</w:t>
      </w:r>
    </w:p>
    <w:p w:rsidR="0009753A" w:rsidRPr="007518DB" w:rsidRDefault="0009753A" w:rsidP="0009753A">
      <w:pPr>
        <w:pStyle w:val="Zkladntext"/>
        <w:widowControl w:val="0"/>
        <w:spacing w:before="92"/>
        <w:rPr>
          <w:rFonts w:ascii="Calibri" w:hAnsi="Calibri" w:cs="Calibri"/>
          <w:b w:val="0"/>
          <w:sz w:val="22"/>
        </w:rPr>
      </w:pPr>
      <w:r w:rsidRPr="007518DB">
        <w:rPr>
          <w:rFonts w:ascii="Calibri" w:hAnsi="Calibri" w:cs="Calibri"/>
          <w:b w:val="0"/>
          <w:sz w:val="22"/>
        </w:rPr>
        <w:tab/>
        <w:t>Z hlediska nadřazených inženýrských sítí je možno jmenovat, že prostorem prochází produktovod společnosti Čepro, a.s. včetně dálkového sdělovacího kabelu této a.s.</w:t>
      </w:r>
    </w:p>
    <w:p w:rsidR="0009753A" w:rsidRPr="007518DB" w:rsidRDefault="0009753A" w:rsidP="0009753A">
      <w:pPr>
        <w:pStyle w:val="Zkladntext"/>
        <w:widowControl w:val="0"/>
        <w:spacing w:before="92"/>
        <w:rPr>
          <w:rFonts w:ascii="Calibri" w:hAnsi="Calibri" w:cs="Calibri"/>
          <w:b w:val="0"/>
          <w:sz w:val="22"/>
        </w:rPr>
      </w:pPr>
      <w:r w:rsidRPr="007518DB">
        <w:rPr>
          <w:rFonts w:ascii="Calibri" w:hAnsi="Calibri" w:cs="Calibri"/>
          <w:b w:val="0"/>
          <w:sz w:val="22"/>
        </w:rPr>
        <w:tab/>
        <w:t>Z hlediska přírodních daností je možno pozorovat, že oblast řešeného území je na rozhraní poměrně krajinářsky zajímavého a relativně lesnatého, velmi rozsáhlého území sahajícího sem od jihozápadu, jihu i jihovýchodu</w:t>
      </w:r>
      <w:r>
        <w:rPr>
          <w:rFonts w:ascii="Calibri" w:hAnsi="Calibri" w:cs="Calibri"/>
          <w:b w:val="0"/>
          <w:sz w:val="22"/>
          <w:lang w:val="cs-CZ"/>
        </w:rPr>
        <w:t xml:space="preserve"> (pahorkatina Jesenicka)</w:t>
      </w:r>
      <w:r w:rsidRPr="007518DB">
        <w:rPr>
          <w:rFonts w:ascii="Calibri" w:hAnsi="Calibri" w:cs="Calibri"/>
          <w:b w:val="0"/>
          <w:sz w:val="22"/>
        </w:rPr>
        <w:t xml:space="preserve">. Směrem severním se morfologie, lesnatost i zajímavost krajiny poměrně snižuje až do prostoru Poohří (Podbořansko, Žatecko, Lounsko), čímž však není konstatováno, že ubývá malebnosti z důvodu </w:t>
      </w:r>
      <w:r>
        <w:rPr>
          <w:rFonts w:ascii="Calibri" w:hAnsi="Calibri" w:cs="Calibri"/>
          <w:b w:val="0"/>
          <w:sz w:val="22"/>
          <w:lang w:val="cs-CZ"/>
        </w:rPr>
        <w:t xml:space="preserve">poněkud převažujícího </w:t>
      </w:r>
      <w:r w:rsidRPr="007518DB">
        <w:rPr>
          <w:rFonts w:ascii="Calibri" w:hAnsi="Calibri" w:cs="Calibri"/>
          <w:b w:val="0"/>
          <w:sz w:val="22"/>
        </w:rPr>
        <w:t xml:space="preserve">zemědělského využití této krajiny. Nadřazené prvky územního systému ekologické stability řešené území procházejí v oblouku od Blatna směrem východním, obloukem se stáčejí k severu, míjejí východně Bílenec, a mezi Černčicemi a Kryry se otáčejí větví k západu.   </w:t>
      </w:r>
    </w:p>
    <w:p w:rsidR="0009753A" w:rsidRPr="00986009" w:rsidRDefault="0009753A" w:rsidP="0009753A">
      <w:pPr>
        <w:widowControl w:val="0"/>
        <w:spacing w:before="72"/>
        <w:rPr>
          <w:color w:val="00B0F0"/>
          <w:sz w:val="22"/>
          <w:szCs w:val="22"/>
        </w:rPr>
      </w:pPr>
      <w:r w:rsidRPr="00986009">
        <w:rPr>
          <w:color w:val="00B0F0"/>
          <w:sz w:val="22"/>
          <w:szCs w:val="22"/>
        </w:rPr>
        <w:t xml:space="preserve"> </w:t>
      </w:r>
    </w:p>
    <w:p w:rsidR="0009753A" w:rsidRPr="007E3E71" w:rsidRDefault="0009753A" w:rsidP="0009753A">
      <w:pPr>
        <w:widowControl w:val="0"/>
        <w:spacing w:before="92"/>
        <w:rPr>
          <w:b/>
          <w:caps/>
          <w:sz w:val="22"/>
          <w:szCs w:val="22"/>
        </w:rPr>
      </w:pPr>
      <w:r>
        <w:rPr>
          <w:b/>
          <w:caps/>
          <w:sz w:val="22"/>
          <w:szCs w:val="22"/>
        </w:rPr>
        <w:t>E</w:t>
      </w:r>
      <w:r w:rsidRPr="007E3E71">
        <w:rPr>
          <w:b/>
          <w:caps/>
          <w:sz w:val="22"/>
          <w:szCs w:val="22"/>
        </w:rPr>
        <w:t>.1.5.  VYMEZENÍ ZASTAVĚNÉHO ÚZEMÍ</w:t>
      </w:r>
    </w:p>
    <w:p w:rsidR="0009753A" w:rsidRPr="007A73DF" w:rsidRDefault="0009753A" w:rsidP="0009753A">
      <w:pPr>
        <w:widowControl w:val="0"/>
        <w:spacing w:before="72"/>
        <w:rPr>
          <w:sz w:val="22"/>
          <w:szCs w:val="22"/>
        </w:rPr>
      </w:pPr>
      <w:r w:rsidRPr="007A73DF">
        <w:rPr>
          <w:sz w:val="22"/>
          <w:szCs w:val="22"/>
        </w:rPr>
        <w:t>Hranice zastavěného území byla stanovena v předchozím územním plánu</w:t>
      </w:r>
      <w:r>
        <w:rPr>
          <w:sz w:val="22"/>
          <w:szCs w:val="22"/>
        </w:rPr>
        <w:t xml:space="preserve"> z roku 1977</w:t>
      </w:r>
      <w:r w:rsidRPr="007A73DF">
        <w:rPr>
          <w:sz w:val="22"/>
          <w:szCs w:val="22"/>
        </w:rPr>
        <w:t xml:space="preserve">. K datu vydání nového (aktualizovaného) územního plánu (respektive k datu 1. 11. 2012) byla stanovena hranice aktualizovaná, a modifikovaná dle pozemkových úprav, které byly v některých případech odlišné od původních katastrálních podkladů. </w:t>
      </w:r>
      <w:r>
        <w:rPr>
          <w:sz w:val="22"/>
          <w:szCs w:val="22"/>
        </w:rPr>
        <w:t xml:space="preserve">Po společném jednání byla hranice aktualizovaná k 1. 1. 2014. </w:t>
      </w:r>
    </w:p>
    <w:p w:rsidR="0009753A" w:rsidRPr="007518DB" w:rsidRDefault="0009753A" w:rsidP="0009753A">
      <w:pPr>
        <w:pStyle w:val="Zkladntext"/>
        <w:widowControl w:val="0"/>
        <w:rPr>
          <w:rFonts w:ascii="Calibri" w:hAnsi="Calibri" w:cs="Calibri"/>
          <w:b w:val="0"/>
          <w:sz w:val="22"/>
          <w:szCs w:val="22"/>
        </w:rPr>
      </w:pPr>
    </w:p>
    <w:p w:rsidR="0009753A" w:rsidRPr="00820361" w:rsidRDefault="0009753A" w:rsidP="0009753A">
      <w:pPr>
        <w:widowControl w:val="0"/>
        <w:tabs>
          <w:tab w:val="left" w:pos="993"/>
        </w:tabs>
        <w:ind w:left="993" w:hanging="284"/>
        <w:rPr>
          <w:b/>
          <w:caps/>
          <w:color w:val="00B0F0"/>
          <w:sz w:val="22"/>
          <w:szCs w:val="22"/>
        </w:rPr>
      </w:pPr>
    </w:p>
    <w:p w:rsidR="0009753A" w:rsidRDefault="0009753A" w:rsidP="0009753A">
      <w:pPr>
        <w:widowControl w:val="0"/>
        <w:rPr>
          <w:b/>
          <w:sz w:val="22"/>
          <w:szCs w:val="22"/>
        </w:rPr>
      </w:pPr>
    </w:p>
    <w:p w:rsidR="0009753A" w:rsidRPr="00820361" w:rsidRDefault="0009753A" w:rsidP="0009753A">
      <w:pPr>
        <w:widowControl w:val="0"/>
        <w:rPr>
          <w:b/>
          <w:sz w:val="22"/>
          <w:szCs w:val="22"/>
        </w:rPr>
      </w:pPr>
      <w:r>
        <w:rPr>
          <w:b/>
          <w:sz w:val="22"/>
          <w:szCs w:val="22"/>
        </w:rPr>
        <w:t>E</w:t>
      </w:r>
      <w:r w:rsidRPr="00820361">
        <w:rPr>
          <w:b/>
          <w:sz w:val="22"/>
          <w:szCs w:val="22"/>
        </w:rPr>
        <w:t xml:space="preserve">.2. </w:t>
      </w:r>
      <w:r w:rsidRPr="00820361">
        <w:rPr>
          <w:b/>
          <w:sz w:val="22"/>
          <w:szCs w:val="22"/>
        </w:rPr>
        <w:tab/>
        <w:t>URBANISTICKÁ HISTORIE SÍDLA A RESPEKTOVÁNÍ HISTORICKÝCH HODNOT</w:t>
      </w:r>
    </w:p>
    <w:p w:rsidR="0009753A" w:rsidRPr="00986009" w:rsidRDefault="0009753A" w:rsidP="0009753A">
      <w:pPr>
        <w:widowControl w:val="0"/>
        <w:spacing w:before="92"/>
        <w:rPr>
          <w:b/>
          <w:caps/>
          <w:color w:val="00B0F0"/>
          <w:sz w:val="22"/>
          <w:szCs w:val="22"/>
        </w:rPr>
      </w:pPr>
    </w:p>
    <w:p w:rsidR="0009753A" w:rsidRPr="007A73DF" w:rsidRDefault="0009753A" w:rsidP="0009753A">
      <w:pPr>
        <w:widowControl w:val="0"/>
        <w:rPr>
          <w:b/>
          <w:caps/>
          <w:sz w:val="22"/>
          <w:szCs w:val="22"/>
        </w:rPr>
      </w:pPr>
      <w:r>
        <w:rPr>
          <w:b/>
          <w:caps/>
          <w:sz w:val="22"/>
          <w:szCs w:val="22"/>
        </w:rPr>
        <w:t>E</w:t>
      </w:r>
      <w:r w:rsidRPr="007A73DF">
        <w:rPr>
          <w:b/>
          <w:caps/>
          <w:sz w:val="22"/>
          <w:szCs w:val="22"/>
        </w:rPr>
        <w:t>.2.1.  HISTORICKÝ URBANISTICKÝ VÝVOJ</w:t>
      </w:r>
    </w:p>
    <w:p w:rsidR="0009753A" w:rsidRPr="00963DCD" w:rsidRDefault="0009753A" w:rsidP="0009753A">
      <w:pPr>
        <w:widowControl w:val="0"/>
        <w:spacing w:before="72"/>
        <w:rPr>
          <w:sz w:val="22"/>
          <w:szCs w:val="22"/>
        </w:rPr>
      </w:pPr>
      <w:r w:rsidRPr="00963DCD">
        <w:rPr>
          <w:sz w:val="22"/>
          <w:szCs w:val="22"/>
        </w:rPr>
        <w:lastRenderedPageBreak/>
        <w:t>Drobné nálezy prokazují, že řešené území bylo osídleno již v mladší době kamenné</w:t>
      </w:r>
      <w:r>
        <w:rPr>
          <w:sz w:val="22"/>
          <w:szCs w:val="22"/>
        </w:rPr>
        <w:t>,</w:t>
      </w:r>
      <w:r w:rsidRPr="00963DCD">
        <w:rPr>
          <w:sz w:val="22"/>
          <w:szCs w:val="22"/>
        </w:rPr>
        <w:t xml:space="preserve"> tj. cca 3000 až 2000 let před naším letopočtem. (Petrohrad, Černčice), únětická a mohylová kultura z obdob 1700 až 1200 let před naším letopočtem zanechala ostatky v Bílenci, a zejména na Vlčím vrchu, kde bylo nalezeno mohylové pohřebiště s deseti mohylami. Rovněž v lese </w:t>
      </w:r>
      <w:r>
        <w:rPr>
          <w:sz w:val="22"/>
          <w:szCs w:val="22"/>
        </w:rPr>
        <w:t xml:space="preserve">zvaném </w:t>
      </w:r>
      <w:r w:rsidRPr="00963DCD">
        <w:rPr>
          <w:sz w:val="22"/>
          <w:szCs w:val="22"/>
        </w:rPr>
        <w:t>Knížeháj byla nalezena mohyla této kultury. V Černčicích jsou nálezy datovány do období mladšího, do období 1100 – 800 před naším letopočtem, byl zde nalezen žárový hrob knovízské kultury. Zlomky nálezů v řešeném území jsou z kultury haštalské (800 až 600 př. n. l., byzantské, laténské a římsko-provinciální (400 př</w:t>
      </w:r>
      <w:r>
        <w:rPr>
          <w:sz w:val="22"/>
          <w:szCs w:val="22"/>
        </w:rPr>
        <w:t>ed naším letopočtem</w:t>
      </w:r>
      <w:r w:rsidRPr="00963DCD">
        <w:rPr>
          <w:sz w:val="22"/>
          <w:szCs w:val="22"/>
        </w:rPr>
        <w:t>). V Bílenci bylo v blízkosti domu č. p. 37 nalezeno pohřebiště z mladší slovanské doby (800 – 1200 n</w:t>
      </w:r>
      <w:r>
        <w:rPr>
          <w:sz w:val="22"/>
          <w:szCs w:val="22"/>
        </w:rPr>
        <w:t>ašeho letopočtu</w:t>
      </w:r>
      <w:r w:rsidRPr="00963DCD">
        <w:rPr>
          <w:sz w:val="22"/>
          <w:szCs w:val="22"/>
        </w:rPr>
        <w:t xml:space="preserve">).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Stabilní poloha sídel je spojena s výstavbou kamenných hradů a opevnění, v předmětném území hradu Petršpurk (založen kolem roku 1360 Petrem z Janovic, dokončen podle Sedláčka cca 1371) a Šprimberg (Šprymberk, německy původně Springenberg). V prostoru dnešního katastru tak vznikla ves Chlumčany (název podle polohy na chlumu – tedy na vrchu), a ves Petršpurk – Petersburg, tedy Petrohrad, tyto obce existovaly vedle sebe až do roku 1895, kdy byly sloučeny v jednu obec. Lokace podhradí hradu Petršpurku se předpokládá cca v místě dnešního zámku.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Z písemných dokladů z roku 1483 vyplývá, ž v řešeném území již existoval hrad Šprymberk i ves Bílenec, v níž byl situován i dvůr Bílenec, k němuž náležely louky, lesy a čtyři rybníky, dále zde byla situována ves Černčice s několika dvory, loukami, lesy a chmelnicemi, a zmíněn je i dvůr v Chlumčanech s loukami, lesy, čtrnácti rybníky a dvěma chmelnicemi. </w:t>
      </w:r>
    </w:p>
    <w:p w:rsidR="0009753A" w:rsidRPr="007518DB" w:rsidRDefault="0009753A" w:rsidP="0009753A">
      <w:pPr>
        <w:pStyle w:val="Zkladntext"/>
        <w:widowControl w:val="0"/>
        <w:rPr>
          <w:rFonts w:ascii="Calibri" w:hAnsi="Calibri" w:cs="Calibri"/>
          <w:b w:val="0"/>
          <w:sz w:val="22"/>
          <w:szCs w:val="22"/>
        </w:rPr>
      </w:pP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Osady Chlumčany a Petršpurk vedle sebe existovaly tedy zřejmě již dle prvých písemných zpráv od poloviny 14. století, a z doby husitské o nich není významnějších zpráv. Stavba zámku proběhla v roce 1559 až 1560, v té době byl hrad již údajně chatrný a nepohodlný. Na počátku třicetileté války (1618 – 1648) byl Petršpurk vojskem vypálen a pobořen (v roce 1621), rovněž tak Petrohradský zámek. Jeho dlouhodobější přerušovaná obnova, přestavba včetně jeho rozšiřování byla zahájena patrně od roku 1652, kdy byl vystavěn v Petršpurku i špitál. Návrh na přestavbu vypracoval kolem roku 1682 architekt G. Alliprandi a práce vedl v té době D. Rossi. Podle berní ruly žilo v roce 1654 v Chlumčanech 8 českých a 6 německých rodin.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K roku 1650 se datuje stavba kaple Všech svatých na ruinách hradu Petršpurku.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K roku 1710 se datuje umístění sochy sv. Jana Nepomuckého na návsi v Chlumčanech (dnes náves staré části Petrohradu). Další socha sv. Jana Nepomuckého byla postavena u hráze Finklova rybníku v roce 1741.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K roku 1786 se datuje výstavba prvé jednotřídní (německé) školy v Chlumčanech na místě dnešního č. p. 55. V tomto roce žilo v Chlumčanech 222 obyvatel, v Petršpurku 133, v Černčicích </w:t>
      </w:r>
      <w:smartTag w:uri="urn:schemas-microsoft-com:office:smarttags" w:element="metricconverter">
        <w:smartTagPr>
          <w:attr w:name="ProductID" w:val="169 a"/>
        </w:smartTagPr>
        <w:r w:rsidRPr="007518DB">
          <w:rPr>
            <w:rFonts w:ascii="Calibri" w:hAnsi="Calibri" w:cs="Calibri"/>
            <w:b w:val="0"/>
            <w:sz w:val="22"/>
            <w:szCs w:val="22"/>
          </w:rPr>
          <w:t>169 a</w:t>
        </w:r>
      </w:smartTag>
      <w:r w:rsidRPr="007518DB">
        <w:rPr>
          <w:rFonts w:ascii="Calibri" w:hAnsi="Calibri" w:cs="Calibri"/>
          <w:b w:val="0"/>
          <w:sz w:val="22"/>
          <w:szCs w:val="22"/>
        </w:rPr>
        <w:t xml:space="preserve"> Bílenci 133 obyvatel, celkem tedy 657 obyvatel.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Podle některých pramenů byla v roce 1787 zahájena stavba nové kaple sv. Vavřince v zámku. V roce 1789 byl založen hřbitov v obci Petršpurku (rozšířený později v roce </w:t>
      </w:r>
      <w:smartTag w:uri="urn:schemas-microsoft-com:office:smarttags" w:element="metricconverter">
        <w:smartTagPr>
          <w:attr w:name="ProductID" w:val="1897 a"/>
        </w:smartTagPr>
        <w:r w:rsidRPr="007518DB">
          <w:rPr>
            <w:rFonts w:ascii="Calibri" w:hAnsi="Calibri" w:cs="Calibri"/>
            <w:b w:val="0"/>
            <w:sz w:val="22"/>
            <w:szCs w:val="22"/>
          </w:rPr>
          <w:t>1897 a</w:t>
        </w:r>
      </w:smartTag>
      <w:r w:rsidRPr="007518DB">
        <w:rPr>
          <w:rFonts w:ascii="Calibri" w:hAnsi="Calibri" w:cs="Calibri"/>
          <w:b w:val="0"/>
          <w:sz w:val="22"/>
          <w:szCs w:val="22"/>
        </w:rPr>
        <w:t xml:space="preserve"> 1927 do dnešní rozlohy); do té doby se pochovávalo do Stebna, do Jesenice nebo do Bílence. Kolem zámku byl v té době zakládán anglický park dle návrhu Rudolfa Födische.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V letech 1789 až 1804 byla budována stavba císařské, posléze po roce 1918 státní silnice Praha – Karlovy Vary, což znamenalo značný přínos pro obce, kterými silnice procházela, i pro obce blízké, v řešeném území zejména pro sídlo Bílenec, kterým procházela. V tehdejší době to byla štěrková cesta, po které jezdily koňské povozy, první automobil zde projel až v roce </w:t>
      </w:r>
      <w:smartTag w:uri="urn:schemas-microsoft-com:office:smarttags" w:element="metricconverter">
        <w:smartTagPr>
          <w:attr w:name="ProductID" w:val="1894, a"/>
        </w:smartTagPr>
        <w:r w:rsidRPr="007518DB">
          <w:rPr>
            <w:rFonts w:ascii="Calibri" w:hAnsi="Calibri" w:cs="Calibri"/>
            <w:b w:val="0"/>
            <w:sz w:val="22"/>
            <w:szCs w:val="22"/>
          </w:rPr>
          <w:t>1894, a</w:t>
        </w:r>
      </w:smartTag>
      <w:r w:rsidRPr="007518DB">
        <w:rPr>
          <w:rFonts w:ascii="Calibri" w:hAnsi="Calibri" w:cs="Calibri"/>
          <w:b w:val="0"/>
          <w:sz w:val="22"/>
          <w:szCs w:val="22"/>
        </w:rPr>
        <w:t xml:space="preserve"> prvý asfaltový povrch byl v okolí obce realizován až v roce 1929.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Od roku 1817 po svatbě hraběte Evžena Karla Černína s Marií Terezií z knížecího rodu Rosenbergů nastal na petršpurském zámku znovu čilý život, neboť si jej zvolil za své sídlo a dal jej stavebně dokončit. V roce 1821 měly Chlumčany 42 domů s 231 obyvatelem. K roku 1830 se váže výstavba domku v empírovém slohu u západního křídla zámku, roku 1838 byl postaven u zámku velký skleník, téhož roku byla vybudována cesta z Petršpurku do Bílence přes les Bažantnice, a v roce 1840 byla u zámku zřízena obora a hájovna, tzv. švýcarský domek.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V roce 1843 bylo započato s opravou, úpravou či znovuzřízením kaple Všech svatých, tyto práce doprovázel archeologický výzkum hradu s množstvím nálezů. V této době byla bašta upravena na vyhlídkovou věž. K tomuto roku se rovněž váže vznik dvouramenného schodiště u středního traktu zámku.</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V letech 1858 až 1859 byla vystavěna v Petršpurku nová škola s druhou německou třídou (pozdější </w:t>
      </w:r>
      <w:r w:rsidRPr="007518DB">
        <w:rPr>
          <w:rFonts w:ascii="Calibri" w:hAnsi="Calibri" w:cs="Calibri"/>
          <w:b w:val="0"/>
          <w:sz w:val="22"/>
          <w:szCs w:val="22"/>
        </w:rPr>
        <w:lastRenderedPageBreak/>
        <w:t xml:space="preserve">č. p. 82), v roce 1874 pak byla ve škole založena další - třetí třída.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V roce 1860, dle některých pramenů však až v roce 1864, byl zrušen a zbořen starý pivovar, který stál na západní straně zámku, aby uvolnil místo pro stavbu západního křídla zámku. Nebyl však zrušen bez náhrady, protože již v roce 1847 byly stavěny v blízkosti Finklova rybníka sklepy pro nový pivovar, jehož stavba byla zahájena na tomto místě v roce </w:t>
      </w:r>
      <w:smartTag w:uri="urn:schemas-microsoft-com:office:smarttags" w:element="metricconverter">
        <w:smartTagPr>
          <w:attr w:name="ProductID" w:val="1862 a"/>
        </w:smartTagPr>
        <w:r w:rsidRPr="007518DB">
          <w:rPr>
            <w:rFonts w:ascii="Calibri" w:hAnsi="Calibri" w:cs="Calibri"/>
            <w:b w:val="0"/>
            <w:sz w:val="22"/>
            <w:szCs w:val="22"/>
          </w:rPr>
          <w:t>1862 a</w:t>
        </w:r>
      </w:smartTag>
      <w:r w:rsidRPr="007518DB">
        <w:rPr>
          <w:rFonts w:ascii="Calibri" w:hAnsi="Calibri" w:cs="Calibri"/>
          <w:b w:val="0"/>
          <w:sz w:val="22"/>
          <w:szCs w:val="22"/>
        </w:rPr>
        <w:t xml:space="preserve"> dokončena následujícího roku podle plánů architekta Josefa Zítka.</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Pamětihodná událost se stala v roce 1872, kdy postihla území povodeň.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Významným počinem byla stavba železniční trati Plzeň - Žatec, zahájená 1871, na které byl zahájen provoz v roce 1873. Významný byl pro Petršpurk vznik nádraží, neboť v té době měla nádraží silný urbanizační vliv na rozšiřování sídel směrem k nim nebo kolem nich. Poloha nádraží v blízkosti císařské silnice tento urbanizační tlak násobila. Vedle nádraží již velmi brzo poté vznikla restaurace U nádraží s lokálem, tanečním sálem i divadelním jevištěm, a postupně zde následně vznikala i zástavba rozšiřující se kolem komunikací spojujících nádraží a stávající zástavbu.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Osady Petršpurk a Chlumčany byly výnosem Ministerstva vnitra z 11. 5. 1895 sloučeny v jednu obec s názvem Petrohrad (Petersburg). V tomto roce byla vybudována věžička na východním křídle zámku, dnes osazená hodinami.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V roce 1909 měl Petrohrad (tedy již obec po sloučení obou osad) 95 domů se 702 obyvateli. Z tohoto počtu bylo 623 Němců a 79 Čechů.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V roce 1912 bylo </w:t>
      </w:r>
      <w:r>
        <w:rPr>
          <w:rFonts w:ascii="Calibri" w:hAnsi="Calibri" w:cs="Calibri"/>
          <w:b w:val="0"/>
          <w:sz w:val="22"/>
          <w:szCs w:val="22"/>
        </w:rPr>
        <w:t>v Petrohradě</w:t>
      </w:r>
      <w:r w:rsidRPr="007518DB">
        <w:rPr>
          <w:rFonts w:ascii="Calibri" w:hAnsi="Calibri" w:cs="Calibri"/>
          <w:b w:val="0"/>
          <w:sz w:val="22"/>
          <w:szCs w:val="22"/>
        </w:rPr>
        <w:t xml:space="preserve"> zavedeno veřejné elektrické osvětlení, napájené z malé elektrárny pivovaru.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V období prvé světové války v noci z 8 na 9. dubna roku 1915 neopatrností raněných shořela asi polovina zámku včetně uměleckých a archeologických sbírek, oprava zámku trvala do roku 1918.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Po roce 1920 měl Petrohrad 104 domů a 831 obyvatel, z toho 662 Němců a 169 Čechů, celkem 831 obyvatel.</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Urbanisticky významné bylo období mezi světovými válkami, kdy již od roku 1920 probíhala postupně výstavba cca 13 rodinných domů, v roce 1927 bylo postaveno dalších 20 nových domů; většina těchto domů byla kolem státní silnice a dala tak základ nové části Petrohradu, vzdálené více než </w:t>
      </w:r>
      <w:smartTag w:uri="urn:schemas-microsoft-com:office:smarttags" w:element="metricconverter">
        <w:smartTagPr>
          <w:attr w:name="ProductID" w:val="1 km"/>
        </w:smartTagPr>
        <w:r w:rsidRPr="007518DB">
          <w:rPr>
            <w:rFonts w:ascii="Calibri" w:hAnsi="Calibri" w:cs="Calibri"/>
            <w:b w:val="0"/>
            <w:sz w:val="22"/>
            <w:szCs w:val="22"/>
          </w:rPr>
          <w:t>1 km</w:t>
        </w:r>
      </w:smartTag>
      <w:r w:rsidRPr="007518DB">
        <w:rPr>
          <w:rFonts w:ascii="Calibri" w:hAnsi="Calibri" w:cs="Calibri"/>
          <w:b w:val="0"/>
          <w:sz w:val="22"/>
          <w:szCs w:val="22"/>
        </w:rPr>
        <w:t xml:space="preserve"> od původní obce. Výstavba ve starší i novější části Petrohradu pokračovala i v roce 1928, kdy celkem bylo postaveno dalších 15 domů, v roce 1929 dalších šest a poté až do roku 1935 dalších cca 25 domů. V této době kolem roku 1930 měl Petrohrad nejvíce obyvatel, celkem 914. Rozvoj osídlení před ekonomickou krizí a druhou světovou válkou byl významný, jen v Petrohradě byly 4 obchody s koloniálním zbožím, prodejna piva, obchod uhlím, 3 hostince, řeznictví, množství živnostníků poskytujících a provozujících různé živnostenské služby, výrobu a opravy. V roce 1936 byla zahájena stavba Ungrovy cihelny u nádraží, která zahájila provoz již v roce </w:t>
      </w:r>
      <w:smartTag w:uri="urn:schemas-microsoft-com:office:smarttags" w:element="metricconverter">
        <w:smartTagPr>
          <w:attr w:name="ProductID" w:val="1937 a"/>
        </w:smartTagPr>
        <w:r w:rsidRPr="007518DB">
          <w:rPr>
            <w:rFonts w:ascii="Calibri" w:hAnsi="Calibri" w:cs="Calibri"/>
            <w:b w:val="0"/>
            <w:sz w:val="22"/>
            <w:szCs w:val="22"/>
          </w:rPr>
          <w:t>1937 a</w:t>
        </w:r>
      </w:smartTag>
      <w:r w:rsidRPr="007518DB">
        <w:rPr>
          <w:rFonts w:ascii="Calibri" w:hAnsi="Calibri" w:cs="Calibri"/>
          <w:b w:val="0"/>
          <w:sz w:val="22"/>
          <w:szCs w:val="22"/>
        </w:rPr>
        <w:t xml:space="preserve"> nahradila tak Ungrovu cihelnu v Černčicích, ve které došly zásoby hlíny.  Nezaměstnanost klesá i z důvodu realizací staveb vojenských pevnůstek v okolí obcí.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Dne 11. 10. 1938 obsadili Petrohrad němečtí vojáci, a obec se stala součástí Třetí říše. Většina Čechů odešla a zanechala zde svůj majetek.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K osvobození Rudou armádou zde došlo 11. 5. 1945. Poté byl proveden odsun německého obyvatelstva. Únorové události proběhly v území klidně; z Černínského pivovaru se stal Státní pivovar, z bývalé Ungrovy cihelny se staly Západočeské cihelny, Petrohradský zámek byl předán do užívání Státního statku Petrohrad. V roce 1952 byla v části petrohradského zámku založena psychiatrická léčebna. Počet obyvatel v obci průběžně od konce druhé světové války stoupal, a v roce 1956 měl Petrohrad 686 obyvatel. V tomto období v obci pravidelně hrálo kino, dramatický soubor, bylo zde loutkové divadlo, místní knihovna, TJ Sokol Petrohrad, v roce 1958 byla zahájena přestavba budovy č. 65 na prodejnu Jednoty a kulturní dům.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Černčice byly založeny zřejmě již před 10. stoletím Lučany. Jméno pochází ze jména stařešiny rodu Černec, což původně znamenalo asi černovlasý. Přes toto stáří není ze středověku o obci mnoho zpráv. Z roku 1483 je známo, že jsou součástí panství Petršpurk a jsou obcí se dvěma dvory, a obcí provozující chmelařství. K roku 1622 je zmínka o tom, že je zde panský dvůr. Z roku 1654 je zpráva o tom, že po třicetileté válce měly Černčice 8 obydlených domů.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K roku 1873 se váže vybudování silnice z Černčic do Mukoděl.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Dějiny obce jsou spojeny s výrobou cihel, neboť v okolí této obce se nacházela kvalitní hlína pro jejich výrobu. V okolí Černčic byla provozována cihelna, o které je zmínka v souvislosti s archeologickými </w:t>
      </w:r>
      <w:r w:rsidRPr="007518DB">
        <w:rPr>
          <w:rFonts w:ascii="Calibri" w:hAnsi="Calibri" w:cs="Calibri"/>
          <w:b w:val="0"/>
          <w:sz w:val="22"/>
          <w:szCs w:val="22"/>
        </w:rPr>
        <w:lastRenderedPageBreak/>
        <w:t>nálezy, již kolem roku 1866. Rozvoj nastal ale až kolem roku 1890, kdy za obcí při silnici na Mukoděly hned za železniční tratí místní sedlák Antonín Šebek vedle staré pece, která zde již stála, vybudoval novou výrobnu cihel. Dobrá cihlářská hlína spolu s poctivou prací položily základ výroby vysoce kvalitních cihel, které šly na odbyt, a cihelna se začala rozšiřovat. To již cihelnu vlastnil František Havlíček z Prahy. V roce 1895 se zde již vyráběly cihly, tašky, roury a dlaždice. Naproti cihelně přes ulici ve staré budově byla vybudována truhlárna, která nabídla práci padesáti dělníkům. Před rokem 1900 byly v Černčicích již tři produkující cihelny, což mělo za důsledek i rozrůstání obce; k roku 1900 zde bylo 60 domů s 322 obyvateli, což vyvolávalo i potřebu produkce zemědělské; na západě sídla Černčic u železničního náspu bylo ve velké zahradě patřící panství Petrohrad produkováno ovoce, zelenina a víno. Rozvoj obec zaznamenala v této době i ve vybavení. V roce 1903 až 1904 zde byla vybudována kaple v zátočině cesty na Kryry, neboť obec neměla svůj kostel. V roce 1908 až 1909 zde byla postavena škola.  Do roku 1921 vzrostl počet obyvatel na 447, kromě rozšíření budovy školy v roce 1919 byla vybudována v roce 1927 i škola mateřská. Školství tehdy sloužilo i pro přespolní obce. V obci existoval i fotbalový klub SK Černčice.</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Období výroby cihel ustávalo pozvolna, kolem roku 1925 byla z důvodu špatného hospodaření zastavena výroba v Havlíčkově cihelně, v roce 1937 zastavila provoz pro nedostatek suroviny Ungerova cihelna a společnost zahájila provoz v nové cihelně v Petrohradě.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Po zabrání Sudet byla obec připojena k Třetí říši.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Po druhé světové válce již nikdy obec nedosáhla takového stavu, jako v době předválečné. K roku 1956 měla obec 213 obyvatel, tedy polovinu počtu z období 1. republiky. </w:t>
      </w:r>
    </w:p>
    <w:p w:rsidR="0009753A" w:rsidRPr="007518DB" w:rsidRDefault="0009753A" w:rsidP="0009753A">
      <w:pPr>
        <w:pStyle w:val="Zkladntext"/>
        <w:widowControl w:val="0"/>
        <w:rPr>
          <w:rFonts w:ascii="Calibri" w:hAnsi="Calibri" w:cs="Calibri"/>
          <w:b w:val="0"/>
          <w:sz w:val="22"/>
          <w:szCs w:val="22"/>
        </w:rPr>
      </w:pP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Bílenec je osadou, osídlenou velmi dávno, zřejmě v souvislosti s hradem Šprymberk vystavěným nad ní, písemná zmínka je však až v souvislosti s kostelem v Bílenci v roce 1352. K roku 1381 zde je uváděn panský dvůr. Hrad je uváděn jako pustý k roku 1481.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V roce 1639, kdy Švédové táhli na Prahu zemskou obchodní stezkou ze Stebna přes Ovčín, Chotěšov, Bedlno na Hořovičky, byl celý Bílenec včetně kostela vypálen. Opravovaná vesnice byla zničena opět o rok později, tentokrát vojskem císařským. Tak se stalo, že Bílenec i okolní vesnice byly na konci třicetileté války stále poměrně pusté, a místo původního obyvatelstva se sem pomalu začali stěhovat Němci zejména z Bavor, a propuštění vojáci. K roku 1654 bylo v Bílenci 13 domů a panský dvůr. Pět bývalých hospodářství nebylo obsazeno a budovy vypáleny.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Z roku 1715 je kaplička sv. Antonína Paduánského na návsi. V roce 1733 postavena u kostela Boží muka s obrazem panny Marie a sochami sv. Jana Nepomuckého a sv. Antonína Paduánského.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K roku 1751 se váže barokní přestavba kostela sv. Máří Magdalény v Bílenci.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K roku 1770 při povinném číslování domů bylo v Bílenci přiděleno 19 popisných čísel.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V roce 1880 byla v domě č. p. 27 zřízena panská cihelna, do plného provozu byla pak uvedena v roce 1818.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V roce 1804 byla dokončena stavba císařské silnice Praha – Karlovy Vary, která přinesla i postupné rozrůstání vsi, v roce 1821 měla 26 domů a 137 obyvatel, v roce 1860 měla 28 domů a 209 obyvatel, v roce 1904 měla 35 domů a 215 obyvatel, tehdy převážně německých. Koňská i pěší průjezdná doprava obcí z tichého sídla vytvořila živou osadu s prosperujícím hostincem, výletním místem, sídlem finanční stráže. Oživení panovalo v obci až do doby, kdy byla zprovozněna železnice Plzeň – Žatec, která zlikvidovala koňskou dopravu. K menšímu oživení pak došlo až začátkem 20. století, kdy se na silnicích objevily automobily.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V roce 1960 došlo k administrativnímu sloučení obcí Petrohrad, Černčice a Bílenec v jedinou obec Petrohrad s částmi Petrohrad, Černčice a Bílenec.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K tomuto roku se váže zahájení výstavby přeložky státní silnice č. 6 v úseku cihelna Petrohrad – Bílenec o délce </w:t>
      </w:r>
      <w:smartTag w:uri="urn:schemas-microsoft-com:office:smarttags" w:element="metricconverter">
        <w:smartTagPr>
          <w:attr w:name="ProductID" w:val="3 km"/>
        </w:smartTagPr>
        <w:r w:rsidRPr="007518DB">
          <w:rPr>
            <w:rFonts w:ascii="Calibri" w:hAnsi="Calibri" w:cs="Calibri"/>
            <w:b w:val="0"/>
            <w:sz w:val="22"/>
            <w:szCs w:val="22"/>
          </w:rPr>
          <w:t>3 km</w:t>
        </w:r>
      </w:smartTag>
      <w:r w:rsidRPr="007518DB">
        <w:rPr>
          <w:rFonts w:ascii="Calibri" w:hAnsi="Calibri" w:cs="Calibri"/>
          <w:b w:val="0"/>
          <w:sz w:val="22"/>
          <w:szCs w:val="22"/>
        </w:rPr>
        <w:t xml:space="preserve">, která změnila trasu komunikace jak v oblasti Petrohradu, tak u Bílence; Silnice byla rozšířena, byly odstraněny zátočiny u Bílého mostu, vybudováno mimoúrovňové křížení s železniční tratí. Dokončena byla v roce 1964. Původní silnice zůstala jako místní. Další přeložka této komunikace do prostoru i severně od Bílence byla provedena v roce 1973, stará trasa se stala součástí lesa.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V roce 1961 probíhá výstavba kabin hřiště TJ Sokol Petrohrad a pěti bytových domů o celkem 30 bytech u silnice směrem k nádraží. V roce 1962 postavil Státní statek v místech, kde stávala Havlíčkova cihelna, dva česací stroje na chmel (sušárna je z roku 1967), a v roce 1963 vybudoval za Černčicemi směrem </w:t>
      </w:r>
      <w:r w:rsidRPr="007518DB">
        <w:rPr>
          <w:rFonts w:ascii="Calibri" w:hAnsi="Calibri" w:cs="Calibri"/>
          <w:b w:val="0"/>
          <w:sz w:val="22"/>
          <w:szCs w:val="22"/>
        </w:rPr>
        <w:lastRenderedPageBreak/>
        <w:t xml:space="preserve">k Mukodělům komplex pro 220 dojnic.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Státní statek Petrohrad byl zrušen v roce </w:t>
      </w:r>
      <w:smartTag w:uri="urn:schemas-microsoft-com:office:smarttags" w:element="metricconverter">
        <w:smartTagPr>
          <w:attr w:name="ProductID" w:val="1966, a"/>
        </w:smartTagPr>
        <w:r w:rsidRPr="007518DB">
          <w:rPr>
            <w:rFonts w:ascii="Calibri" w:hAnsi="Calibri" w:cs="Calibri"/>
            <w:b w:val="0"/>
            <w:sz w:val="22"/>
            <w:szCs w:val="22"/>
          </w:rPr>
          <w:t>1966, a</w:t>
        </w:r>
      </w:smartTag>
      <w:r w:rsidRPr="007518DB">
        <w:rPr>
          <w:rFonts w:ascii="Calibri" w:hAnsi="Calibri" w:cs="Calibri"/>
          <w:b w:val="0"/>
          <w:sz w:val="22"/>
          <w:szCs w:val="22"/>
        </w:rPr>
        <w:t xml:space="preserve"> všechna jeho hospodářství byla připojena ke státnímu statku Lubenec. Řada objektů statku pak zůstala nevyužita a chátrala. Část zámku (východní křídlo) předal Státní statek Psychiatrické léčebně Petrohrad.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Další nepříznivou skutečností pro Petrohrad po likvidaci Státního statku bylo ukončení výroby piva v bývalém černínském pivovaru u Finklova rybníka v roce 1967. Po staletích skončila pivovarská výroba a o práci tak přišlo dalších 40 obyvatel. Prázdné budovy pivovaru převzal podnik Léčivé rostliny Zbraslav a zřídil zde sklad a balírnu léčivých rostlin. Sklepy byly přeměněny k využití na zrání sýrů pro Západočeské mlékárny z Kralovic.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V Petrohradě byl zrušen též Lesní závod Petrohrad (r. 1972) a přešel pod Lesní závod Žatec.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V roce 1970 měla obec (sloučená ze všech tří částí) 941 obyvatel; ve staré části Petrohradu 410 obyvatel, v nové 273, v Černčicích </w:t>
      </w:r>
      <w:smartTag w:uri="urn:schemas-microsoft-com:office:smarttags" w:element="metricconverter">
        <w:smartTagPr>
          <w:attr w:name="ProductID" w:val="174 a"/>
        </w:smartTagPr>
        <w:r w:rsidRPr="007518DB">
          <w:rPr>
            <w:rFonts w:ascii="Calibri" w:hAnsi="Calibri" w:cs="Calibri"/>
            <w:b w:val="0"/>
            <w:sz w:val="22"/>
            <w:szCs w:val="22"/>
          </w:rPr>
          <w:t>174 a</w:t>
        </w:r>
      </w:smartTag>
      <w:r w:rsidRPr="007518DB">
        <w:rPr>
          <w:rFonts w:ascii="Calibri" w:hAnsi="Calibri" w:cs="Calibri"/>
          <w:b w:val="0"/>
          <w:sz w:val="22"/>
          <w:szCs w:val="22"/>
        </w:rPr>
        <w:t xml:space="preserve"> v Bílenci 84.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V roce 1973 byla dokončena výstavba dalších dvou bytových domů při cestě od budovy MNV k nádraží, na celkový počet 7 dvoupodlažních domů o celkem 42 bytech. K domům byl vybudován i společný dvůr s garážemi a chlévy pro prasata a drůbež.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I přes zrušení některých provozoven se obec Petrohrad </w:t>
      </w:r>
      <w:r>
        <w:rPr>
          <w:rFonts w:ascii="Calibri" w:hAnsi="Calibri" w:cs="Calibri"/>
          <w:b w:val="0"/>
          <w:sz w:val="22"/>
          <w:szCs w:val="22"/>
          <w:lang w:val="cs-CZ"/>
        </w:rPr>
        <w:t xml:space="preserve">v této době </w:t>
      </w:r>
      <w:r w:rsidRPr="007518DB">
        <w:rPr>
          <w:rFonts w:ascii="Calibri" w:hAnsi="Calibri" w:cs="Calibri"/>
          <w:b w:val="0"/>
          <w:sz w:val="22"/>
          <w:szCs w:val="22"/>
        </w:rPr>
        <w:t xml:space="preserve">rozrůstala, k roku 1975 zde bylo hospodářství Státního statku Lubenec, cihelna Severočeských cihelen, n. p., Specializované kooperační opravny Žatec, středisko Petrohrad (v areálu státního statku), Západočeské mlékárny Klatovy, závod Kralovice, Léčivé rostliny n. p. Zbraslav, Psychiatrická léčebna Petrohrad. Bylo zde mateřské i základní školství, základní školství mělo od roku 1978 k dispozici jednu renovovanou školu v Černčicích; škola </w:t>
      </w:r>
      <w:r>
        <w:rPr>
          <w:rFonts w:ascii="Calibri" w:hAnsi="Calibri" w:cs="Calibri"/>
          <w:b w:val="0"/>
          <w:sz w:val="22"/>
          <w:szCs w:val="22"/>
        </w:rPr>
        <w:t>v Petrohradě</w:t>
      </w:r>
      <w:r w:rsidRPr="007518DB">
        <w:rPr>
          <w:rFonts w:ascii="Calibri" w:hAnsi="Calibri" w:cs="Calibri"/>
          <w:b w:val="0"/>
          <w:sz w:val="22"/>
          <w:szCs w:val="22"/>
        </w:rPr>
        <w:t xml:space="preserve"> byla zrušena. Mateřská škola se několikrát stěhovala, v roce 1981 byl dán do provozu areál nové mateřské školy v nové části Petrohradu s kapacitou 60 dětí. Obec měla v těchto dobách kolem 1000 obyvatel, v základní škole bylo kolem 50 žáků, ve školním roce 1979/1980 dokonce celkem 68 žáků v pěti postupných ročnících.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K roku 1984 je možno uvést výstavbu závlahového systému pro chmelnice, stanice závlahového systému byla vybudována na místě uvolněném po zbytcích původního Finklova mlýna pod hrází rybníka.</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K roku 1987 se váže stavba přivaděče vody ze žlutického vodovodu, který byl budován nejdříve v nové části Petrohradu a v Černčicích, voda byla posléze (1990) dovedena přivaděčem i do staré části Petrohradu (k zámku). Současně (do současnosti) se buduje i kanalizace, která je svedena do čistírny odpadních vod vybudované již dříve u černčického hřbitova.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 V roce 1991, po rozpuštění OUNZ Louny, se Psychiatrická léčebna v zámku stala samostatným právním subjektem, a v následné době provedla na zámku rozsáhlé stavební a udržovací práce.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V roce 1993 se mateřská škola přestěhovala do budovy základní školy v Černčicích z důvodu poklesu počtu dětí, a v roce 1994 obec celý nevyužitý areál mateřské školy prodala. Základní škola byla v Černčicích zachována dle rozhodnutí obce, které řešilo situaci v úbytku žáků.</w:t>
      </w:r>
    </w:p>
    <w:p w:rsidR="0009753A" w:rsidRPr="007518DB" w:rsidRDefault="0009753A" w:rsidP="0009753A">
      <w:pPr>
        <w:pStyle w:val="Zkladntext"/>
        <w:widowControl w:val="0"/>
        <w:spacing w:before="92"/>
        <w:rPr>
          <w:rFonts w:ascii="Calibri" w:hAnsi="Calibri" w:cs="Calibri"/>
          <w:b w:val="0"/>
          <w:sz w:val="22"/>
          <w:szCs w:val="22"/>
        </w:rPr>
      </w:pPr>
      <w:r w:rsidRPr="007518DB">
        <w:rPr>
          <w:rFonts w:ascii="Calibri" w:hAnsi="Calibri" w:cs="Calibri"/>
          <w:b w:val="0"/>
          <w:sz w:val="22"/>
          <w:szCs w:val="22"/>
        </w:rPr>
        <w:tab/>
        <w:t xml:space="preserve">V období po roce 1989 je možno konstatovat stálý úbytek počtu obyvatel, oproti údajům z let osmdesátých až o 300 obyvatel. Důvodem jsou zřejmě nejen jiné trendy a představy mladé generace o současném stylu života a problematická ekonomická situace, ale jistě také to, že po revoluci se velmi redukovala nabídka pracovních příležitostí v řešeném území. Z řady areálů zemědělské výroby se staly ruiny nebo torza, totéž se stalo s cihelnou. V závislosti na tom chátrá i bytový fond a konečně i kvalita základní vybavenosti a služeb, za kterými se musí převážně dojíždět mimo řešené území. Stabilizace obyvatelstva vytvořením nových pracovních příležitostí byla mottem i dosud platného územního plánu, avšak k naplnění jeho tezí </w:t>
      </w:r>
      <w:r>
        <w:rPr>
          <w:rFonts w:ascii="Calibri" w:hAnsi="Calibri" w:cs="Calibri"/>
          <w:b w:val="0"/>
          <w:sz w:val="22"/>
          <w:szCs w:val="22"/>
          <w:lang w:val="cs-CZ"/>
        </w:rPr>
        <w:t xml:space="preserve">dosud </w:t>
      </w:r>
      <w:r w:rsidRPr="007518DB">
        <w:rPr>
          <w:rFonts w:ascii="Calibri" w:hAnsi="Calibri" w:cs="Calibri"/>
          <w:b w:val="0"/>
          <w:sz w:val="22"/>
          <w:szCs w:val="22"/>
        </w:rPr>
        <w:t xml:space="preserve">nedošlo.      </w:t>
      </w:r>
    </w:p>
    <w:p w:rsidR="0009753A" w:rsidRDefault="0009753A" w:rsidP="0009753A">
      <w:pPr>
        <w:widowControl w:val="0"/>
        <w:spacing w:before="92"/>
        <w:rPr>
          <w:b/>
          <w:caps/>
          <w:sz w:val="22"/>
          <w:szCs w:val="22"/>
        </w:rPr>
      </w:pPr>
    </w:p>
    <w:p w:rsidR="0009753A" w:rsidRPr="008113B2" w:rsidRDefault="0009753A" w:rsidP="0009753A">
      <w:pPr>
        <w:widowControl w:val="0"/>
        <w:rPr>
          <w:b/>
          <w:caps/>
          <w:sz w:val="22"/>
          <w:szCs w:val="22"/>
        </w:rPr>
      </w:pPr>
      <w:r>
        <w:rPr>
          <w:b/>
          <w:caps/>
          <w:sz w:val="22"/>
          <w:szCs w:val="22"/>
        </w:rPr>
        <w:t>E</w:t>
      </w:r>
      <w:r w:rsidRPr="008113B2">
        <w:rPr>
          <w:b/>
          <w:caps/>
          <w:sz w:val="22"/>
          <w:szCs w:val="22"/>
        </w:rPr>
        <w:t>.2.2.  OCHRANA PAMÁTEK</w:t>
      </w:r>
    </w:p>
    <w:p w:rsidR="0009753A" w:rsidRPr="008113B2" w:rsidRDefault="0009753A" w:rsidP="0009753A">
      <w:pPr>
        <w:widowControl w:val="0"/>
        <w:spacing w:before="72"/>
        <w:rPr>
          <w:sz w:val="22"/>
          <w:szCs w:val="22"/>
        </w:rPr>
      </w:pPr>
      <w:r w:rsidRPr="008113B2">
        <w:rPr>
          <w:sz w:val="22"/>
          <w:szCs w:val="22"/>
        </w:rPr>
        <w:t>Z hlediska archeologické památkové péče je řešené území územím s archeologickými nálezy a proto podléhá ustanovení § 21 – 24 zákona č. 20/1987 Sb., o státní památkové péči, v platném znění.</w:t>
      </w:r>
    </w:p>
    <w:p w:rsidR="0009753A" w:rsidRPr="007518DB" w:rsidRDefault="0009753A" w:rsidP="0009753A">
      <w:pPr>
        <w:pStyle w:val="Zkladntext"/>
        <w:widowControl w:val="0"/>
        <w:spacing w:before="92"/>
        <w:rPr>
          <w:rFonts w:ascii="Calibri" w:hAnsi="Calibri" w:cs="Calibri"/>
          <w:b w:val="0"/>
          <w:sz w:val="22"/>
          <w:szCs w:val="22"/>
        </w:rPr>
      </w:pPr>
      <w:r w:rsidRPr="007518DB">
        <w:rPr>
          <w:rFonts w:ascii="Calibri" w:hAnsi="Calibri" w:cs="Calibri"/>
          <w:b w:val="0"/>
          <w:sz w:val="22"/>
          <w:szCs w:val="22"/>
        </w:rPr>
        <w:t xml:space="preserve">V katastru Petrohrad se nacházejí 4 konkretizovaná území s archeologickými nálezy (ÚAN) která dokládají osídlení území od pravěku až po novověk. V k. ú. Černčice se nachází jedno konkretizované ÚAN, s předpokladem osídlení území od středověku po novověk. Katastr Bílenec je mimořádnou archeologickou lokalitou pro historické poznání regionu, protože se zde nachází na tzv. Vlčí Hoře hradiště osídlené od mladší </w:t>
      </w:r>
      <w:r w:rsidRPr="007518DB">
        <w:rPr>
          <w:rFonts w:ascii="Calibri" w:hAnsi="Calibri" w:cs="Calibri"/>
          <w:b w:val="0"/>
          <w:sz w:val="22"/>
          <w:szCs w:val="22"/>
        </w:rPr>
        <w:lastRenderedPageBreak/>
        <w:t xml:space="preserve">doby kamenné, neolitu až do doby halštatské. V terénu dodnes patrným důkazem opevnění jsou pozůstatky příčného valu přehrazující přístupnou východní stranu. Na západním úpatí kopce, v okolí Rudolfovy myslivny, bylo prozkoumáno mohylové pohřebiště používané od střední doby bronzové do doby halštatské.  </w:t>
      </w:r>
    </w:p>
    <w:p w:rsidR="0009753A" w:rsidRPr="007518DB" w:rsidRDefault="0009753A" w:rsidP="0009753A">
      <w:pPr>
        <w:pStyle w:val="Zkladntext"/>
        <w:widowControl w:val="0"/>
        <w:spacing w:before="92"/>
        <w:rPr>
          <w:rFonts w:ascii="Calibri" w:hAnsi="Calibri" w:cs="Calibri"/>
          <w:b w:val="0"/>
          <w:sz w:val="22"/>
          <w:szCs w:val="22"/>
        </w:rPr>
      </w:pPr>
      <w:r w:rsidRPr="007518DB">
        <w:rPr>
          <w:rFonts w:ascii="Calibri" w:hAnsi="Calibri" w:cs="Calibri"/>
          <w:b w:val="0"/>
          <w:sz w:val="22"/>
          <w:szCs w:val="22"/>
        </w:rPr>
        <w:tab/>
        <w:t>Národní památkový ústav eviduje na katastrálních územích Petrohrad (písmeno P), Černčice (písmeno Č) a Bílenec (písmeno B), vše okres Louny, tato území s archeologickými nálezy (UAN) dle Státního archeologického seznamu České republiky (SAS ČR):</w:t>
      </w:r>
    </w:p>
    <w:p w:rsidR="0009753A" w:rsidRPr="007518DB" w:rsidRDefault="0009753A" w:rsidP="0009753A">
      <w:pPr>
        <w:pStyle w:val="Zkladntext"/>
        <w:widowControl w:val="0"/>
        <w:rPr>
          <w:rFonts w:ascii="Calibri" w:hAnsi="Calibri" w:cs="Calibri"/>
          <w:b w:val="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992"/>
        <w:gridCol w:w="4121"/>
        <w:gridCol w:w="3392"/>
      </w:tblGrid>
      <w:tr w:rsidR="0009753A" w:rsidRPr="007518DB" w:rsidTr="00824D11">
        <w:tc>
          <w:tcPr>
            <w:tcW w:w="1277" w:type="dxa"/>
            <w:shd w:val="clear" w:color="auto" w:fill="auto"/>
          </w:tcPr>
          <w:p w:rsidR="0009753A" w:rsidRPr="00465240" w:rsidRDefault="0009753A" w:rsidP="00824D11">
            <w:pPr>
              <w:pStyle w:val="Zkladntext"/>
              <w:widowControl w:val="0"/>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SAS ČR</w:t>
            </w:r>
          </w:p>
        </w:tc>
        <w:tc>
          <w:tcPr>
            <w:tcW w:w="992" w:type="dxa"/>
            <w:shd w:val="clear" w:color="auto" w:fill="auto"/>
          </w:tcPr>
          <w:p w:rsidR="0009753A" w:rsidRPr="00465240" w:rsidRDefault="0009753A" w:rsidP="00824D11">
            <w:pPr>
              <w:pStyle w:val="Zkladntext"/>
              <w:widowControl w:val="0"/>
              <w:ind w:firstLine="176"/>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typ UAN</w:t>
            </w:r>
          </w:p>
        </w:tc>
        <w:tc>
          <w:tcPr>
            <w:tcW w:w="4121" w:type="dxa"/>
            <w:shd w:val="clear" w:color="auto" w:fill="auto"/>
          </w:tcPr>
          <w:p w:rsidR="0009753A" w:rsidRPr="00465240" w:rsidRDefault="0009753A" w:rsidP="00824D11">
            <w:pPr>
              <w:pStyle w:val="Zkladntext"/>
              <w:widowControl w:val="0"/>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 UAN</w:t>
            </w:r>
          </w:p>
        </w:tc>
        <w:tc>
          <w:tcPr>
            <w:tcW w:w="3392" w:type="dxa"/>
            <w:shd w:val="clear" w:color="auto" w:fill="auto"/>
          </w:tcPr>
          <w:p w:rsidR="0009753A" w:rsidRPr="00465240" w:rsidRDefault="0009753A" w:rsidP="00824D11">
            <w:pPr>
              <w:pStyle w:val="Zkladntext"/>
              <w:widowControl w:val="0"/>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 / lokalizace</w:t>
            </w:r>
          </w:p>
        </w:tc>
      </w:tr>
      <w:tr w:rsidR="0009753A" w:rsidRPr="007518DB" w:rsidTr="00824D11">
        <w:tc>
          <w:tcPr>
            <w:tcW w:w="1277" w:type="dxa"/>
            <w:shd w:val="clear" w:color="auto" w:fill="auto"/>
          </w:tcPr>
          <w:p w:rsidR="0009753A" w:rsidRPr="00465240" w:rsidRDefault="0009753A" w:rsidP="00824D11">
            <w:pPr>
              <w:pStyle w:val="Zkladntext"/>
              <w:widowControl w:val="0"/>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12-13-12/1</w:t>
            </w:r>
          </w:p>
        </w:tc>
        <w:tc>
          <w:tcPr>
            <w:tcW w:w="992" w:type="dxa"/>
            <w:shd w:val="clear" w:color="auto" w:fill="auto"/>
          </w:tcPr>
          <w:p w:rsidR="0009753A" w:rsidRPr="00465240" w:rsidRDefault="0009753A" w:rsidP="00824D11">
            <w:pPr>
              <w:pStyle w:val="Zkladntext"/>
              <w:widowControl w:val="0"/>
              <w:ind w:firstLine="36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w:t>
            </w:r>
          </w:p>
        </w:tc>
        <w:tc>
          <w:tcPr>
            <w:tcW w:w="4121" w:type="dxa"/>
            <w:shd w:val="clear" w:color="auto" w:fill="auto"/>
          </w:tcPr>
          <w:p w:rsidR="0009753A" w:rsidRPr="00465240" w:rsidRDefault="0009753A" w:rsidP="00824D11">
            <w:pPr>
              <w:pStyle w:val="Zkladntext"/>
              <w:widowControl w:val="0"/>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Zřícenina hradu Petrohrad</w:t>
            </w:r>
          </w:p>
        </w:tc>
        <w:tc>
          <w:tcPr>
            <w:tcW w:w="3392" w:type="dxa"/>
            <w:shd w:val="clear" w:color="auto" w:fill="auto"/>
          </w:tcPr>
          <w:p w:rsidR="0009753A" w:rsidRPr="00465240" w:rsidRDefault="0009753A" w:rsidP="00824D11">
            <w:pPr>
              <w:pStyle w:val="Zkladntext"/>
              <w:widowControl w:val="0"/>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P/1 km JZ nad stejnojmennou obcí</w:t>
            </w:r>
          </w:p>
        </w:tc>
      </w:tr>
      <w:tr w:rsidR="0009753A" w:rsidRPr="007518DB" w:rsidTr="00824D11">
        <w:tc>
          <w:tcPr>
            <w:tcW w:w="1277" w:type="dxa"/>
            <w:shd w:val="clear" w:color="auto" w:fill="auto"/>
          </w:tcPr>
          <w:p w:rsidR="0009753A" w:rsidRPr="00465240" w:rsidRDefault="0009753A" w:rsidP="00824D11">
            <w:pPr>
              <w:pStyle w:val="Zkladntext"/>
              <w:widowControl w:val="0"/>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12-13-12/2</w:t>
            </w:r>
          </w:p>
        </w:tc>
        <w:tc>
          <w:tcPr>
            <w:tcW w:w="992" w:type="dxa"/>
            <w:shd w:val="clear" w:color="auto" w:fill="auto"/>
          </w:tcPr>
          <w:p w:rsidR="0009753A" w:rsidRPr="00465240" w:rsidRDefault="0009753A" w:rsidP="00824D11">
            <w:pPr>
              <w:pStyle w:val="Zkladntext"/>
              <w:widowControl w:val="0"/>
              <w:ind w:firstLine="36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w:t>
            </w:r>
          </w:p>
        </w:tc>
        <w:tc>
          <w:tcPr>
            <w:tcW w:w="4121" w:type="dxa"/>
            <w:shd w:val="clear" w:color="auto" w:fill="auto"/>
          </w:tcPr>
          <w:p w:rsidR="0009753A" w:rsidRPr="00465240" w:rsidRDefault="0009753A" w:rsidP="00824D11">
            <w:pPr>
              <w:pStyle w:val="Zkladntext"/>
              <w:widowControl w:val="0"/>
              <w:ind w:left="0" w:firstLine="0"/>
              <w:jc w:val="lef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Cihelna u nádraží </w:t>
            </w:r>
            <w:r>
              <w:rPr>
                <w:rFonts w:ascii="Calibri" w:eastAsia="Calibri" w:hAnsi="Calibri" w:cs="Calibri"/>
                <w:b w:val="0"/>
                <w:sz w:val="22"/>
                <w:szCs w:val="22"/>
                <w:lang w:val="cs-CZ" w:eastAsia="en-US"/>
              </w:rPr>
              <w:t>v Petrohradě</w:t>
            </w:r>
            <w:r w:rsidRPr="00465240">
              <w:rPr>
                <w:rFonts w:ascii="Calibri" w:eastAsia="Calibri" w:hAnsi="Calibri" w:cs="Calibri"/>
                <w:b w:val="0"/>
                <w:sz w:val="22"/>
                <w:szCs w:val="22"/>
                <w:lang w:val="cs-CZ" w:eastAsia="en-US"/>
              </w:rPr>
              <w:t xml:space="preserve">, pravěké </w:t>
            </w:r>
          </w:p>
          <w:p w:rsidR="0009753A" w:rsidRPr="00465240" w:rsidRDefault="0009753A" w:rsidP="00824D11">
            <w:pPr>
              <w:pStyle w:val="Zkladntext"/>
              <w:widowControl w:val="0"/>
              <w:ind w:firstLine="284"/>
              <w:jc w:val="lef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sídliště</w:t>
            </w:r>
          </w:p>
        </w:tc>
        <w:tc>
          <w:tcPr>
            <w:tcW w:w="3392" w:type="dxa"/>
            <w:shd w:val="clear" w:color="auto" w:fill="auto"/>
          </w:tcPr>
          <w:p w:rsidR="0009753A" w:rsidRPr="00465240" w:rsidRDefault="0009753A" w:rsidP="00824D11">
            <w:pPr>
              <w:pStyle w:val="Zkladntext"/>
              <w:widowControl w:val="0"/>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P/1-1,5 km SZ od obce Petrohrad</w:t>
            </w:r>
          </w:p>
        </w:tc>
      </w:tr>
      <w:tr w:rsidR="0009753A" w:rsidRPr="007518DB" w:rsidTr="00824D11">
        <w:tc>
          <w:tcPr>
            <w:tcW w:w="1277" w:type="dxa"/>
            <w:shd w:val="clear" w:color="auto" w:fill="auto"/>
          </w:tcPr>
          <w:p w:rsidR="0009753A" w:rsidRPr="00465240" w:rsidRDefault="0009753A" w:rsidP="00824D11">
            <w:pPr>
              <w:pStyle w:val="Zkladntext"/>
              <w:widowControl w:val="0"/>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12-13-12/3</w:t>
            </w:r>
          </w:p>
        </w:tc>
        <w:tc>
          <w:tcPr>
            <w:tcW w:w="992" w:type="dxa"/>
            <w:shd w:val="clear" w:color="auto" w:fill="auto"/>
          </w:tcPr>
          <w:p w:rsidR="0009753A" w:rsidRPr="00465240" w:rsidRDefault="0009753A" w:rsidP="00824D11">
            <w:pPr>
              <w:pStyle w:val="Zkladntext"/>
              <w:widowControl w:val="0"/>
              <w:ind w:firstLine="36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w:t>
            </w:r>
          </w:p>
        </w:tc>
        <w:tc>
          <w:tcPr>
            <w:tcW w:w="4121" w:type="dxa"/>
            <w:shd w:val="clear" w:color="auto" w:fill="auto"/>
          </w:tcPr>
          <w:p w:rsidR="0009753A" w:rsidRPr="00465240" w:rsidRDefault="0009753A" w:rsidP="00824D11">
            <w:pPr>
              <w:pStyle w:val="Zkladntext"/>
              <w:widowControl w:val="0"/>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 – areál zámku a podzámčí</w:t>
            </w:r>
          </w:p>
        </w:tc>
        <w:tc>
          <w:tcPr>
            <w:tcW w:w="3392" w:type="dxa"/>
            <w:shd w:val="clear" w:color="auto" w:fill="auto"/>
          </w:tcPr>
          <w:p w:rsidR="0009753A" w:rsidRPr="00465240" w:rsidRDefault="0009753A" w:rsidP="00824D11">
            <w:pPr>
              <w:pStyle w:val="Zkladntext"/>
              <w:widowControl w:val="0"/>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P/na Z straně obce Petrohrad </w:t>
            </w:r>
          </w:p>
        </w:tc>
      </w:tr>
      <w:tr w:rsidR="0009753A" w:rsidRPr="007518DB" w:rsidTr="00824D11">
        <w:tc>
          <w:tcPr>
            <w:tcW w:w="1277" w:type="dxa"/>
            <w:shd w:val="clear" w:color="auto" w:fill="auto"/>
          </w:tcPr>
          <w:p w:rsidR="0009753A" w:rsidRPr="00465240" w:rsidRDefault="0009753A" w:rsidP="00824D11">
            <w:pPr>
              <w:pStyle w:val="Zkladntext"/>
              <w:widowControl w:val="0"/>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12-13-12/5</w:t>
            </w:r>
          </w:p>
        </w:tc>
        <w:tc>
          <w:tcPr>
            <w:tcW w:w="992" w:type="dxa"/>
            <w:shd w:val="clear" w:color="auto" w:fill="auto"/>
          </w:tcPr>
          <w:p w:rsidR="0009753A" w:rsidRPr="00465240" w:rsidRDefault="0009753A" w:rsidP="00824D11">
            <w:pPr>
              <w:pStyle w:val="Zkladntext"/>
              <w:widowControl w:val="0"/>
              <w:ind w:firstLine="36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II</w:t>
            </w:r>
          </w:p>
        </w:tc>
        <w:tc>
          <w:tcPr>
            <w:tcW w:w="4121" w:type="dxa"/>
            <w:shd w:val="clear" w:color="auto" w:fill="auto"/>
          </w:tcPr>
          <w:p w:rsidR="0009753A" w:rsidRPr="00465240" w:rsidRDefault="0009753A" w:rsidP="00824D11">
            <w:pPr>
              <w:pStyle w:val="Zkladntext"/>
              <w:widowControl w:val="0"/>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Černčice – středo- a novověké jádro obce</w:t>
            </w:r>
          </w:p>
        </w:tc>
        <w:tc>
          <w:tcPr>
            <w:tcW w:w="3392" w:type="dxa"/>
            <w:shd w:val="clear" w:color="auto" w:fill="auto"/>
          </w:tcPr>
          <w:p w:rsidR="0009753A" w:rsidRPr="00465240" w:rsidRDefault="0009753A" w:rsidP="00824D11">
            <w:pPr>
              <w:pStyle w:val="Zkladntext"/>
              <w:widowControl w:val="0"/>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Č/10 km J od Podbořan</w:t>
            </w:r>
          </w:p>
        </w:tc>
      </w:tr>
      <w:tr w:rsidR="0009753A" w:rsidRPr="007518DB" w:rsidTr="00824D11">
        <w:tc>
          <w:tcPr>
            <w:tcW w:w="1277" w:type="dxa"/>
            <w:shd w:val="clear" w:color="auto" w:fill="auto"/>
          </w:tcPr>
          <w:p w:rsidR="0009753A" w:rsidRPr="00465240" w:rsidRDefault="0009753A" w:rsidP="00824D11">
            <w:pPr>
              <w:pStyle w:val="Zkladntext"/>
              <w:widowControl w:val="0"/>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12-13-13/4</w:t>
            </w:r>
          </w:p>
        </w:tc>
        <w:tc>
          <w:tcPr>
            <w:tcW w:w="992" w:type="dxa"/>
            <w:shd w:val="clear" w:color="auto" w:fill="auto"/>
          </w:tcPr>
          <w:p w:rsidR="0009753A" w:rsidRPr="00465240" w:rsidRDefault="0009753A" w:rsidP="00824D11">
            <w:pPr>
              <w:pStyle w:val="Zkladntext"/>
              <w:widowControl w:val="0"/>
              <w:ind w:firstLine="36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w:t>
            </w:r>
          </w:p>
        </w:tc>
        <w:tc>
          <w:tcPr>
            <w:tcW w:w="4121" w:type="dxa"/>
            <w:shd w:val="clear" w:color="auto" w:fill="auto"/>
          </w:tcPr>
          <w:p w:rsidR="0009753A" w:rsidRPr="00465240" w:rsidRDefault="0009753A" w:rsidP="00824D11">
            <w:pPr>
              <w:pStyle w:val="Zkladntext"/>
              <w:widowControl w:val="0"/>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Šprymberk - hrad</w:t>
            </w:r>
          </w:p>
        </w:tc>
        <w:tc>
          <w:tcPr>
            <w:tcW w:w="3392" w:type="dxa"/>
            <w:shd w:val="clear" w:color="auto" w:fill="auto"/>
          </w:tcPr>
          <w:p w:rsidR="0009753A" w:rsidRPr="00465240" w:rsidRDefault="0009753A" w:rsidP="00824D11">
            <w:pPr>
              <w:pStyle w:val="Zkladntext"/>
              <w:widowControl w:val="0"/>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B/Ostrožna na pravém břehu</w:t>
            </w:r>
          </w:p>
          <w:p w:rsidR="0009753A" w:rsidRPr="00465240" w:rsidRDefault="0009753A" w:rsidP="00824D11">
            <w:pPr>
              <w:pStyle w:val="Zkladntext"/>
              <w:widowControl w:val="0"/>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Bílenec. potoka, na úpatí Vlčí hory </w:t>
            </w:r>
          </w:p>
        </w:tc>
      </w:tr>
      <w:tr w:rsidR="0009753A" w:rsidRPr="007518DB" w:rsidTr="00824D11">
        <w:tc>
          <w:tcPr>
            <w:tcW w:w="1277" w:type="dxa"/>
            <w:shd w:val="clear" w:color="auto" w:fill="auto"/>
          </w:tcPr>
          <w:p w:rsidR="0009753A" w:rsidRPr="00465240" w:rsidRDefault="0009753A" w:rsidP="00824D11">
            <w:pPr>
              <w:pStyle w:val="Zkladntext"/>
              <w:widowControl w:val="0"/>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12-13-13/5</w:t>
            </w:r>
          </w:p>
        </w:tc>
        <w:tc>
          <w:tcPr>
            <w:tcW w:w="992" w:type="dxa"/>
            <w:shd w:val="clear" w:color="auto" w:fill="auto"/>
          </w:tcPr>
          <w:p w:rsidR="0009753A" w:rsidRPr="00465240" w:rsidRDefault="0009753A" w:rsidP="00824D11">
            <w:pPr>
              <w:pStyle w:val="Zkladntext"/>
              <w:widowControl w:val="0"/>
              <w:ind w:firstLine="36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w:t>
            </w:r>
          </w:p>
        </w:tc>
        <w:tc>
          <w:tcPr>
            <w:tcW w:w="4121" w:type="dxa"/>
            <w:shd w:val="clear" w:color="auto" w:fill="auto"/>
          </w:tcPr>
          <w:p w:rsidR="0009753A" w:rsidRPr="00465240" w:rsidRDefault="0009753A" w:rsidP="00824D11">
            <w:pPr>
              <w:pStyle w:val="Zkladntext"/>
              <w:widowControl w:val="0"/>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Vlčí hora - mohyly</w:t>
            </w:r>
          </w:p>
        </w:tc>
        <w:tc>
          <w:tcPr>
            <w:tcW w:w="3392" w:type="dxa"/>
            <w:shd w:val="clear" w:color="auto" w:fill="auto"/>
          </w:tcPr>
          <w:p w:rsidR="0009753A" w:rsidRPr="00465240" w:rsidRDefault="0009753A" w:rsidP="00824D11">
            <w:pPr>
              <w:pStyle w:val="Zkladntext"/>
              <w:widowControl w:val="0"/>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B/úpatí Vlčí Hory, okolí Rudolfovy</w:t>
            </w:r>
          </w:p>
          <w:p w:rsidR="0009753A" w:rsidRPr="00465240" w:rsidRDefault="0009753A" w:rsidP="00824D11">
            <w:pPr>
              <w:pStyle w:val="Zkladntext"/>
              <w:widowControl w:val="0"/>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myslivny, v okolí Bílenec. potoka</w:t>
            </w:r>
          </w:p>
        </w:tc>
      </w:tr>
      <w:tr w:rsidR="0009753A" w:rsidRPr="007518DB" w:rsidTr="00824D11">
        <w:tc>
          <w:tcPr>
            <w:tcW w:w="1277" w:type="dxa"/>
            <w:shd w:val="clear" w:color="auto" w:fill="auto"/>
          </w:tcPr>
          <w:p w:rsidR="0009753A" w:rsidRPr="00465240" w:rsidRDefault="0009753A" w:rsidP="00824D11">
            <w:pPr>
              <w:pStyle w:val="Zkladntext"/>
              <w:widowControl w:val="0"/>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12-13-13/6</w:t>
            </w:r>
          </w:p>
        </w:tc>
        <w:tc>
          <w:tcPr>
            <w:tcW w:w="992" w:type="dxa"/>
            <w:shd w:val="clear" w:color="auto" w:fill="auto"/>
          </w:tcPr>
          <w:p w:rsidR="0009753A" w:rsidRPr="00465240" w:rsidRDefault="0009753A" w:rsidP="00824D11">
            <w:pPr>
              <w:pStyle w:val="Zkladntext"/>
              <w:widowControl w:val="0"/>
              <w:ind w:firstLine="36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II</w:t>
            </w:r>
          </w:p>
        </w:tc>
        <w:tc>
          <w:tcPr>
            <w:tcW w:w="4121" w:type="dxa"/>
            <w:shd w:val="clear" w:color="auto" w:fill="auto"/>
          </w:tcPr>
          <w:p w:rsidR="0009753A" w:rsidRPr="00465240" w:rsidRDefault="0009753A" w:rsidP="00824D11">
            <w:pPr>
              <w:pStyle w:val="Zkladntext"/>
              <w:widowControl w:val="0"/>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Bílenec - intravilán</w:t>
            </w:r>
          </w:p>
        </w:tc>
        <w:tc>
          <w:tcPr>
            <w:tcW w:w="3392" w:type="dxa"/>
            <w:shd w:val="clear" w:color="auto" w:fill="auto"/>
          </w:tcPr>
          <w:p w:rsidR="0009753A" w:rsidRPr="00465240" w:rsidRDefault="0009753A" w:rsidP="00824D11">
            <w:pPr>
              <w:pStyle w:val="Zkladntext"/>
              <w:widowControl w:val="0"/>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B/jádro vsi</w:t>
            </w:r>
          </w:p>
        </w:tc>
      </w:tr>
      <w:tr w:rsidR="0009753A" w:rsidRPr="007518DB" w:rsidTr="00824D11">
        <w:tc>
          <w:tcPr>
            <w:tcW w:w="1277" w:type="dxa"/>
            <w:shd w:val="clear" w:color="auto" w:fill="auto"/>
          </w:tcPr>
          <w:p w:rsidR="0009753A" w:rsidRPr="00465240" w:rsidRDefault="0009753A" w:rsidP="00824D11">
            <w:pPr>
              <w:pStyle w:val="Zkladntext"/>
              <w:widowControl w:val="0"/>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12-13-13/7</w:t>
            </w:r>
          </w:p>
        </w:tc>
        <w:tc>
          <w:tcPr>
            <w:tcW w:w="992" w:type="dxa"/>
            <w:shd w:val="clear" w:color="auto" w:fill="auto"/>
          </w:tcPr>
          <w:p w:rsidR="0009753A" w:rsidRPr="00465240" w:rsidRDefault="0009753A" w:rsidP="00824D11">
            <w:pPr>
              <w:pStyle w:val="Zkladntext"/>
              <w:widowControl w:val="0"/>
              <w:ind w:firstLine="36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w:t>
            </w:r>
          </w:p>
        </w:tc>
        <w:tc>
          <w:tcPr>
            <w:tcW w:w="4121" w:type="dxa"/>
            <w:shd w:val="clear" w:color="auto" w:fill="auto"/>
          </w:tcPr>
          <w:p w:rsidR="0009753A" w:rsidRPr="00465240" w:rsidRDefault="0009753A" w:rsidP="00824D11">
            <w:pPr>
              <w:pStyle w:val="Zkladntext"/>
              <w:widowControl w:val="0"/>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Bílenec</w:t>
            </w:r>
          </w:p>
        </w:tc>
        <w:tc>
          <w:tcPr>
            <w:tcW w:w="3392" w:type="dxa"/>
            <w:shd w:val="clear" w:color="auto" w:fill="auto"/>
          </w:tcPr>
          <w:p w:rsidR="0009753A" w:rsidRPr="00465240" w:rsidRDefault="0009753A" w:rsidP="00824D11">
            <w:pPr>
              <w:pStyle w:val="Zkladntext"/>
              <w:widowControl w:val="0"/>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B,P/500 m Z od Bílence, na</w:t>
            </w:r>
          </w:p>
          <w:p w:rsidR="0009753A" w:rsidRPr="00465240" w:rsidRDefault="0009753A" w:rsidP="00824D11">
            <w:pPr>
              <w:pStyle w:val="Zkladntext"/>
              <w:widowControl w:val="0"/>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chmelnici</w:t>
            </w:r>
          </w:p>
        </w:tc>
      </w:tr>
      <w:tr w:rsidR="0009753A" w:rsidRPr="007518DB" w:rsidTr="00824D11">
        <w:tc>
          <w:tcPr>
            <w:tcW w:w="1277" w:type="dxa"/>
            <w:shd w:val="clear" w:color="auto" w:fill="auto"/>
          </w:tcPr>
          <w:p w:rsidR="0009753A" w:rsidRPr="00465240" w:rsidRDefault="0009753A" w:rsidP="00824D11">
            <w:pPr>
              <w:pStyle w:val="Zkladntext"/>
              <w:widowControl w:val="0"/>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12-13-13/8</w:t>
            </w:r>
          </w:p>
        </w:tc>
        <w:tc>
          <w:tcPr>
            <w:tcW w:w="992" w:type="dxa"/>
            <w:shd w:val="clear" w:color="auto" w:fill="auto"/>
          </w:tcPr>
          <w:p w:rsidR="0009753A" w:rsidRPr="00465240" w:rsidRDefault="0009753A" w:rsidP="00824D11">
            <w:pPr>
              <w:pStyle w:val="Zkladntext"/>
              <w:widowControl w:val="0"/>
              <w:ind w:firstLine="36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w:t>
            </w:r>
          </w:p>
        </w:tc>
        <w:tc>
          <w:tcPr>
            <w:tcW w:w="4121" w:type="dxa"/>
            <w:shd w:val="clear" w:color="auto" w:fill="auto"/>
          </w:tcPr>
          <w:p w:rsidR="0009753A" w:rsidRPr="00465240" w:rsidRDefault="0009753A" w:rsidP="00824D11">
            <w:pPr>
              <w:pStyle w:val="Zkladntext"/>
              <w:widowControl w:val="0"/>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Vlčí hora - hradiště</w:t>
            </w:r>
          </w:p>
        </w:tc>
        <w:tc>
          <w:tcPr>
            <w:tcW w:w="3392" w:type="dxa"/>
            <w:shd w:val="clear" w:color="auto" w:fill="auto"/>
          </w:tcPr>
          <w:p w:rsidR="0009753A" w:rsidRPr="00465240" w:rsidRDefault="0009753A" w:rsidP="00824D11">
            <w:pPr>
              <w:pStyle w:val="Zkladntext"/>
              <w:widowControl w:val="0"/>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B/1 km JV od Bílence</w:t>
            </w:r>
          </w:p>
        </w:tc>
      </w:tr>
    </w:tbl>
    <w:p w:rsidR="0009753A" w:rsidRPr="00896328" w:rsidRDefault="0009753A" w:rsidP="0009753A">
      <w:pPr>
        <w:pStyle w:val="Zkladntext2"/>
        <w:widowControl w:val="0"/>
        <w:spacing w:before="92" w:after="0" w:line="240" w:lineRule="auto"/>
        <w:rPr>
          <w:rFonts w:ascii="Calibri" w:hAnsi="Calibri"/>
          <w:bCs/>
          <w:sz w:val="22"/>
          <w:szCs w:val="22"/>
        </w:rPr>
      </w:pPr>
      <w:r w:rsidRPr="00896328">
        <w:rPr>
          <w:rFonts w:ascii="Calibri" w:hAnsi="Calibri"/>
          <w:bCs/>
          <w:sz w:val="22"/>
          <w:szCs w:val="22"/>
        </w:rPr>
        <w:t>Kromě výše uvedených konkrétních zjištěných území je celé řešené území nutno chápat jako území s archeologickými nálezy (možnými archeologickými nálezy).</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Pozn. k typu: UAN jsou rozdělena do typů (kategorií):</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UAN I: území s pozitivně prokázaným a dále bezpečně předpokládaným výskytem archeologických nálezů.</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 xml:space="preserve">UAN II: území, na němž nebyl dosud pozitivně prokázán výskyt archeologických nálezů, ale určité indicie tomu nasvědčují. Pravděpodobnost výskytu archeologických nálezů 51 – 100 %.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UAN III: území, na kterém ještě nebyl rozpoznán a pozitivně doložen výskyt archeologických nálezů a prozatím tomu nenasvědčují žádné indicie, ale předmětné území mohlo být osídleno nebo jinak využito člověkem a proto existuje 50 % pravděpodobnost výskytu archeologických nálezů.</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 xml:space="preserve">UAN IV: území, kde je nereálná pravděpodobnost výskytu archeologických nálezů – veškerá vytěžená území, lomy, cihelny, pískovny, apod.  </w:t>
      </w:r>
    </w:p>
    <w:p w:rsidR="0009753A" w:rsidRPr="007518DB" w:rsidRDefault="0009753A" w:rsidP="0009753A">
      <w:pPr>
        <w:pStyle w:val="Zkladntext"/>
        <w:widowControl w:val="0"/>
        <w:rPr>
          <w:rFonts w:ascii="Calibri" w:hAnsi="Calibri" w:cs="Calibri"/>
          <w:b w:val="0"/>
          <w:sz w:val="22"/>
          <w:szCs w:val="22"/>
        </w:rPr>
      </w:pPr>
      <w:r w:rsidRPr="007518DB">
        <w:rPr>
          <w:rFonts w:ascii="Calibri" w:hAnsi="Calibri" w:cs="Calibri"/>
          <w:b w:val="0"/>
          <w:sz w:val="22"/>
          <w:szCs w:val="22"/>
        </w:rPr>
        <w:tab/>
        <w:t xml:space="preserve">Některá UAN typu I jsou obklopena UAN II, které nemají pořadové číslo SAS ČR a k nimž se vztahuje popisová informace území, které obklopují. UAN typu III též nemá pořadové číslo SAS ČR a zaujímá celý zbývající prostor mezi územími typu I, II a IV. Na všechny UAN vyjma UAN IV se vztahuje povinnost vyplývající z § 21-24 zákona č. 20/1987 Sb., o státní památkové péči, v platném znění. Přítomnost dalších archeologických nálezů není vyloučena.    </w:t>
      </w:r>
    </w:p>
    <w:p w:rsidR="0009753A" w:rsidRPr="007518DB" w:rsidRDefault="0009753A" w:rsidP="0009753A">
      <w:pPr>
        <w:pStyle w:val="Zkladntext"/>
        <w:widowControl w:val="0"/>
        <w:spacing w:before="72"/>
        <w:rPr>
          <w:rFonts w:ascii="Calibri" w:hAnsi="Calibri" w:cs="Calibri"/>
          <w:b w:val="0"/>
          <w:sz w:val="22"/>
          <w:szCs w:val="22"/>
        </w:rPr>
      </w:pPr>
      <w:r w:rsidRPr="007518DB">
        <w:rPr>
          <w:rFonts w:ascii="Calibri" w:hAnsi="Calibri" w:cs="Calibri"/>
          <w:b w:val="0"/>
          <w:sz w:val="22"/>
          <w:szCs w:val="22"/>
        </w:rPr>
        <w:tab/>
        <w:t>V Ústředním seznamu kulturních památek jsou vedeny nemovité kulturní památky v katastrálním území Bílenec a katastrálním území Petrohrad, v katastrálním území Černčice u Petrohradu nejsou nemovité kulturní památky ve smyslu zákona č. 20/1987 Sb., o státní památkové péči, v platném znění, žádné. Přehled nemovitých kulturních památek:</w:t>
      </w:r>
    </w:p>
    <w:p w:rsidR="0009753A" w:rsidRPr="007518DB" w:rsidRDefault="0009753A" w:rsidP="0009753A">
      <w:pPr>
        <w:pStyle w:val="Zkladntext"/>
        <w:widowControl w:val="0"/>
        <w:rPr>
          <w:rFonts w:ascii="Calibri" w:hAnsi="Calibri" w:cs="Calibri"/>
          <w:b w:val="0"/>
          <w:color w:val="0000FF"/>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6"/>
        <w:gridCol w:w="1417"/>
        <w:gridCol w:w="2835"/>
        <w:gridCol w:w="2694"/>
      </w:tblGrid>
      <w:tr w:rsidR="0009753A" w:rsidRPr="007518DB" w:rsidTr="00824D11">
        <w:tc>
          <w:tcPr>
            <w:tcW w:w="1560"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číslo rejstříku</w:t>
            </w:r>
          </w:p>
        </w:tc>
        <w:tc>
          <w:tcPr>
            <w:tcW w:w="1276"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317"/>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k. ú.</w:t>
            </w:r>
          </w:p>
        </w:tc>
        <w:tc>
          <w:tcPr>
            <w:tcW w:w="1417"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235"/>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č. p./ č. or.</w:t>
            </w:r>
          </w:p>
        </w:tc>
        <w:tc>
          <w:tcPr>
            <w:tcW w:w="2835" w:type="dxa"/>
            <w:tcBorders>
              <w:bottom w:val="double" w:sz="4" w:space="0" w:color="auto"/>
            </w:tcBorders>
            <w:shd w:val="clear" w:color="auto" w:fill="auto"/>
          </w:tcPr>
          <w:p w:rsidR="0009753A" w:rsidRPr="00465240" w:rsidRDefault="0009753A" w:rsidP="00824D11">
            <w:pPr>
              <w:pStyle w:val="Zkladntext"/>
              <w:widowControl w:val="0"/>
              <w:tabs>
                <w:tab w:val="left" w:pos="6120"/>
              </w:tabs>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památka</w:t>
            </w:r>
          </w:p>
        </w:tc>
        <w:tc>
          <w:tcPr>
            <w:tcW w:w="2694"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popis, umístění</w:t>
            </w:r>
          </w:p>
        </w:tc>
      </w:tr>
      <w:tr w:rsidR="0009753A" w:rsidRPr="007518DB" w:rsidTr="00824D11">
        <w:tc>
          <w:tcPr>
            <w:tcW w:w="9782" w:type="dxa"/>
            <w:gridSpan w:val="5"/>
            <w:tcBorders>
              <w:top w:val="double" w:sz="4" w:space="0" w:color="auto"/>
              <w:bottom w:val="single" w:sz="4" w:space="0" w:color="auto"/>
            </w:tcBorders>
            <w:shd w:val="clear" w:color="auto" w:fill="auto"/>
          </w:tcPr>
          <w:p w:rsidR="0009753A" w:rsidRPr="00465240" w:rsidRDefault="0009753A" w:rsidP="00824D11">
            <w:pPr>
              <w:pStyle w:val="Zkladntext"/>
              <w:widowControl w:val="0"/>
              <w:tabs>
                <w:tab w:val="left" w:pos="6120"/>
              </w:tabs>
              <w:rPr>
                <w:rFonts w:ascii="Calibri" w:eastAsia="Calibri" w:hAnsi="Calibri" w:cs="Calibri"/>
                <w:b w:val="0"/>
                <w:bCs w:val="0"/>
                <w:sz w:val="22"/>
                <w:szCs w:val="22"/>
                <w:lang w:val="cs-CZ" w:eastAsia="en-US"/>
              </w:rPr>
            </w:pPr>
          </w:p>
        </w:tc>
      </w:tr>
      <w:tr w:rsidR="0009753A" w:rsidRPr="007518DB" w:rsidTr="00824D11">
        <w:tc>
          <w:tcPr>
            <w:tcW w:w="1560" w:type="dxa"/>
            <w:tcBorders>
              <w:top w:val="single" w:sz="4" w:space="0" w:color="auto"/>
            </w:tcBorders>
            <w:shd w:val="clear" w:color="auto" w:fill="auto"/>
          </w:tcPr>
          <w:p w:rsidR="0009753A" w:rsidRPr="00465240" w:rsidRDefault="0009753A" w:rsidP="00824D11">
            <w:pPr>
              <w:pStyle w:val="Zkladntext"/>
              <w:widowControl w:val="0"/>
              <w:tabs>
                <w:tab w:val="left" w:pos="6120"/>
              </w:tabs>
              <w:ind w:right="34"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42741/5-1323</w:t>
            </w:r>
          </w:p>
        </w:tc>
        <w:tc>
          <w:tcPr>
            <w:tcW w:w="1276" w:type="dxa"/>
            <w:tcBorders>
              <w:top w:val="single" w:sz="4" w:space="0" w:color="auto"/>
            </w:tcBorders>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Bílenec</w:t>
            </w:r>
          </w:p>
        </w:tc>
        <w:tc>
          <w:tcPr>
            <w:tcW w:w="1417" w:type="dxa"/>
            <w:tcBorders>
              <w:top w:val="single" w:sz="4" w:space="0" w:color="auto"/>
            </w:tcBorders>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w:t>
            </w:r>
          </w:p>
        </w:tc>
        <w:tc>
          <w:tcPr>
            <w:tcW w:w="2835" w:type="dxa"/>
            <w:tcBorders>
              <w:top w:val="single" w:sz="4" w:space="0" w:color="auto"/>
            </w:tcBorders>
            <w:shd w:val="clear" w:color="auto" w:fill="auto"/>
          </w:tcPr>
          <w:p w:rsidR="0009753A" w:rsidRPr="00465240" w:rsidRDefault="0009753A" w:rsidP="00824D11">
            <w:pPr>
              <w:pStyle w:val="Zkladntext"/>
              <w:widowControl w:val="0"/>
              <w:tabs>
                <w:tab w:val="left" w:pos="6120"/>
              </w:tabs>
              <w:ind w:firstLine="289"/>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kostel sv. Máří Magdalény</w:t>
            </w:r>
          </w:p>
        </w:tc>
        <w:tc>
          <w:tcPr>
            <w:tcW w:w="2694" w:type="dxa"/>
            <w:tcBorders>
              <w:top w:val="single" w:sz="4" w:space="0" w:color="auto"/>
            </w:tcBorders>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včetně ohradní zdi</w:t>
            </w:r>
          </w:p>
        </w:tc>
      </w:tr>
      <w:tr w:rsidR="0009753A" w:rsidRPr="007518DB" w:rsidTr="00824D11">
        <w:tc>
          <w:tcPr>
            <w:tcW w:w="1560" w:type="dxa"/>
            <w:shd w:val="clear" w:color="auto" w:fill="auto"/>
          </w:tcPr>
          <w:p w:rsidR="0009753A" w:rsidRPr="00465240" w:rsidRDefault="0009753A" w:rsidP="00824D11">
            <w:pPr>
              <w:pStyle w:val="Zkladntext"/>
              <w:widowControl w:val="0"/>
              <w:tabs>
                <w:tab w:val="left" w:pos="6120"/>
              </w:tabs>
              <w:ind w:right="34"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43431/5-1324</w:t>
            </w:r>
          </w:p>
        </w:tc>
        <w:tc>
          <w:tcPr>
            <w:tcW w:w="127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Bílenec</w:t>
            </w:r>
          </w:p>
        </w:tc>
        <w:tc>
          <w:tcPr>
            <w:tcW w:w="1417"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w:t>
            </w:r>
          </w:p>
        </w:tc>
        <w:tc>
          <w:tcPr>
            <w:tcW w:w="2835" w:type="dxa"/>
            <w:shd w:val="clear" w:color="auto" w:fill="auto"/>
          </w:tcPr>
          <w:p w:rsidR="0009753A" w:rsidRPr="00465240" w:rsidRDefault="0009753A" w:rsidP="00824D11">
            <w:pPr>
              <w:pStyle w:val="Zkladntext"/>
              <w:widowControl w:val="0"/>
              <w:tabs>
                <w:tab w:val="left" w:pos="6120"/>
              </w:tabs>
              <w:ind w:firstLine="289"/>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výklenková kaplička</w:t>
            </w:r>
          </w:p>
        </w:tc>
        <w:tc>
          <w:tcPr>
            <w:tcW w:w="2694"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bCs w:val="0"/>
                <w:sz w:val="22"/>
                <w:szCs w:val="22"/>
                <w:lang w:val="cs-CZ" w:eastAsia="en-US"/>
              </w:rPr>
            </w:pPr>
          </w:p>
        </w:tc>
      </w:tr>
      <w:tr w:rsidR="0009753A" w:rsidRPr="007518DB" w:rsidTr="00824D11">
        <w:tc>
          <w:tcPr>
            <w:tcW w:w="1560" w:type="dxa"/>
            <w:shd w:val="clear" w:color="auto" w:fill="auto"/>
          </w:tcPr>
          <w:p w:rsidR="0009753A" w:rsidRPr="00465240" w:rsidRDefault="0009753A" w:rsidP="00824D11">
            <w:pPr>
              <w:pStyle w:val="Zkladntext"/>
              <w:widowControl w:val="0"/>
              <w:tabs>
                <w:tab w:val="left" w:pos="6120"/>
              </w:tabs>
              <w:ind w:right="34"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43684/5-1322</w:t>
            </w:r>
          </w:p>
        </w:tc>
        <w:tc>
          <w:tcPr>
            <w:tcW w:w="127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Bílenec</w:t>
            </w:r>
          </w:p>
        </w:tc>
        <w:tc>
          <w:tcPr>
            <w:tcW w:w="1417" w:type="dxa"/>
            <w:shd w:val="clear" w:color="auto" w:fill="auto"/>
          </w:tcPr>
          <w:p w:rsidR="0009753A" w:rsidRPr="00465240" w:rsidRDefault="0009753A" w:rsidP="00824D11">
            <w:pPr>
              <w:pStyle w:val="Zkladntext"/>
              <w:widowControl w:val="0"/>
              <w:tabs>
                <w:tab w:val="left" w:pos="6120"/>
              </w:tabs>
              <w:ind w:firstLine="176"/>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w:t>
            </w:r>
          </w:p>
        </w:tc>
        <w:tc>
          <w:tcPr>
            <w:tcW w:w="2835" w:type="dxa"/>
            <w:shd w:val="clear" w:color="auto" w:fill="auto"/>
          </w:tcPr>
          <w:p w:rsidR="0009753A" w:rsidRPr="00465240" w:rsidRDefault="0009753A" w:rsidP="00824D11">
            <w:pPr>
              <w:pStyle w:val="Zkladntext"/>
              <w:widowControl w:val="0"/>
              <w:tabs>
                <w:tab w:val="left" w:pos="6120"/>
              </w:tabs>
              <w:ind w:firstLine="289"/>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 xml:space="preserve">výšinné opevněné sídliště – </w:t>
            </w:r>
          </w:p>
          <w:p w:rsidR="0009753A" w:rsidRPr="00465240" w:rsidRDefault="0009753A" w:rsidP="00824D11">
            <w:pPr>
              <w:pStyle w:val="Zkladntext"/>
              <w:widowControl w:val="0"/>
              <w:tabs>
                <w:tab w:val="left" w:pos="6120"/>
              </w:tabs>
              <w:ind w:firstLine="289"/>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hradiště Šprymberk na Vlčí h.</w:t>
            </w:r>
          </w:p>
        </w:tc>
        <w:tc>
          <w:tcPr>
            <w:tcW w:w="2694"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archeologické stopy</w:t>
            </w:r>
          </w:p>
          <w:p w:rsidR="0009753A" w:rsidRPr="00465240" w:rsidRDefault="0009753A" w:rsidP="00824D11">
            <w:pPr>
              <w:pStyle w:val="Zkladntext"/>
              <w:widowControl w:val="0"/>
              <w:tabs>
                <w:tab w:val="left" w:pos="61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Vlčí hora</w:t>
            </w:r>
          </w:p>
        </w:tc>
      </w:tr>
      <w:tr w:rsidR="0009753A" w:rsidRPr="007518DB" w:rsidTr="00824D11">
        <w:tc>
          <w:tcPr>
            <w:tcW w:w="9782" w:type="dxa"/>
            <w:gridSpan w:val="5"/>
            <w:shd w:val="clear" w:color="auto" w:fill="auto"/>
          </w:tcPr>
          <w:p w:rsidR="0009753A" w:rsidRPr="00465240" w:rsidRDefault="0009753A" w:rsidP="00824D11">
            <w:pPr>
              <w:pStyle w:val="Zkladntext"/>
              <w:widowControl w:val="0"/>
              <w:tabs>
                <w:tab w:val="left" w:pos="6120"/>
              </w:tabs>
              <w:rPr>
                <w:rFonts w:ascii="Calibri" w:eastAsia="Calibri" w:hAnsi="Calibri" w:cs="Calibri"/>
                <w:b w:val="0"/>
                <w:bCs w:val="0"/>
                <w:sz w:val="22"/>
                <w:szCs w:val="22"/>
                <w:lang w:val="cs-CZ" w:eastAsia="en-US"/>
              </w:rPr>
            </w:pPr>
          </w:p>
        </w:tc>
      </w:tr>
      <w:tr w:rsidR="0009753A" w:rsidRPr="007518DB" w:rsidTr="00824D11">
        <w:tc>
          <w:tcPr>
            <w:tcW w:w="1560"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lastRenderedPageBreak/>
              <w:t>42329/5-1312</w:t>
            </w:r>
          </w:p>
        </w:tc>
        <w:tc>
          <w:tcPr>
            <w:tcW w:w="127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1417"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č. p. 1</w:t>
            </w:r>
          </w:p>
        </w:tc>
        <w:tc>
          <w:tcPr>
            <w:tcW w:w="2835" w:type="dxa"/>
            <w:shd w:val="clear" w:color="auto" w:fill="auto"/>
          </w:tcPr>
          <w:p w:rsidR="0009753A" w:rsidRPr="00465240" w:rsidRDefault="0009753A" w:rsidP="00824D11">
            <w:pPr>
              <w:pStyle w:val="Zkladntext"/>
              <w:widowControl w:val="0"/>
              <w:tabs>
                <w:tab w:val="left" w:pos="6120"/>
              </w:tabs>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zámek</w:t>
            </w:r>
          </w:p>
        </w:tc>
        <w:tc>
          <w:tcPr>
            <w:tcW w:w="2694" w:type="dxa"/>
            <w:shd w:val="clear" w:color="auto" w:fill="auto"/>
          </w:tcPr>
          <w:p w:rsidR="0009753A" w:rsidRPr="00465240" w:rsidRDefault="0009753A" w:rsidP="00824D11">
            <w:pPr>
              <w:pStyle w:val="Zkladntext"/>
              <w:widowControl w:val="0"/>
              <w:tabs>
                <w:tab w:val="left" w:pos="6120"/>
              </w:tabs>
              <w:rPr>
                <w:rFonts w:ascii="Calibri" w:eastAsia="Calibri" w:hAnsi="Calibri" w:cs="Calibri"/>
                <w:b w:val="0"/>
                <w:bCs w:val="0"/>
                <w:sz w:val="22"/>
                <w:szCs w:val="22"/>
                <w:lang w:val="cs-CZ" w:eastAsia="en-US"/>
              </w:rPr>
            </w:pPr>
          </w:p>
        </w:tc>
      </w:tr>
      <w:tr w:rsidR="0009753A" w:rsidRPr="007518DB" w:rsidTr="00824D11">
        <w:tc>
          <w:tcPr>
            <w:tcW w:w="1560"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42374/5-1318</w:t>
            </w:r>
          </w:p>
        </w:tc>
        <w:tc>
          <w:tcPr>
            <w:tcW w:w="127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1417"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w:t>
            </w:r>
          </w:p>
        </w:tc>
        <w:tc>
          <w:tcPr>
            <w:tcW w:w="2835" w:type="dxa"/>
            <w:shd w:val="clear" w:color="auto" w:fill="auto"/>
          </w:tcPr>
          <w:p w:rsidR="0009753A" w:rsidRPr="00465240" w:rsidRDefault="0009753A" w:rsidP="00824D11">
            <w:pPr>
              <w:pStyle w:val="Zkladntext"/>
              <w:widowControl w:val="0"/>
              <w:tabs>
                <w:tab w:val="left" w:pos="6120"/>
              </w:tabs>
              <w:ind w:firstLine="289"/>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socha sv. Jana Nepomuckého</w:t>
            </w:r>
          </w:p>
        </w:tc>
        <w:tc>
          <w:tcPr>
            <w:tcW w:w="2694"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směrem k Jesenici</w:t>
            </w:r>
          </w:p>
        </w:tc>
      </w:tr>
      <w:tr w:rsidR="0009753A" w:rsidRPr="007518DB" w:rsidTr="00824D11">
        <w:tc>
          <w:tcPr>
            <w:tcW w:w="1560"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42672/5-1316</w:t>
            </w:r>
          </w:p>
        </w:tc>
        <w:tc>
          <w:tcPr>
            <w:tcW w:w="127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1417"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w:t>
            </w:r>
          </w:p>
        </w:tc>
        <w:tc>
          <w:tcPr>
            <w:tcW w:w="2835" w:type="dxa"/>
            <w:shd w:val="clear" w:color="auto" w:fill="auto"/>
          </w:tcPr>
          <w:p w:rsidR="0009753A" w:rsidRPr="00465240" w:rsidRDefault="0009753A" w:rsidP="00824D11">
            <w:pPr>
              <w:pStyle w:val="Zkladntext"/>
              <w:widowControl w:val="0"/>
              <w:tabs>
                <w:tab w:val="left" w:pos="6120"/>
              </w:tabs>
              <w:ind w:firstLine="289"/>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socha sv. Jana Nepomuckého</w:t>
            </w:r>
          </w:p>
        </w:tc>
        <w:tc>
          <w:tcPr>
            <w:tcW w:w="2694"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náves</w:t>
            </w:r>
          </w:p>
        </w:tc>
      </w:tr>
      <w:tr w:rsidR="0009753A" w:rsidRPr="007518DB" w:rsidTr="00824D11">
        <w:tc>
          <w:tcPr>
            <w:tcW w:w="1560"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42965/5-1315</w:t>
            </w:r>
          </w:p>
        </w:tc>
        <w:tc>
          <w:tcPr>
            <w:tcW w:w="127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1417"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č. p. 17</w:t>
            </w:r>
          </w:p>
        </w:tc>
        <w:tc>
          <w:tcPr>
            <w:tcW w:w="2835" w:type="dxa"/>
            <w:shd w:val="clear" w:color="auto" w:fill="auto"/>
          </w:tcPr>
          <w:p w:rsidR="0009753A" w:rsidRPr="00465240" w:rsidRDefault="0009753A" w:rsidP="00824D11">
            <w:pPr>
              <w:pStyle w:val="Zkladntext"/>
              <w:widowControl w:val="0"/>
              <w:tabs>
                <w:tab w:val="left" w:pos="6120"/>
              </w:tabs>
              <w:ind w:firstLine="289"/>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pivovar</w:t>
            </w:r>
          </w:p>
        </w:tc>
        <w:tc>
          <w:tcPr>
            <w:tcW w:w="2694"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 od starší části obce</w:t>
            </w:r>
          </w:p>
        </w:tc>
      </w:tr>
      <w:tr w:rsidR="0009753A" w:rsidRPr="007518DB" w:rsidTr="00824D11">
        <w:tc>
          <w:tcPr>
            <w:tcW w:w="1560"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43040/5-1313</w:t>
            </w:r>
          </w:p>
        </w:tc>
        <w:tc>
          <w:tcPr>
            <w:tcW w:w="127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1417"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w:t>
            </w:r>
          </w:p>
        </w:tc>
        <w:tc>
          <w:tcPr>
            <w:tcW w:w="2835" w:type="dxa"/>
            <w:shd w:val="clear" w:color="auto" w:fill="auto"/>
          </w:tcPr>
          <w:p w:rsidR="0009753A" w:rsidRPr="00465240" w:rsidRDefault="0009753A" w:rsidP="00824D11">
            <w:pPr>
              <w:pStyle w:val="Zkladntext"/>
              <w:widowControl w:val="0"/>
              <w:tabs>
                <w:tab w:val="left" w:pos="6120"/>
              </w:tabs>
              <w:ind w:firstLine="289"/>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hrad Petrohrad, zřícenina</w:t>
            </w:r>
          </w:p>
        </w:tc>
        <w:tc>
          <w:tcPr>
            <w:tcW w:w="2694"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jižně od zámku</w:t>
            </w:r>
          </w:p>
        </w:tc>
      </w:tr>
      <w:tr w:rsidR="0009753A" w:rsidRPr="007518DB" w:rsidTr="00824D11">
        <w:tc>
          <w:tcPr>
            <w:tcW w:w="1560"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43492/5-1314</w:t>
            </w:r>
          </w:p>
        </w:tc>
        <w:tc>
          <w:tcPr>
            <w:tcW w:w="127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1417"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w:t>
            </w:r>
          </w:p>
        </w:tc>
        <w:tc>
          <w:tcPr>
            <w:tcW w:w="2835" w:type="dxa"/>
            <w:shd w:val="clear" w:color="auto" w:fill="auto"/>
          </w:tcPr>
          <w:p w:rsidR="0009753A" w:rsidRPr="00465240" w:rsidRDefault="0009753A" w:rsidP="00824D11">
            <w:pPr>
              <w:pStyle w:val="Zkladntext"/>
              <w:widowControl w:val="0"/>
              <w:tabs>
                <w:tab w:val="left" w:pos="6120"/>
              </w:tabs>
              <w:ind w:firstLine="289"/>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kaple Všech svatých</w:t>
            </w:r>
          </w:p>
        </w:tc>
        <w:tc>
          <w:tcPr>
            <w:tcW w:w="2694"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na kopci JZ od obce</w:t>
            </w:r>
          </w:p>
        </w:tc>
      </w:tr>
      <w:tr w:rsidR="0009753A" w:rsidRPr="007518DB" w:rsidTr="00824D11">
        <w:tc>
          <w:tcPr>
            <w:tcW w:w="1560"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43768/5-1321</w:t>
            </w:r>
          </w:p>
        </w:tc>
        <w:tc>
          <w:tcPr>
            <w:tcW w:w="127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1417"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č. p. 5</w:t>
            </w:r>
          </w:p>
        </w:tc>
        <w:tc>
          <w:tcPr>
            <w:tcW w:w="2835" w:type="dxa"/>
            <w:shd w:val="clear" w:color="auto" w:fill="auto"/>
          </w:tcPr>
          <w:p w:rsidR="0009753A" w:rsidRPr="00465240" w:rsidRDefault="0009753A" w:rsidP="00824D11">
            <w:pPr>
              <w:pStyle w:val="Zkladntext"/>
              <w:widowControl w:val="0"/>
              <w:tabs>
                <w:tab w:val="left" w:pos="6120"/>
              </w:tabs>
              <w:ind w:firstLine="289"/>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zemědělský dvůr</w:t>
            </w:r>
          </w:p>
        </w:tc>
        <w:tc>
          <w:tcPr>
            <w:tcW w:w="2694"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proti zámku</w:t>
            </w:r>
          </w:p>
        </w:tc>
      </w:tr>
      <w:tr w:rsidR="0009753A" w:rsidRPr="007518DB" w:rsidTr="00824D11">
        <w:tc>
          <w:tcPr>
            <w:tcW w:w="1560"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53923/5-1320</w:t>
            </w:r>
          </w:p>
        </w:tc>
        <w:tc>
          <w:tcPr>
            <w:tcW w:w="127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1417"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w:t>
            </w:r>
          </w:p>
        </w:tc>
        <w:tc>
          <w:tcPr>
            <w:tcW w:w="2835" w:type="dxa"/>
            <w:shd w:val="clear" w:color="auto" w:fill="auto"/>
          </w:tcPr>
          <w:p w:rsidR="0009753A" w:rsidRPr="00465240" w:rsidRDefault="0009753A" w:rsidP="00824D11">
            <w:pPr>
              <w:pStyle w:val="Zkladntext"/>
              <w:widowControl w:val="0"/>
              <w:tabs>
                <w:tab w:val="left" w:pos="6120"/>
              </w:tabs>
              <w:ind w:firstLine="289"/>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boží muka</w:t>
            </w:r>
          </w:p>
        </w:tc>
        <w:tc>
          <w:tcPr>
            <w:tcW w:w="2694"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bCs w:val="0"/>
                <w:sz w:val="22"/>
                <w:szCs w:val="22"/>
                <w:lang w:val="cs-CZ" w:eastAsia="en-US"/>
              </w:rPr>
            </w:pPr>
          </w:p>
        </w:tc>
      </w:tr>
      <w:tr w:rsidR="0009753A" w:rsidRPr="007518DB" w:rsidTr="00824D11">
        <w:tc>
          <w:tcPr>
            <w:tcW w:w="1560"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53933/5-1317</w:t>
            </w:r>
          </w:p>
        </w:tc>
        <w:tc>
          <w:tcPr>
            <w:tcW w:w="127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1417"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w:t>
            </w:r>
          </w:p>
        </w:tc>
        <w:tc>
          <w:tcPr>
            <w:tcW w:w="2835" w:type="dxa"/>
            <w:shd w:val="clear" w:color="auto" w:fill="auto"/>
          </w:tcPr>
          <w:p w:rsidR="0009753A" w:rsidRPr="00465240" w:rsidRDefault="0009753A" w:rsidP="00824D11">
            <w:pPr>
              <w:pStyle w:val="Zkladntext"/>
              <w:widowControl w:val="0"/>
              <w:tabs>
                <w:tab w:val="left" w:pos="6120"/>
              </w:tabs>
              <w:ind w:firstLine="289"/>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kaplička</w:t>
            </w:r>
          </w:p>
        </w:tc>
        <w:tc>
          <w:tcPr>
            <w:tcW w:w="2694"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směrem k Jesenici</w:t>
            </w:r>
          </w:p>
        </w:tc>
      </w:tr>
    </w:tbl>
    <w:p w:rsidR="0009753A" w:rsidRPr="007518DB" w:rsidRDefault="0009753A" w:rsidP="0009753A">
      <w:pPr>
        <w:pStyle w:val="Zkladntext"/>
        <w:widowControl w:val="0"/>
        <w:tabs>
          <w:tab w:val="left" w:pos="709"/>
        </w:tabs>
        <w:rPr>
          <w:rFonts w:ascii="Calibri" w:hAnsi="Calibri" w:cs="Calibri"/>
          <w:b w:val="0"/>
          <w:bCs w:val="0"/>
          <w:color w:val="0000FF"/>
          <w:sz w:val="22"/>
          <w:szCs w:val="22"/>
        </w:rPr>
      </w:pPr>
      <w:r w:rsidRPr="007518DB">
        <w:rPr>
          <w:rFonts w:ascii="Calibri" w:hAnsi="Calibri" w:cs="Calibri"/>
          <w:b w:val="0"/>
          <w:bCs w:val="0"/>
          <w:color w:val="0000FF"/>
          <w:sz w:val="22"/>
          <w:szCs w:val="22"/>
        </w:rPr>
        <w:tab/>
      </w:r>
    </w:p>
    <w:p w:rsidR="0009753A" w:rsidRPr="007518DB" w:rsidRDefault="0009753A" w:rsidP="0009753A">
      <w:pPr>
        <w:pStyle w:val="Zkladntext"/>
        <w:widowControl w:val="0"/>
        <w:tabs>
          <w:tab w:val="left" w:pos="567"/>
        </w:tabs>
        <w:ind w:firstLine="851"/>
        <w:rPr>
          <w:rFonts w:ascii="Calibri" w:hAnsi="Calibri" w:cs="Calibri"/>
          <w:b w:val="0"/>
          <w:bCs w:val="0"/>
          <w:sz w:val="22"/>
          <w:szCs w:val="22"/>
        </w:rPr>
      </w:pPr>
      <w:r w:rsidRPr="007518DB">
        <w:rPr>
          <w:rFonts w:ascii="Calibri" w:hAnsi="Calibri" w:cs="Calibri"/>
          <w:b w:val="0"/>
          <w:bCs w:val="0"/>
          <w:sz w:val="22"/>
          <w:szCs w:val="22"/>
        </w:rPr>
        <w:t xml:space="preserve">   Podrobný rozpis dle </w:t>
      </w:r>
      <w:r>
        <w:rPr>
          <w:rFonts w:ascii="Calibri" w:hAnsi="Calibri" w:cs="Calibri"/>
          <w:b w:val="0"/>
          <w:bCs w:val="0"/>
          <w:sz w:val="22"/>
          <w:szCs w:val="22"/>
          <w:lang w:val="cs-CZ"/>
        </w:rPr>
        <w:t>Ústředního seznamu</w:t>
      </w:r>
      <w:r w:rsidRPr="007518DB">
        <w:rPr>
          <w:rFonts w:ascii="Calibri" w:hAnsi="Calibri" w:cs="Calibri"/>
          <w:b w:val="0"/>
          <w:bCs w:val="0"/>
          <w:sz w:val="22"/>
          <w:szCs w:val="22"/>
        </w:rPr>
        <w:t xml:space="preserve"> vybraných památek</w:t>
      </w:r>
      <w:r>
        <w:rPr>
          <w:rFonts w:ascii="Calibri" w:hAnsi="Calibri" w:cs="Calibri"/>
          <w:b w:val="0"/>
          <w:bCs w:val="0"/>
          <w:sz w:val="22"/>
          <w:szCs w:val="22"/>
          <w:lang w:val="cs-CZ"/>
        </w:rPr>
        <w:t xml:space="preserve"> (zpracováno doslovně dle materiálu poskytnutého Národním památkovým ústavem</w:t>
      </w:r>
      <w:r w:rsidRPr="007518DB">
        <w:rPr>
          <w:rFonts w:ascii="Calibri" w:hAnsi="Calibri" w:cs="Calibri"/>
          <w:b w:val="0"/>
          <w:bCs w:val="0"/>
          <w:sz w:val="22"/>
          <w:szCs w:val="22"/>
        </w:rPr>
        <w:t>:</w:t>
      </w:r>
    </w:p>
    <w:p w:rsidR="0009753A" w:rsidRPr="00824D11" w:rsidRDefault="0009753A" w:rsidP="0009753A">
      <w:pPr>
        <w:pStyle w:val="Zkladntext"/>
        <w:widowControl w:val="0"/>
        <w:tabs>
          <w:tab w:val="left" w:pos="567"/>
        </w:tabs>
        <w:ind w:firstLine="851"/>
        <w:rPr>
          <w:rFonts w:ascii="Calibri" w:hAnsi="Calibri" w:cs="Calibri"/>
          <w:b w:val="0"/>
          <w:bCs w:val="0"/>
          <w:sz w:val="22"/>
          <w:szCs w:val="22"/>
          <w:lang w:val="cs-CZ"/>
        </w:rPr>
      </w:pPr>
      <w:r w:rsidRPr="007518DB">
        <w:rPr>
          <w:rFonts w:ascii="Calibri" w:hAnsi="Calibri" w:cs="Calibri"/>
          <w:b w:val="0"/>
          <w:bCs w:val="0"/>
          <w:sz w:val="22"/>
          <w:szCs w:val="22"/>
        </w:rPr>
        <w:t xml:space="preserve">   (poznámka: st. = stavební parcela, pp. = pozemková parcela. Čísla parcelní </w:t>
      </w:r>
      <w:r>
        <w:rPr>
          <w:rFonts w:ascii="Calibri" w:hAnsi="Calibri" w:cs="Calibri"/>
          <w:b w:val="0"/>
          <w:bCs w:val="0"/>
          <w:sz w:val="22"/>
          <w:szCs w:val="22"/>
          <w:lang w:val="cs-CZ"/>
        </w:rPr>
        <w:t xml:space="preserve">ve sloupci 3. </w:t>
      </w:r>
      <w:r w:rsidRPr="007518DB">
        <w:rPr>
          <w:rFonts w:ascii="Calibri" w:hAnsi="Calibri" w:cs="Calibri"/>
          <w:b w:val="0"/>
          <w:bCs w:val="0"/>
          <w:sz w:val="22"/>
          <w:szCs w:val="22"/>
        </w:rPr>
        <w:t>odpovídají katastrálním podkladům před pozemkovými úpravami provedenými a vloženými do katastru v průběhu let 2011 a 2012)</w:t>
      </w:r>
      <w:r>
        <w:rPr>
          <w:rFonts w:ascii="Calibri" w:hAnsi="Calibri" w:cs="Calibri"/>
          <w:b w:val="0"/>
          <w:bCs w:val="0"/>
          <w:sz w:val="22"/>
          <w:szCs w:val="22"/>
          <w:lang w:val="cs-CZ"/>
        </w:rPr>
        <w:t>, ve sloupci 4. dle kontroly v 02/2014</w:t>
      </w:r>
      <w:r w:rsidRPr="007518DB">
        <w:rPr>
          <w:rFonts w:ascii="Calibri" w:hAnsi="Calibri" w:cs="Calibri"/>
          <w:b w:val="0"/>
          <w:bCs w:val="0"/>
          <w:sz w:val="22"/>
          <w:szCs w:val="22"/>
        </w:rPr>
        <w:t>.</w:t>
      </w:r>
      <w:r>
        <w:rPr>
          <w:rFonts w:ascii="Calibri" w:hAnsi="Calibri" w:cs="Calibri"/>
          <w:b w:val="0"/>
          <w:bCs w:val="0"/>
          <w:sz w:val="22"/>
          <w:szCs w:val="22"/>
          <w:lang w:val="cs-CZ"/>
        </w:rPr>
        <w:t xml:space="preserve"> Sloupec 5. je procentuálním rozsahem ochrany dle podkladu Národního památkového ústavu:</w:t>
      </w:r>
    </w:p>
    <w:p w:rsidR="0009753A" w:rsidRPr="007518DB" w:rsidRDefault="0009753A" w:rsidP="0009753A">
      <w:pPr>
        <w:pStyle w:val="Zkladntext"/>
        <w:widowControl w:val="0"/>
        <w:tabs>
          <w:tab w:val="left" w:pos="709"/>
        </w:tabs>
        <w:ind w:firstLine="0"/>
        <w:rPr>
          <w:rFonts w:ascii="Calibri" w:hAnsi="Calibri" w:cs="Calibri"/>
          <w:b w:val="0"/>
          <w:bCs w:val="0"/>
          <w:sz w:val="22"/>
          <w:szCs w:val="22"/>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576"/>
        <w:gridCol w:w="839"/>
        <w:gridCol w:w="851"/>
        <w:gridCol w:w="584"/>
        <w:gridCol w:w="2742"/>
        <w:gridCol w:w="3162"/>
      </w:tblGrid>
      <w:tr w:rsidR="0009753A" w:rsidRPr="007518DB" w:rsidTr="00824D11">
        <w:tc>
          <w:tcPr>
            <w:tcW w:w="576" w:type="pct"/>
            <w:tcBorders>
              <w:bottom w:val="double" w:sz="4" w:space="0" w:color="auto"/>
            </w:tcBorders>
            <w:shd w:val="clear" w:color="auto" w:fill="auto"/>
          </w:tcPr>
          <w:p w:rsidR="0009753A" w:rsidRPr="00465240" w:rsidRDefault="0009753A" w:rsidP="00824D11">
            <w:pPr>
              <w:pStyle w:val="Zkladntext"/>
              <w:widowControl w:val="0"/>
              <w:tabs>
                <w:tab w:val="left" w:pos="709"/>
              </w:tabs>
              <w:ind w:firstLine="284"/>
              <w:jc w:val="center"/>
              <w:rPr>
                <w:rFonts w:ascii="Calibri" w:eastAsia="Calibri" w:hAnsi="Calibri" w:cs="Calibri"/>
                <w:b w:val="0"/>
                <w:bCs w:val="0"/>
                <w:sz w:val="22"/>
                <w:szCs w:val="22"/>
                <w:lang w:val="cs-CZ" w:eastAsia="en-US"/>
              </w:rPr>
            </w:pPr>
            <w:r>
              <w:rPr>
                <w:rFonts w:ascii="Calibri" w:eastAsia="Calibri" w:hAnsi="Calibri" w:cs="Calibri"/>
                <w:b w:val="0"/>
                <w:bCs w:val="0"/>
                <w:sz w:val="22"/>
                <w:szCs w:val="22"/>
                <w:lang w:val="cs-CZ" w:eastAsia="en-US"/>
              </w:rPr>
              <w:t>1</w:t>
            </w:r>
          </w:p>
        </w:tc>
        <w:tc>
          <w:tcPr>
            <w:tcW w:w="291" w:type="pct"/>
            <w:tcBorders>
              <w:bottom w:val="double" w:sz="4" w:space="0" w:color="auto"/>
            </w:tcBorders>
            <w:shd w:val="clear" w:color="auto" w:fill="auto"/>
          </w:tcPr>
          <w:p w:rsidR="0009753A" w:rsidRPr="00465240" w:rsidRDefault="0009753A" w:rsidP="00824D11">
            <w:pPr>
              <w:pStyle w:val="Zkladntext"/>
              <w:widowControl w:val="0"/>
              <w:tabs>
                <w:tab w:val="left" w:pos="709"/>
              </w:tabs>
              <w:ind w:firstLine="284"/>
              <w:jc w:val="center"/>
              <w:rPr>
                <w:rFonts w:ascii="Calibri" w:eastAsia="Calibri" w:hAnsi="Calibri" w:cs="Calibri"/>
                <w:b w:val="0"/>
                <w:bCs w:val="0"/>
                <w:sz w:val="22"/>
                <w:szCs w:val="22"/>
                <w:lang w:val="cs-CZ" w:eastAsia="en-US"/>
              </w:rPr>
            </w:pPr>
            <w:r>
              <w:rPr>
                <w:rFonts w:ascii="Calibri" w:eastAsia="Calibri" w:hAnsi="Calibri" w:cs="Calibri"/>
                <w:b w:val="0"/>
                <w:bCs w:val="0"/>
                <w:sz w:val="22"/>
                <w:szCs w:val="22"/>
                <w:lang w:val="cs-CZ" w:eastAsia="en-US"/>
              </w:rPr>
              <w:t>2</w:t>
            </w:r>
          </w:p>
        </w:tc>
        <w:tc>
          <w:tcPr>
            <w:tcW w:w="424" w:type="pct"/>
            <w:tcBorders>
              <w:bottom w:val="double" w:sz="4" w:space="0" w:color="auto"/>
            </w:tcBorders>
            <w:shd w:val="clear" w:color="auto" w:fill="auto"/>
          </w:tcPr>
          <w:p w:rsidR="0009753A" w:rsidRPr="00465240" w:rsidRDefault="0009753A" w:rsidP="00824D11">
            <w:pPr>
              <w:pStyle w:val="Zkladntext"/>
              <w:widowControl w:val="0"/>
              <w:tabs>
                <w:tab w:val="left" w:pos="709"/>
              </w:tabs>
              <w:ind w:firstLine="164"/>
              <w:jc w:val="center"/>
              <w:rPr>
                <w:rFonts w:ascii="Calibri" w:eastAsia="Calibri" w:hAnsi="Calibri" w:cs="Calibri"/>
                <w:b w:val="0"/>
                <w:bCs w:val="0"/>
                <w:sz w:val="22"/>
                <w:szCs w:val="22"/>
                <w:lang w:val="cs-CZ" w:eastAsia="en-US"/>
              </w:rPr>
            </w:pPr>
            <w:r>
              <w:rPr>
                <w:rFonts w:ascii="Calibri" w:eastAsia="Calibri" w:hAnsi="Calibri" w:cs="Calibri"/>
                <w:b w:val="0"/>
                <w:bCs w:val="0"/>
                <w:sz w:val="22"/>
                <w:szCs w:val="22"/>
                <w:lang w:val="cs-CZ" w:eastAsia="en-US"/>
              </w:rPr>
              <w:t>3</w:t>
            </w:r>
          </w:p>
        </w:tc>
        <w:tc>
          <w:tcPr>
            <w:tcW w:w="430" w:type="pct"/>
            <w:tcBorders>
              <w:bottom w:val="double" w:sz="4" w:space="0" w:color="auto"/>
            </w:tcBorders>
            <w:shd w:val="clear" w:color="auto" w:fill="auto"/>
          </w:tcPr>
          <w:p w:rsidR="0009753A" w:rsidRPr="00465240" w:rsidRDefault="0009753A" w:rsidP="00824D11">
            <w:pPr>
              <w:pStyle w:val="Zkladntext"/>
              <w:widowControl w:val="0"/>
              <w:tabs>
                <w:tab w:val="left" w:pos="709"/>
              </w:tabs>
              <w:ind w:firstLine="284"/>
              <w:jc w:val="center"/>
              <w:rPr>
                <w:rFonts w:ascii="Calibri" w:eastAsia="Calibri" w:hAnsi="Calibri" w:cs="Calibri"/>
                <w:b w:val="0"/>
                <w:bCs w:val="0"/>
                <w:sz w:val="22"/>
                <w:szCs w:val="22"/>
                <w:lang w:val="cs-CZ" w:eastAsia="en-US"/>
              </w:rPr>
            </w:pPr>
            <w:r>
              <w:rPr>
                <w:rFonts w:ascii="Calibri" w:eastAsia="Calibri" w:hAnsi="Calibri" w:cs="Calibri"/>
                <w:b w:val="0"/>
                <w:bCs w:val="0"/>
                <w:sz w:val="22"/>
                <w:szCs w:val="22"/>
                <w:lang w:val="cs-CZ" w:eastAsia="en-US"/>
              </w:rPr>
              <w:t>4</w:t>
            </w:r>
          </w:p>
        </w:tc>
        <w:tc>
          <w:tcPr>
            <w:tcW w:w="295" w:type="pct"/>
            <w:tcBorders>
              <w:bottom w:val="double" w:sz="4" w:space="0" w:color="auto"/>
            </w:tcBorders>
            <w:shd w:val="clear" w:color="auto" w:fill="auto"/>
          </w:tcPr>
          <w:p w:rsidR="0009753A" w:rsidRPr="00465240" w:rsidRDefault="0009753A" w:rsidP="00824D11">
            <w:pPr>
              <w:pStyle w:val="Zkladntext"/>
              <w:widowControl w:val="0"/>
              <w:tabs>
                <w:tab w:val="left" w:pos="709"/>
              </w:tabs>
              <w:ind w:firstLine="284"/>
              <w:jc w:val="center"/>
              <w:rPr>
                <w:rFonts w:ascii="Calibri" w:eastAsia="Calibri" w:hAnsi="Calibri" w:cs="Calibri"/>
                <w:b w:val="0"/>
                <w:bCs w:val="0"/>
                <w:sz w:val="22"/>
                <w:szCs w:val="22"/>
                <w:lang w:val="cs-CZ" w:eastAsia="en-US"/>
              </w:rPr>
            </w:pPr>
            <w:r>
              <w:rPr>
                <w:rFonts w:ascii="Calibri" w:eastAsia="Calibri" w:hAnsi="Calibri" w:cs="Calibri"/>
                <w:b w:val="0"/>
                <w:bCs w:val="0"/>
                <w:sz w:val="22"/>
                <w:szCs w:val="22"/>
                <w:lang w:val="cs-CZ" w:eastAsia="en-US"/>
              </w:rPr>
              <w:t>5</w:t>
            </w:r>
          </w:p>
        </w:tc>
        <w:tc>
          <w:tcPr>
            <w:tcW w:w="1386" w:type="pct"/>
            <w:tcBorders>
              <w:bottom w:val="double" w:sz="4" w:space="0" w:color="auto"/>
            </w:tcBorders>
            <w:shd w:val="clear" w:color="auto" w:fill="auto"/>
          </w:tcPr>
          <w:p w:rsidR="0009753A" w:rsidRPr="00465240" w:rsidRDefault="0009753A" w:rsidP="00824D11">
            <w:pPr>
              <w:pStyle w:val="Zkladntext"/>
              <w:widowControl w:val="0"/>
              <w:tabs>
                <w:tab w:val="left" w:pos="709"/>
              </w:tabs>
              <w:ind w:firstLine="284"/>
              <w:jc w:val="center"/>
              <w:rPr>
                <w:rFonts w:ascii="Calibri" w:eastAsia="Calibri" w:hAnsi="Calibri" w:cs="Calibri"/>
                <w:b w:val="0"/>
                <w:bCs w:val="0"/>
                <w:sz w:val="22"/>
                <w:szCs w:val="22"/>
                <w:lang w:val="cs-CZ" w:eastAsia="en-US"/>
              </w:rPr>
            </w:pPr>
            <w:r>
              <w:rPr>
                <w:rFonts w:ascii="Calibri" w:eastAsia="Calibri" w:hAnsi="Calibri" w:cs="Calibri"/>
                <w:b w:val="0"/>
                <w:bCs w:val="0"/>
                <w:sz w:val="22"/>
                <w:szCs w:val="22"/>
                <w:lang w:val="cs-CZ" w:eastAsia="en-US"/>
              </w:rPr>
              <w:t>6</w:t>
            </w:r>
          </w:p>
        </w:tc>
        <w:tc>
          <w:tcPr>
            <w:tcW w:w="1598" w:type="pct"/>
            <w:tcBorders>
              <w:bottom w:val="double" w:sz="4" w:space="0" w:color="auto"/>
            </w:tcBorders>
            <w:shd w:val="clear" w:color="auto" w:fill="auto"/>
          </w:tcPr>
          <w:p w:rsidR="0009753A" w:rsidRPr="00465240" w:rsidRDefault="0009753A" w:rsidP="00824D11">
            <w:pPr>
              <w:pStyle w:val="Zkladntext"/>
              <w:widowControl w:val="0"/>
              <w:tabs>
                <w:tab w:val="left" w:pos="709"/>
              </w:tabs>
              <w:ind w:firstLine="284"/>
              <w:jc w:val="center"/>
              <w:rPr>
                <w:rFonts w:ascii="Calibri" w:eastAsia="Calibri" w:hAnsi="Calibri" w:cs="Calibri"/>
                <w:b w:val="0"/>
                <w:bCs w:val="0"/>
                <w:sz w:val="22"/>
                <w:szCs w:val="22"/>
                <w:lang w:val="cs-CZ" w:eastAsia="en-US"/>
              </w:rPr>
            </w:pPr>
            <w:r>
              <w:rPr>
                <w:rFonts w:ascii="Calibri" w:eastAsia="Calibri" w:hAnsi="Calibri" w:cs="Calibri"/>
                <w:b w:val="0"/>
                <w:bCs w:val="0"/>
                <w:sz w:val="22"/>
                <w:szCs w:val="22"/>
                <w:lang w:val="cs-CZ" w:eastAsia="en-US"/>
              </w:rPr>
              <w:t>7</w:t>
            </w:r>
          </w:p>
        </w:tc>
      </w:tr>
      <w:tr w:rsidR="0009753A" w:rsidRPr="007518DB" w:rsidTr="00824D11">
        <w:tc>
          <w:tcPr>
            <w:tcW w:w="576" w:type="pct"/>
            <w:tcBorders>
              <w:bottom w:val="double" w:sz="4" w:space="0" w:color="auto"/>
            </w:tcBorders>
            <w:shd w:val="clear" w:color="auto" w:fill="auto"/>
          </w:tcPr>
          <w:p w:rsidR="0009753A" w:rsidRPr="00465240" w:rsidRDefault="0009753A" w:rsidP="00824D11">
            <w:pPr>
              <w:pStyle w:val="Zkladntext"/>
              <w:widowControl w:val="0"/>
              <w:tabs>
                <w:tab w:val="left" w:pos="709"/>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k. ú.</w:t>
            </w:r>
          </w:p>
        </w:tc>
        <w:tc>
          <w:tcPr>
            <w:tcW w:w="291" w:type="pct"/>
            <w:tcBorders>
              <w:bottom w:val="double" w:sz="4" w:space="0" w:color="auto"/>
            </w:tcBorders>
            <w:shd w:val="clear" w:color="auto" w:fill="auto"/>
          </w:tcPr>
          <w:p w:rsidR="0009753A" w:rsidRPr="00465240" w:rsidRDefault="0009753A" w:rsidP="00824D11">
            <w:pPr>
              <w:pStyle w:val="Zkladntext"/>
              <w:widowControl w:val="0"/>
              <w:tabs>
                <w:tab w:val="left" w:pos="709"/>
              </w:tabs>
              <w:ind w:firstLine="284"/>
              <w:jc w:val="center"/>
              <w:rPr>
                <w:rFonts w:ascii="Calibri" w:eastAsia="Calibri" w:hAnsi="Calibri" w:cs="Calibri"/>
                <w:b w:val="0"/>
                <w:bCs w:val="0"/>
                <w:sz w:val="22"/>
                <w:szCs w:val="22"/>
                <w:lang w:val="cs-CZ" w:eastAsia="en-US"/>
              </w:rPr>
            </w:pPr>
          </w:p>
        </w:tc>
        <w:tc>
          <w:tcPr>
            <w:tcW w:w="424" w:type="pct"/>
            <w:tcBorders>
              <w:bottom w:val="double" w:sz="4" w:space="0" w:color="auto"/>
            </w:tcBorders>
            <w:shd w:val="clear" w:color="auto" w:fill="auto"/>
          </w:tcPr>
          <w:p w:rsidR="0009753A" w:rsidRPr="00465240" w:rsidRDefault="0009753A" w:rsidP="00824D11">
            <w:pPr>
              <w:pStyle w:val="Zkladntext"/>
              <w:widowControl w:val="0"/>
              <w:tabs>
                <w:tab w:val="left" w:pos="709"/>
              </w:tabs>
              <w:ind w:firstLine="16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 č. parc.</w:t>
            </w:r>
          </w:p>
        </w:tc>
        <w:tc>
          <w:tcPr>
            <w:tcW w:w="430" w:type="pct"/>
            <w:tcBorders>
              <w:bottom w:val="double" w:sz="4" w:space="0" w:color="auto"/>
            </w:tcBorders>
            <w:shd w:val="clear" w:color="auto" w:fill="auto"/>
          </w:tcPr>
          <w:p w:rsidR="0009753A" w:rsidRPr="00465240" w:rsidRDefault="0009753A" w:rsidP="00824D11">
            <w:pPr>
              <w:pStyle w:val="Zkladntext"/>
              <w:widowControl w:val="0"/>
              <w:tabs>
                <w:tab w:val="left" w:pos="709"/>
              </w:tabs>
              <w:ind w:right="-87" w:firstLine="284"/>
              <w:jc w:val="center"/>
              <w:rPr>
                <w:rFonts w:ascii="Calibri" w:eastAsia="Calibri" w:hAnsi="Calibri" w:cs="Calibri"/>
                <w:b w:val="0"/>
                <w:bCs w:val="0"/>
                <w:sz w:val="22"/>
                <w:szCs w:val="22"/>
                <w:lang w:val="cs-CZ" w:eastAsia="en-US"/>
              </w:rPr>
            </w:pPr>
            <w:r>
              <w:rPr>
                <w:rFonts w:ascii="Calibri" w:eastAsia="Calibri" w:hAnsi="Calibri" w:cs="Calibri"/>
                <w:b w:val="0"/>
                <w:bCs w:val="0"/>
                <w:sz w:val="22"/>
                <w:szCs w:val="22"/>
                <w:lang w:val="cs-CZ" w:eastAsia="en-US"/>
              </w:rPr>
              <w:t>č. parc.</w:t>
            </w:r>
          </w:p>
        </w:tc>
        <w:tc>
          <w:tcPr>
            <w:tcW w:w="295" w:type="pct"/>
            <w:tcBorders>
              <w:bottom w:val="double" w:sz="4" w:space="0" w:color="auto"/>
            </w:tcBorders>
            <w:shd w:val="clear" w:color="auto" w:fill="auto"/>
          </w:tcPr>
          <w:p w:rsidR="0009753A" w:rsidRPr="00465240" w:rsidRDefault="0009753A" w:rsidP="00824D11">
            <w:pPr>
              <w:pStyle w:val="Zkladntext"/>
              <w:widowControl w:val="0"/>
              <w:tabs>
                <w:tab w:val="left" w:pos="709"/>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w:t>
            </w:r>
          </w:p>
        </w:tc>
        <w:tc>
          <w:tcPr>
            <w:tcW w:w="1386" w:type="pct"/>
            <w:tcBorders>
              <w:bottom w:val="double" w:sz="4" w:space="0" w:color="auto"/>
            </w:tcBorders>
            <w:shd w:val="clear" w:color="auto" w:fill="auto"/>
          </w:tcPr>
          <w:p w:rsidR="0009753A" w:rsidRPr="00465240" w:rsidRDefault="0009753A" w:rsidP="00824D11">
            <w:pPr>
              <w:pStyle w:val="Zkladntext"/>
              <w:widowControl w:val="0"/>
              <w:tabs>
                <w:tab w:val="left" w:pos="709"/>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omezení ochrany</w:t>
            </w:r>
          </w:p>
        </w:tc>
        <w:tc>
          <w:tcPr>
            <w:tcW w:w="1598" w:type="pct"/>
            <w:tcBorders>
              <w:bottom w:val="double" w:sz="4" w:space="0" w:color="auto"/>
            </w:tcBorders>
            <w:shd w:val="clear" w:color="auto" w:fill="auto"/>
          </w:tcPr>
          <w:p w:rsidR="0009753A" w:rsidRPr="00465240" w:rsidRDefault="0009753A" w:rsidP="00824D11">
            <w:pPr>
              <w:pStyle w:val="Zkladntext"/>
              <w:widowControl w:val="0"/>
              <w:tabs>
                <w:tab w:val="left" w:pos="709"/>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specifikace / poznámka</w:t>
            </w:r>
          </w:p>
        </w:tc>
      </w:tr>
      <w:tr w:rsidR="0009753A" w:rsidRPr="007518DB" w:rsidTr="00824D11">
        <w:tc>
          <w:tcPr>
            <w:tcW w:w="5000" w:type="pct"/>
            <w:gridSpan w:val="7"/>
            <w:tcBorders>
              <w:top w:val="double" w:sz="4" w:space="0" w:color="auto"/>
              <w:bottom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42741/5-1323, kostel sv. Máří Magdalény</w:t>
            </w:r>
          </w:p>
        </w:tc>
      </w:tr>
      <w:tr w:rsidR="0009753A" w:rsidRPr="007518DB" w:rsidTr="00824D11">
        <w:tc>
          <w:tcPr>
            <w:tcW w:w="576"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Bílenec</w:t>
            </w:r>
          </w:p>
        </w:tc>
        <w:tc>
          <w:tcPr>
            <w:tcW w:w="291"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w:t>
            </w:r>
            <w:r>
              <w:rPr>
                <w:rFonts w:ascii="Calibri" w:eastAsia="Calibri" w:hAnsi="Calibri" w:cs="Calibri"/>
                <w:b w:val="0"/>
                <w:bCs w:val="0"/>
                <w:sz w:val="22"/>
                <w:szCs w:val="22"/>
                <w:lang w:val="cs-CZ" w:eastAsia="en-US"/>
              </w:rPr>
              <w:t>/1</w:t>
            </w:r>
          </w:p>
        </w:tc>
        <w:tc>
          <w:tcPr>
            <w:tcW w:w="430"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w:t>
            </w:r>
            <w:r>
              <w:rPr>
                <w:rFonts w:ascii="Calibri" w:eastAsia="Calibri" w:hAnsi="Calibri" w:cs="Calibri"/>
                <w:b w:val="0"/>
                <w:bCs w:val="0"/>
                <w:sz w:val="22"/>
                <w:szCs w:val="22"/>
                <w:lang w:val="cs-CZ" w:eastAsia="en-US"/>
              </w:rPr>
              <w:t>/1</w:t>
            </w:r>
          </w:p>
        </w:tc>
        <w:tc>
          <w:tcPr>
            <w:tcW w:w="295"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kostel</w:t>
            </w:r>
          </w:p>
        </w:tc>
      </w:tr>
      <w:tr w:rsidR="0009753A" w:rsidRPr="007518DB" w:rsidTr="00824D11">
        <w:tc>
          <w:tcPr>
            <w:tcW w:w="576"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Bílenec</w:t>
            </w:r>
          </w:p>
        </w:tc>
        <w:tc>
          <w:tcPr>
            <w:tcW w:w="291"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503</w:t>
            </w:r>
            <w:r>
              <w:rPr>
                <w:rFonts w:ascii="Calibri" w:eastAsia="Calibri" w:hAnsi="Calibri" w:cs="Calibri"/>
                <w:b w:val="0"/>
                <w:bCs w:val="0"/>
                <w:sz w:val="22"/>
                <w:szCs w:val="22"/>
                <w:lang w:val="cs-CZ" w:eastAsia="en-US"/>
              </w:rPr>
              <w:t>/2</w:t>
            </w:r>
          </w:p>
        </w:tc>
        <w:tc>
          <w:tcPr>
            <w:tcW w:w="430"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Pr>
                <w:rFonts w:ascii="Calibri" w:eastAsia="Calibri" w:hAnsi="Calibri" w:cs="Calibri"/>
                <w:b w:val="0"/>
                <w:bCs w:val="0"/>
                <w:sz w:val="22"/>
                <w:szCs w:val="22"/>
                <w:lang w:val="cs-CZ" w:eastAsia="en-US"/>
              </w:rPr>
              <w:t>503/</w:t>
            </w:r>
            <w:r w:rsidRPr="00465240">
              <w:rPr>
                <w:rFonts w:ascii="Calibri" w:eastAsia="Calibri" w:hAnsi="Calibri" w:cs="Calibri"/>
                <w:b w:val="0"/>
                <w:bCs w:val="0"/>
                <w:sz w:val="22"/>
                <w:szCs w:val="22"/>
                <w:lang w:val="cs-CZ" w:eastAsia="en-US"/>
              </w:rPr>
              <w:t>2</w:t>
            </w:r>
          </w:p>
        </w:tc>
        <w:tc>
          <w:tcPr>
            <w:tcW w:w="295"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pozemek bez ochrany</w:t>
            </w:r>
          </w:p>
        </w:tc>
        <w:tc>
          <w:tcPr>
            <w:tcW w:w="1598"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ohradní zeď s branou, socha sv.</w:t>
            </w:r>
          </w:p>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Jana Nepomuckého, socha sv.</w:t>
            </w:r>
          </w:p>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 xml:space="preserve">Antonína Paduánského </w:t>
            </w:r>
          </w:p>
        </w:tc>
      </w:tr>
      <w:tr w:rsidR="0009753A" w:rsidRPr="007518DB" w:rsidTr="00824D11">
        <w:tc>
          <w:tcPr>
            <w:tcW w:w="576"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Bílenec</w:t>
            </w:r>
          </w:p>
        </w:tc>
        <w:tc>
          <w:tcPr>
            <w:tcW w:w="291"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w:t>
            </w:r>
            <w:r>
              <w:rPr>
                <w:rFonts w:ascii="Calibri" w:eastAsia="Calibri" w:hAnsi="Calibri" w:cs="Calibri"/>
                <w:b w:val="0"/>
                <w:bCs w:val="0"/>
                <w:sz w:val="22"/>
                <w:szCs w:val="22"/>
                <w:lang w:val="cs-CZ" w:eastAsia="en-US"/>
              </w:rPr>
              <w:t>/2</w:t>
            </w:r>
          </w:p>
        </w:tc>
        <w:tc>
          <w:tcPr>
            <w:tcW w:w="430"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Pr>
                <w:rFonts w:ascii="Calibri" w:eastAsia="Calibri" w:hAnsi="Calibri" w:cs="Calibri"/>
                <w:b w:val="0"/>
                <w:bCs w:val="0"/>
                <w:sz w:val="22"/>
                <w:szCs w:val="22"/>
                <w:lang w:val="cs-CZ" w:eastAsia="en-US"/>
              </w:rPr>
              <w:t>1/</w:t>
            </w:r>
            <w:r w:rsidRPr="00465240">
              <w:rPr>
                <w:rFonts w:ascii="Calibri" w:eastAsia="Calibri" w:hAnsi="Calibri" w:cs="Calibri"/>
                <w:b w:val="0"/>
                <w:bCs w:val="0"/>
                <w:sz w:val="22"/>
                <w:szCs w:val="22"/>
                <w:lang w:val="cs-CZ" w:eastAsia="en-US"/>
              </w:rPr>
              <w:t>2</w:t>
            </w:r>
          </w:p>
        </w:tc>
        <w:tc>
          <w:tcPr>
            <w:tcW w:w="295"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386"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bez ochr., jen v prostředí KP</w:t>
            </w:r>
          </w:p>
        </w:tc>
        <w:tc>
          <w:tcPr>
            <w:tcW w:w="1598"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márnice - není KP</w:t>
            </w:r>
          </w:p>
        </w:tc>
      </w:tr>
      <w:tr w:rsidR="0009753A" w:rsidRPr="007518DB" w:rsidTr="00824D11">
        <w:tc>
          <w:tcPr>
            <w:tcW w:w="5000" w:type="pct"/>
            <w:gridSpan w:val="7"/>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43431/5-1324, výklenková kaplička</w:t>
            </w:r>
          </w:p>
        </w:tc>
      </w:tr>
      <w:tr w:rsidR="0009753A" w:rsidRPr="007518DB" w:rsidTr="00824D11">
        <w:tc>
          <w:tcPr>
            <w:tcW w:w="576"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Bílenec</w:t>
            </w:r>
          </w:p>
        </w:tc>
        <w:tc>
          <w:tcPr>
            <w:tcW w:w="291"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507</w:t>
            </w:r>
          </w:p>
        </w:tc>
        <w:tc>
          <w:tcPr>
            <w:tcW w:w="430"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Pr>
                <w:rFonts w:ascii="Calibri" w:eastAsia="Calibri" w:hAnsi="Calibri" w:cs="Calibri"/>
                <w:b w:val="0"/>
                <w:bCs w:val="0"/>
                <w:sz w:val="22"/>
                <w:szCs w:val="22"/>
                <w:lang w:val="cs-CZ" w:eastAsia="en-US"/>
              </w:rPr>
              <w:t>1002</w:t>
            </w:r>
          </w:p>
        </w:tc>
        <w:tc>
          <w:tcPr>
            <w:tcW w:w="295"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pozemek bez ochrany</w:t>
            </w:r>
          </w:p>
        </w:tc>
        <w:tc>
          <w:tcPr>
            <w:tcW w:w="1598"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výklenková kaplička</w:t>
            </w:r>
          </w:p>
        </w:tc>
      </w:tr>
      <w:tr w:rsidR="0009753A" w:rsidRPr="007518DB" w:rsidTr="00824D11">
        <w:tc>
          <w:tcPr>
            <w:tcW w:w="5000" w:type="pct"/>
            <w:gridSpan w:val="7"/>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43684/5-1322, výšinné opevněné sídliště – hradiště Šprymberk, archeologické stopy</w:t>
            </w:r>
          </w:p>
        </w:tc>
      </w:tr>
      <w:tr w:rsidR="0009753A" w:rsidRPr="007518DB" w:rsidTr="00824D11">
        <w:tc>
          <w:tcPr>
            <w:tcW w:w="576"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Bílenec</w:t>
            </w:r>
          </w:p>
        </w:tc>
        <w:tc>
          <w:tcPr>
            <w:tcW w:w="291"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442</w:t>
            </w:r>
            <w:r>
              <w:rPr>
                <w:rFonts w:ascii="Calibri" w:eastAsia="Calibri" w:hAnsi="Calibri" w:cs="Calibri"/>
                <w:b w:val="0"/>
                <w:bCs w:val="0"/>
                <w:sz w:val="22"/>
                <w:szCs w:val="22"/>
                <w:lang w:val="cs-CZ" w:eastAsia="en-US"/>
              </w:rPr>
              <w:t>/1</w:t>
            </w:r>
          </w:p>
        </w:tc>
        <w:tc>
          <w:tcPr>
            <w:tcW w:w="430"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w:t>
            </w:r>
            <w:r>
              <w:rPr>
                <w:rFonts w:ascii="Calibri" w:eastAsia="Calibri" w:hAnsi="Calibri" w:cs="Calibri"/>
                <w:b w:val="0"/>
                <w:bCs w:val="0"/>
                <w:sz w:val="22"/>
                <w:szCs w:val="22"/>
                <w:lang w:val="cs-CZ" w:eastAsia="en-US"/>
              </w:rPr>
              <w:t>282</w:t>
            </w:r>
          </w:p>
        </w:tc>
        <w:tc>
          <w:tcPr>
            <w:tcW w:w="295"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jen část pozemku</w:t>
            </w:r>
          </w:p>
        </w:tc>
        <w:tc>
          <w:tcPr>
            <w:tcW w:w="1598"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hradiště</w:t>
            </w:r>
          </w:p>
        </w:tc>
      </w:tr>
      <w:tr w:rsidR="0009753A" w:rsidRPr="007518DB" w:rsidTr="00824D11">
        <w:tc>
          <w:tcPr>
            <w:tcW w:w="5000" w:type="pct"/>
            <w:gridSpan w:val="7"/>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42329/5-1312, č. p. 1 zámek, č. p. 4, zahradní pavilon č. p. 160.</w:t>
            </w:r>
          </w:p>
        </w:tc>
      </w:tr>
      <w:tr w:rsidR="0009753A" w:rsidRPr="007518DB" w:rsidTr="00824D11">
        <w:tc>
          <w:tcPr>
            <w:tcW w:w="576"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58</w:t>
            </w:r>
          </w:p>
        </w:tc>
        <w:tc>
          <w:tcPr>
            <w:tcW w:w="430"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58</w:t>
            </w:r>
          </w:p>
        </w:tc>
        <w:tc>
          <w:tcPr>
            <w:tcW w:w="295"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tcBorders>
              <w:top w:val="single" w:sz="4" w:space="0" w:color="auto"/>
            </w:tcBorders>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č. p. 4</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61</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61</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zámek č.p.1, bazén, soubor 7 váz</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63</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63</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zahradní pavilón č. p. 160</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64</w:t>
            </w:r>
            <w:r>
              <w:rPr>
                <w:rFonts w:ascii="Calibri" w:eastAsia="Calibri" w:hAnsi="Calibri" w:cs="Calibri"/>
                <w:b w:val="0"/>
                <w:bCs w:val="0"/>
                <w:sz w:val="22"/>
                <w:szCs w:val="22"/>
                <w:lang w:val="cs-CZ" w:eastAsia="en-US"/>
              </w:rPr>
              <w:t>/1</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64</w:t>
            </w:r>
            <w:r>
              <w:rPr>
                <w:rFonts w:ascii="Calibri" w:eastAsia="Calibri" w:hAnsi="Calibri" w:cs="Calibri"/>
                <w:b w:val="0"/>
                <w:bCs w:val="0"/>
                <w:sz w:val="22"/>
                <w:szCs w:val="22"/>
                <w:lang w:val="cs-CZ" w:eastAsia="en-US"/>
              </w:rPr>
              <w:t>/1</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hospodářská budova</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64</w:t>
            </w:r>
            <w:r>
              <w:rPr>
                <w:rFonts w:ascii="Calibri" w:eastAsia="Calibri" w:hAnsi="Calibri" w:cs="Calibri"/>
                <w:b w:val="0"/>
                <w:bCs w:val="0"/>
                <w:sz w:val="22"/>
                <w:szCs w:val="22"/>
                <w:lang w:val="cs-CZ" w:eastAsia="en-US"/>
              </w:rPr>
              <w:t>/2</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64</w:t>
            </w:r>
            <w:r>
              <w:rPr>
                <w:rFonts w:ascii="Calibri" w:eastAsia="Calibri" w:hAnsi="Calibri" w:cs="Calibri"/>
                <w:b w:val="0"/>
                <w:bCs w:val="0"/>
                <w:sz w:val="22"/>
                <w:szCs w:val="22"/>
                <w:lang w:val="cs-CZ" w:eastAsia="en-US"/>
              </w:rPr>
              <w:t>/2</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sýpka</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64</w:t>
            </w:r>
            <w:r>
              <w:rPr>
                <w:rFonts w:ascii="Calibri" w:eastAsia="Calibri" w:hAnsi="Calibri" w:cs="Calibri"/>
                <w:b w:val="0"/>
                <w:bCs w:val="0"/>
                <w:sz w:val="22"/>
                <w:szCs w:val="22"/>
                <w:lang w:val="cs-CZ" w:eastAsia="en-US"/>
              </w:rPr>
              <w:t>/3</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64</w:t>
            </w:r>
            <w:r>
              <w:rPr>
                <w:rFonts w:ascii="Calibri" w:eastAsia="Calibri" w:hAnsi="Calibri" w:cs="Calibri"/>
                <w:b w:val="0"/>
                <w:bCs w:val="0"/>
                <w:sz w:val="22"/>
                <w:szCs w:val="22"/>
                <w:lang w:val="cs-CZ" w:eastAsia="en-US"/>
              </w:rPr>
              <w:t>/3</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bez staveb</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64</w:t>
            </w:r>
            <w:r>
              <w:rPr>
                <w:rFonts w:ascii="Calibri" w:eastAsia="Calibri" w:hAnsi="Calibri" w:cs="Calibri"/>
                <w:b w:val="0"/>
                <w:bCs w:val="0"/>
                <w:sz w:val="22"/>
                <w:szCs w:val="22"/>
                <w:lang w:val="cs-CZ" w:eastAsia="en-US"/>
              </w:rPr>
              <w:t>/4</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64</w:t>
            </w:r>
            <w:r>
              <w:rPr>
                <w:rFonts w:ascii="Calibri" w:eastAsia="Calibri" w:hAnsi="Calibri" w:cs="Calibri"/>
                <w:b w:val="0"/>
                <w:bCs w:val="0"/>
                <w:sz w:val="22"/>
                <w:szCs w:val="22"/>
                <w:lang w:val="cs-CZ" w:eastAsia="en-US"/>
              </w:rPr>
              <w:t>/4</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bez staveb</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64</w:t>
            </w:r>
            <w:r>
              <w:rPr>
                <w:rFonts w:ascii="Calibri" w:eastAsia="Calibri" w:hAnsi="Calibri" w:cs="Calibri"/>
                <w:b w:val="0"/>
                <w:bCs w:val="0"/>
                <w:sz w:val="22"/>
                <w:szCs w:val="22"/>
                <w:lang w:val="cs-CZ" w:eastAsia="en-US"/>
              </w:rPr>
              <w:t>/5</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64</w:t>
            </w:r>
            <w:r>
              <w:rPr>
                <w:rFonts w:ascii="Calibri" w:eastAsia="Calibri" w:hAnsi="Calibri" w:cs="Calibri"/>
                <w:b w:val="0"/>
                <w:bCs w:val="0"/>
                <w:sz w:val="22"/>
                <w:szCs w:val="22"/>
                <w:lang w:val="cs-CZ" w:eastAsia="en-US"/>
              </w:rPr>
              <w:t>/5</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bez staveb</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65</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65</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bez staveb</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68</w:t>
            </w:r>
            <w:r>
              <w:rPr>
                <w:rFonts w:ascii="Calibri" w:eastAsia="Calibri" w:hAnsi="Calibri" w:cs="Calibri"/>
                <w:b w:val="0"/>
                <w:bCs w:val="0"/>
                <w:sz w:val="22"/>
                <w:szCs w:val="22"/>
                <w:lang w:val="cs-CZ" w:eastAsia="en-US"/>
              </w:rPr>
              <w:t>/1</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68</w:t>
            </w:r>
            <w:r>
              <w:rPr>
                <w:rFonts w:ascii="Calibri" w:eastAsia="Calibri" w:hAnsi="Calibri" w:cs="Calibri"/>
                <w:b w:val="0"/>
                <w:bCs w:val="0"/>
                <w:sz w:val="22"/>
                <w:szCs w:val="22"/>
                <w:lang w:val="cs-CZ" w:eastAsia="en-US"/>
              </w:rPr>
              <w:t>/1</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bez staveb</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68</w:t>
            </w:r>
            <w:r>
              <w:rPr>
                <w:rFonts w:ascii="Calibri" w:eastAsia="Calibri" w:hAnsi="Calibri" w:cs="Calibri"/>
                <w:b w:val="0"/>
                <w:bCs w:val="0"/>
                <w:sz w:val="22"/>
                <w:szCs w:val="22"/>
                <w:lang w:val="cs-CZ" w:eastAsia="en-US"/>
              </w:rPr>
              <w:t>/2</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68</w:t>
            </w:r>
            <w:r>
              <w:rPr>
                <w:rFonts w:ascii="Calibri" w:eastAsia="Calibri" w:hAnsi="Calibri" w:cs="Calibri"/>
                <w:b w:val="0"/>
                <w:bCs w:val="0"/>
                <w:sz w:val="22"/>
                <w:szCs w:val="22"/>
                <w:lang w:val="cs-CZ" w:eastAsia="en-US"/>
              </w:rPr>
              <w:t>/2</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bez staveb</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70</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70</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bez staveb</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71</w:t>
            </w:r>
            <w:r>
              <w:rPr>
                <w:rFonts w:ascii="Calibri" w:eastAsia="Calibri" w:hAnsi="Calibri" w:cs="Calibri"/>
                <w:b w:val="0"/>
                <w:bCs w:val="0"/>
                <w:sz w:val="22"/>
                <w:szCs w:val="22"/>
                <w:lang w:val="cs-CZ" w:eastAsia="en-US"/>
              </w:rPr>
              <w:t>/1</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71</w:t>
            </w:r>
            <w:r>
              <w:rPr>
                <w:rFonts w:ascii="Calibri" w:eastAsia="Calibri" w:hAnsi="Calibri" w:cs="Calibri"/>
                <w:b w:val="0"/>
                <w:bCs w:val="0"/>
                <w:sz w:val="22"/>
                <w:szCs w:val="22"/>
                <w:lang w:val="cs-CZ" w:eastAsia="en-US"/>
              </w:rPr>
              <w:t>/1</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bez staveb</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71</w:t>
            </w:r>
            <w:r>
              <w:rPr>
                <w:rFonts w:ascii="Calibri" w:eastAsia="Calibri" w:hAnsi="Calibri" w:cs="Calibri"/>
                <w:b w:val="0"/>
                <w:bCs w:val="0"/>
                <w:sz w:val="22"/>
                <w:szCs w:val="22"/>
                <w:lang w:val="cs-CZ" w:eastAsia="en-US"/>
              </w:rPr>
              <w:t>/2</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71</w:t>
            </w:r>
            <w:r>
              <w:rPr>
                <w:rFonts w:ascii="Calibri" w:eastAsia="Calibri" w:hAnsi="Calibri" w:cs="Calibri"/>
                <w:b w:val="0"/>
                <w:bCs w:val="0"/>
                <w:sz w:val="22"/>
                <w:szCs w:val="22"/>
                <w:lang w:val="cs-CZ" w:eastAsia="en-US"/>
              </w:rPr>
              <w:t>/2</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bez staveb</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71</w:t>
            </w:r>
            <w:r>
              <w:rPr>
                <w:rFonts w:ascii="Calibri" w:eastAsia="Calibri" w:hAnsi="Calibri" w:cs="Calibri"/>
                <w:b w:val="0"/>
                <w:bCs w:val="0"/>
                <w:sz w:val="22"/>
                <w:szCs w:val="22"/>
                <w:lang w:val="cs-CZ" w:eastAsia="en-US"/>
              </w:rPr>
              <w:t>/3</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71</w:t>
            </w:r>
            <w:r>
              <w:rPr>
                <w:rFonts w:ascii="Calibri" w:eastAsia="Calibri" w:hAnsi="Calibri" w:cs="Calibri"/>
                <w:b w:val="0"/>
                <w:bCs w:val="0"/>
                <w:sz w:val="22"/>
                <w:szCs w:val="22"/>
                <w:lang w:val="cs-CZ" w:eastAsia="en-US"/>
              </w:rPr>
              <w:t>/3</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bez staveb</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72</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72</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bez staveb</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lastRenderedPageBreak/>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88</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88</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bez staveb</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oranžerie</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228</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228</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bez staveb</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252</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252</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bez staveb</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325</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325</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bez staveb</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80</w:t>
            </w:r>
            <w:r>
              <w:rPr>
                <w:rFonts w:ascii="Calibri" w:eastAsia="Calibri" w:hAnsi="Calibri" w:cs="Calibri"/>
                <w:b w:val="0"/>
                <w:bCs w:val="0"/>
                <w:sz w:val="22"/>
                <w:szCs w:val="22"/>
                <w:lang w:val="cs-CZ" w:eastAsia="en-US"/>
              </w:rPr>
              <w:t>/7</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80</w:t>
            </w:r>
            <w:r>
              <w:rPr>
                <w:rFonts w:ascii="Calibri" w:eastAsia="Calibri" w:hAnsi="Calibri" w:cs="Calibri"/>
                <w:b w:val="0"/>
                <w:bCs w:val="0"/>
                <w:sz w:val="22"/>
                <w:szCs w:val="22"/>
                <w:lang w:val="cs-CZ" w:eastAsia="en-US"/>
              </w:rPr>
              <w:t>/7</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82</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82</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 ohradní zeď</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84</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84</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rybník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85</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85</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 ohradní zeď</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87</w:t>
            </w:r>
            <w:r>
              <w:rPr>
                <w:rFonts w:ascii="Calibri" w:eastAsia="Calibri" w:hAnsi="Calibri" w:cs="Calibri"/>
                <w:b w:val="0"/>
                <w:bCs w:val="0"/>
                <w:sz w:val="22"/>
                <w:szCs w:val="22"/>
                <w:lang w:val="cs-CZ" w:eastAsia="en-US"/>
              </w:rPr>
              <w:t>/2</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87</w:t>
            </w:r>
            <w:r>
              <w:rPr>
                <w:rFonts w:ascii="Calibri" w:eastAsia="Calibri" w:hAnsi="Calibri" w:cs="Calibri"/>
                <w:b w:val="0"/>
                <w:bCs w:val="0"/>
                <w:sz w:val="22"/>
                <w:szCs w:val="22"/>
                <w:lang w:val="cs-CZ" w:eastAsia="en-US"/>
              </w:rPr>
              <w:t>/2</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87</w:t>
            </w:r>
            <w:r>
              <w:rPr>
                <w:rFonts w:ascii="Calibri" w:eastAsia="Calibri" w:hAnsi="Calibri" w:cs="Calibri"/>
                <w:b w:val="0"/>
                <w:bCs w:val="0"/>
                <w:sz w:val="22"/>
                <w:szCs w:val="22"/>
                <w:lang w:val="cs-CZ" w:eastAsia="en-US"/>
              </w:rPr>
              <w:t>/3</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87</w:t>
            </w:r>
            <w:r>
              <w:rPr>
                <w:rFonts w:ascii="Calibri" w:eastAsia="Calibri" w:hAnsi="Calibri" w:cs="Calibri"/>
                <w:b w:val="0"/>
                <w:bCs w:val="0"/>
                <w:sz w:val="22"/>
                <w:szCs w:val="22"/>
                <w:lang w:val="cs-CZ" w:eastAsia="en-US"/>
              </w:rPr>
              <w:t>/3</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87</w:t>
            </w:r>
            <w:r>
              <w:rPr>
                <w:rFonts w:ascii="Calibri" w:eastAsia="Calibri" w:hAnsi="Calibri" w:cs="Calibri"/>
                <w:b w:val="0"/>
                <w:bCs w:val="0"/>
                <w:sz w:val="22"/>
                <w:szCs w:val="22"/>
                <w:lang w:val="cs-CZ" w:eastAsia="en-US"/>
              </w:rPr>
              <w:t>/5</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87</w:t>
            </w:r>
            <w:r>
              <w:rPr>
                <w:rFonts w:ascii="Calibri" w:eastAsia="Calibri" w:hAnsi="Calibri" w:cs="Calibri"/>
                <w:b w:val="0"/>
                <w:bCs w:val="0"/>
                <w:sz w:val="22"/>
                <w:szCs w:val="22"/>
                <w:lang w:val="cs-CZ" w:eastAsia="en-US"/>
              </w:rPr>
              <w:t>/5</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863</w:t>
            </w:r>
            <w:r>
              <w:rPr>
                <w:rFonts w:ascii="Calibri" w:eastAsia="Calibri" w:hAnsi="Calibri" w:cs="Calibri"/>
                <w:b w:val="0"/>
                <w:bCs w:val="0"/>
                <w:sz w:val="22"/>
                <w:szCs w:val="22"/>
                <w:lang w:val="cs-CZ" w:eastAsia="en-US"/>
              </w:rPr>
              <w:t>/2</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863</w:t>
            </w:r>
            <w:r>
              <w:rPr>
                <w:rFonts w:ascii="Calibri" w:eastAsia="Calibri" w:hAnsi="Calibri" w:cs="Calibri"/>
                <w:b w:val="0"/>
                <w:bCs w:val="0"/>
                <w:sz w:val="22"/>
                <w:szCs w:val="22"/>
                <w:lang w:val="cs-CZ" w:eastAsia="en-US"/>
              </w:rPr>
              <w:t>/2</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891</w:t>
            </w:r>
            <w:r>
              <w:rPr>
                <w:rFonts w:ascii="Calibri" w:eastAsia="Calibri" w:hAnsi="Calibri" w:cs="Calibri"/>
                <w:b w:val="0"/>
                <w:bCs w:val="0"/>
                <w:sz w:val="22"/>
                <w:szCs w:val="22"/>
                <w:lang w:val="cs-CZ" w:eastAsia="en-US"/>
              </w:rPr>
              <w:t>/1</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891</w:t>
            </w:r>
            <w:r>
              <w:rPr>
                <w:rFonts w:ascii="Calibri" w:eastAsia="Calibri" w:hAnsi="Calibri" w:cs="Calibri"/>
                <w:b w:val="0"/>
                <w:bCs w:val="0"/>
                <w:sz w:val="22"/>
                <w:szCs w:val="22"/>
                <w:lang w:val="cs-CZ" w:eastAsia="en-US"/>
              </w:rPr>
              <w:t>/1</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jen část pozemku</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891</w:t>
            </w:r>
            <w:r>
              <w:rPr>
                <w:rFonts w:ascii="Calibri" w:eastAsia="Calibri" w:hAnsi="Calibri" w:cs="Calibri"/>
                <w:b w:val="0"/>
                <w:bCs w:val="0"/>
                <w:sz w:val="22"/>
                <w:szCs w:val="22"/>
                <w:lang w:val="cs-CZ" w:eastAsia="en-US"/>
              </w:rPr>
              <w:t>/2</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891</w:t>
            </w:r>
            <w:r>
              <w:rPr>
                <w:rFonts w:ascii="Calibri" w:eastAsia="Calibri" w:hAnsi="Calibri" w:cs="Calibri"/>
                <w:b w:val="0"/>
                <w:bCs w:val="0"/>
                <w:sz w:val="22"/>
                <w:szCs w:val="22"/>
                <w:lang w:val="cs-CZ" w:eastAsia="en-US"/>
              </w:rPr>
              <w:t>/2</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1089</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1089</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1090</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1090</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1091</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1091</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jen část pozemku</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1094</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1094</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jen část pozemku</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1095</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1095</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1096</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1096</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1097</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1097</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jen část pozemku</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1098</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1098</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1099</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1099</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1100</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1100</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1101</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1101</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1102</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1102</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1103</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Pr>
                <w:rFonts w:ascii="Calibri" w:eastAsia="Calibri" w:hAnsi="Calibri" w:cs="Calibri"/>
                <w:b w:val="0"/>
                <w:bCs w:val="0"/>
                <w:sz w:val="22"/>
                <w:szCs w:val="22"/>
                <w:lang w:val="cs-CZ" w:eastAsia="en-US"/>
              </w:rPr>
              <w:t>1103/1</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1149</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1149</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1150</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1150</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1151</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1151</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1152</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1152</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 výklenková kaple, obelisk,</w:t>
            </w:r>
          </w:p>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 xml:space="preserve">zvonička, socha sv. Wolfganga </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1154</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1154</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1155</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1155</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1156</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1156</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1157</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1157</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1158</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1158</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1159</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1159</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1161</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1161</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1162</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1162</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jen část pozemku</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1163</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1163</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jen část pozemku</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1191</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1191</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jen část pozemku</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1192</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1192</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1193</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1193</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1195</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1195</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1197</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1197</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1201</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1201</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1204</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1204</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1205</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1205</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lastRenderedPageBreak/>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1207</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1207</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1208</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1208</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1209</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1209</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1210</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1210</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1213</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1213</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1214</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1214</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1215</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1215</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1216</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1216</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1217</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1217</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1220</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1220</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jen část pozemku</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1395</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1395</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park</w:t>
            </w:r>
          </w:p>
        </w:tc>
      </w:tr>
      <w:tr w:rsidR="0009753A" w:rsidRPr="007518DB" w:rsidTr="00824D11">
        <w:tc>
          <w:tcPr>
            <w:tcW w:w="5000" w:type="pct"/>
            <w:gridSpan w:val="7"/>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42374/5-1318, socha sv. Jana Nepomuckého</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1219</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Pr>
                <w:rFonts w:ascii="Calibri" w:eastAsia="Calibri" w:hAnsi="Calibri" w:cs="Calibri"/>
                <w:b w:val="0"/>
                <w:bCs w:val="0"/>
                <w:sz w:val="22"/>
                <w:szCs w:val="22"/>
                <w:lang w:val="cs-CZ" w:eastAsia="en-US"/>
              </w:rPr>
              <w:t>1219</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pozemek bez ochrany</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socha sv. Jana Nepomuckého</w:t>
            </w:r>
          </w:p>
        </w:tc>
      </w:tr>
      <w:tr w:rsidR="0009753A" w:rsidRPr="007518DB" w:rsidTr="00824D11">
        <w:tc>
          <w:tcPr>
            <w:tcW w:w="5000" w:type="pct"/>
            <w:gridSpan w:val="7"/>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42672/5-1316, socha sv. Jana Nepomuckého</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163"/>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889</w:t>
            </w:r>
            <w:r>
              <w:rPr>
                <w:rFonts w:ascii="Calibri" w:eastAsia="Calibri" w:hAnsi="Calibri" w:cs="Calibri"/>
                <w:b w:val="0"/>
                <w:bCs w:val="0"/>
                <w:sz w:val="22"/>
                <w:szCs w:val="22"/>
                <w:lang w:val="cs-CZ" w:eastAsia="en-US"/>
              </w:rPr>
              <w:t>/13</w:t>
            </w:r>
          </w:p>
        </w:tc>
        <w:tc>
          <w:tcPr>
            <w:tcW w:w="430" w:type="pct"/>
            <w:shd w:val="clear" w:color="auto" w:fill="auto"/>
          </w:tcPr>
          <w:p w:rsidR="0009753A" w:rsidRPr="00465240" w:rsidRDefault="0009753A" w:rsidP="00824D11">
            <w:pPr>
              <w:pStyle w:val="Zkladntext"/>
              <w:widowControl w:val="0"/>
              <w:tabs>
                <w:tab w:val="left" w:pos="709"/>
              </w:tabs>
              <w:ind w:firstLine="175"/>
              <w:jc w:val="right"/>
              <w:rPr>
                <w:rFonts w:ascii="Calibri" w:eastAsia="Calibri" w:hAnsi="Calibri" w:cs="Calibri"/>
                <w:b w:val="0"/>
                <w:bCs w:val="0"/>
                <w:sz w:val="22"/>
                <w:szCs w:val="22"/>
                <w:lang w:val="cs-CZ" w:eastAsia="en-US"/>
              </w:rPr>
            </w:pPr>
            <w:r>
              <w:rPr>
                <w:rFonts w:ascii="Calibri" w:eastAsia="Calibri" w:hAnsi="Calibri" w:cs="Calibri"/>
                <w:b w:val="0"/>
                <w:bCs w:val="0"/>
                <w:sz w:val="22"/>
                <w:szCs w:val="22"/>
                <w:lang w:val="cs-CZ" w:eastAsia="en-US"/>
              </w:rPr>
              <w:t>889/</w:t>
            </w:r>
            <w:r w:rsidRPr="00465240">
              <w:rPr>
                <w:rFonts w:ascii="Calibri" w:eastAsia="Calibri" w:hAnsi="Calibri" w:cs="Calibri"/>
                <w:b w:val="0"/>
                <w:bCs w:val="0"/>
                <w:sz w:val="22"/>
                <w:szCs w:val="22"/>
                <w:lang w:val="cs-CZ" w:eastAsia="en-US"/>
              </w:rPr>
              <w:t>13</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pozemek bez ochrany</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socha sv. Jana Nepomuckého</w:t>
            </w:r>
          </w:p>
        </w:tc>
      </w:tr>
      <w:tr w:rsidR="0009753A" w:rsidRPr="007518DB" w:rsidTr="00824D11">
        <w:tc>
          <w:tcPr>
            <w:tcW w:w="5000" w:type="pct"/>
            <w:gridSpan w:val="7"/>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42965/5-1315, č. p. 17, pivovar</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98</w:t>
            </w:r>
            <w:r>
              <w:rPr>
                <w:rFonts w:ascii="Calibri" w:eastAsia="Calibri" w:hAnsi="Calibri" w:cs="Calibri"/>
                <w:b w:val="0"/>
                <w:bCs w:val="0"/>
                <w:sz w:val="22"/>
                <w:szCs w:val="22"/>
                <w:lang w:val="cs-CZ" w:eastAsia="en-US"/>
              </w:rPr>
              <w:t>/1</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98</w:t>
            </w:r>
            <w:r>
              <w:rPr>
                <w:rFonts w:ascii="Calibri" w:eastAsia="Calibri" w:hAnsi="Calibri" w:cs="Calibri"/>
                <w:b w:val="0"/>
                <w:bCs w:val="0"/>
                <w:sz w:val="22"/>
                <w:szCs w:val="22"/>
                <w:lang w:val="cs-CZ" w:eastAsia="en-US"/>
              </w:rPr>
              <w:t>/1</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pivovar budova č. p. 17</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98</w:t>
            </w:r>
            <w:r>
              <w:rPr>
                <w:rFonts w:ascii="Calibri" w:eastAsia="Calibri" w:hAnsi="Calibri" w:cs="Calibri"/>
                <w:b w:val="0"/>
                <w:bCs w:val="0"/>
                <w:sz w:val="22"/>
                <w:szCs w:val="22"/>
                <w:lang w:val="cs-CZ" w:eastAsia="en-US"/>
              </w:rPr>
              <w:t>/2</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98</w:t>
            </w:r>
            <w:r>
              <w:rPr>
                <w:rFonts w:ascii="Calibri" w:eastAsia="Calibri" w:hAnsi="Calibri" w:cs="Calibri"/>
                <w:b w:val="0"/>
                <w:bCs w:val="0"/>
                <w:sz w:val="22"/>
                <w:szCs w:val="22"/>
                <w:lang w:val="cs-CZ" w:eastAsia="en-US"/>
              </w:rPr>
              <w:t>/2</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 xml:space="preserve">obytná budova č. p. 18 </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98</w:t>
            </w:r>
            <w:r>
              <w:rPr>
                <w:rFonts w:ascii="Calibri" w:eastAsia="Calibri" w:hAnsi="Calibri" w:cs="Calibri"/>
                <w:b w:val="0"/>
                <w:bCs w:val="0"/>
                <w:sz w:val="22"/>
                <w:szCs w:val="22"/>
                <w:lang w:val="cs-CZ" w:eastAsia="en-US"/>
              </w:rPr>
              <w:t>/3</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98</w:t>
            </w:r>
            <w:r>
              <w:rPr>
                <w:rFonts w:ascii="Calibri" w:eastAsia="Calibri" w:hAnsi="Calibri" w:cs="Calibri"/>
                <w:b w:val="0"/>
                <w:bCs w:val="0"/>
                <w:sz w:val="22"/>
                <w:szCs w:val="22"/>
                <w:lang w:val="cs-CZ" w:eastAsia="en-US"/>
              </w:rPr>
              <w:t>/3</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parní mlýn č. p. 19</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98</w:t>
            </w:r>
            <w:r>
              <w:rPr>
                <w:rFonts w:ascii="Calibri" w:eastAsia="Calibri" w:hAnsi="Calibri" w:cs="Calibri"/>
                <w:b w:val="0"/>
                <w:bCs w:val="0"/>
                <w:sz w:val="22"/>
                <w:szCs w:val="22"/>
                <w:lang w:val="cs-CZ" w:eastAsia="en-US"/>
              </w:rPr>
              <w:t>/4</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98</w:t>
            </w:r>
            <w:r>
              <w:rPr>
                <w:rFonts w:ascii="Calibri" w:eastAsia="Calibri" w:hAnsi="Calibri" w:cs="Calibri"/>
                <w:b w:val="0"/>
                <w:bCs w:val="0"/>
                <w:sz w:val="22"/>
                <w:szCs w:val="22"/>
                <w:lang w:val="cs-CZ" w:eastAsia="en-US"/>
              </w:rPr>
              <w:t>/4</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bez staveb</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98</w:t>
            </w:r>
            <w:r>
              <w:rPr>
                <w:rFonts w:ascii="Calibri" w:eastAsia="Calibri" w:hAnsi="Calibri" w:cs="Calibri"/>
                <w:b w:val="0"/>
                <w:bCs w:val="0"/>
                <w:sz w:val="22"/>
                <w:szCs w:val="22"/>
                <w:lang w:val="cs-CZ" w:eastAsia="en-US"/>
              </w:rPr>
              <w:t>/5</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98</w:t>
            </w:r>
            <w:r>
              <w:rPr>
                <w:rFonts w:ascii="Calibri" w:eastAsia="Calibri" w:hAnsi="Calibri" w:cs="Calibri"/>
                <w:b w:val="0"/>
                <w:bCs w:val="0"/>
                <w:sz w:val="22"/>
                <w:szCs w:val="22"/>
                <w:lang w:val="cs-CZ" w:eastAsia="en-US"/>
              </w:rPr>
              <w:t>/5</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budova chladného hospodářství se  sklepy a lednicemi v přilehlém</w:t>
            </w:r>
          </w:p>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svahu</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98</w:t>
            </w:r>
            <w:r>
              <w:rPr>
                <w:rFonts w:ascii="Calibri" w:eastAsia="Calibri" w:hAnsi="Calibri" w:cs="Calibri"/>
                <w:b w:val="0"/>
                <w:bCs w:val="0"/>
                <w:sz w:val="22"/>
                <w:szCs w:val="22"/>
                <w:lang w:val="cs-CZ" w:eastAsia="en-US"/>
              </w:rPr>
              <w:t>/6</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98</w:t>
            </w:r>
            <w:r>
              <w:rPr>
                <w:rFonts w:ascii="Calibri" w:eastAsia="Calibri" w:hAnsi="Calibri" w:cs="Calibri"/>
                <w:b w:val="0"/>
                <w:bCs w:val="0"/>
                <w:sz w:val="22"/>
                <w:szCs w:val="22"/>
                <w:lang w:val="cs-CZ" w:eastAsia="en-US"/>
              </w:rPr>
              <w:t>/6</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výrobní objekt bez č. p. (varna?)</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98</w:t>
            </w:r>
            <w:r>
              <w:rPr>
                <w:rFonts w:ascii="Calibri" w:eastAsia="Calibri" w:hAnsi="Calibri" w:cs="Calibri"/>
                <w:b w:val="0"/>
                <w:bCs w:val="0"/>
                <w:sz w:val="22"/>
                <w:szCs w:val="22"/>
                <w:lang w:val="cs-CZ" w:eastAsia="en-US"/>
              </w:rPr>
              <w:t>/7</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98</w:t>
            </w:r>
            <w:r>
              <w:rPr>
                <w:rFonts w:ascii="Calibri" w:eastAsia="Calibri" w:hAnsi="Calibri" w:cs="Calibri"/>
                <w:b w:val="0"/>
                <w:bCs w:val="0"/>
                <w:sz w:val="22"/>
                <w:szCs w:val="22"/>
                <w:lang w:val="cs-CZ" w:eastAsia="en-US"/>
              </w:rPr>
              <w:t>/7</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bez staveb</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000" w:type="pct"/>
            <w:gridSpan w:val="7"/>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43040/5-1313, hrad Petrohrad, zřícenina</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1193</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Pr>
                <w:rFonts w:ascii="Calibri" w:eastAsia="Calibri" w:hAnsi="Calibri" w:cs="Calibri"/>
                <w:b w:val="0"/>
                <w:bCs w:val="0"/>
                <w:sz w:val="22"/>
                <w:szCs w:val="22"/>
                <w:lang w:val="cs-CZ" w:eastAsia="en-US"/>
              </w:rPr>
              <w:t>1193</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 xml:space="preserve">  50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jen část pozemku</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pozemek chráněn i v rámci KP</w:t>
            </w:r>
          </w:p>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zámku</w:t>
            </w:r>
          </w:p>
        </w:tc>
      </w:tr>
      <w:tr w:rsidR="0009753A" w:rsidRPr="007518DB" w:rsidTr="00824D11">
        <w:tc>
          <w:tcPr>
            <w:tcW w:w="5000" w:type="pct"/>
            <w:gridSpan w:val="7"/>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p>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43492/5-1314, kaple Všech svatých</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72</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Pr>
                <w:rFonts w:ascii="Calibri" w:eastAsia="Calibri" w:hAnsi="Calibri" w:cs="Calibri"/>
                <w:b w:val="0"/>
                <w:bCs w:val="0"/>
                <w:sz w:val="22"/>
                <w:szCs w:val="22"/>
                <w:lang w:val="cs-CZ" w:eastAsia="en-US"/>
              </w:rPr>
              <w:t>72</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000" w:type="pct"/>
            <w:gridSpan w:val="7"/>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43768/5-1321, č. p. 5, zemědělský dvůr</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56</w:t>
            </w:r>
            <w:r>
              <w:rPr>
                <w:rFonts w:ascii="Calibri" w:eastAsia="Calibri" w:hAnsi="Calibri" w:cs="Calibri"/>
                <w:b w:val="0"/>
                <w:bCs w:val="0"/>
                <w:sz w:val="22"/>
                <w:szCs w:val="22"/>
                <w:lang w:val="cs-CZ" w:eastAsia="en-US"/>
              </w:rPr>
              <w:t>/1</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56</w:t>
            </w:r>
            <w:r>
              <w:rPr>
                <w:rFonts w:ascii="Calibri" w:eastAsia="Calibri" w:hAnsi="Calibri" w:cs="Calibri"/>
                <w:b w:val="0"/>
                <w:bCs w:val="0"/>
                <w:sz w:val="22"/>
                <w:szCs w:val="22"/>
                <w:lang w:val="cs-CZ" w:eastAsia="en-US"/>
              </w:rPr>
              <w:t>/1</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chlévy, stodola, brána</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56</w:t>
            </w:r>
            <w:r>
              <w:rPr>
                <w:rFonts w:ascii="Calibri" w:eastAsia="Calibri" w:hAnsi="Calibri" w:cs="Calibri"/>
                <w:b w:val="0"/>
                <w:bCs w:val="0"/>
                <w:sz w:val="22"/>
                <w:szCs w:val="22"/>
                <w:lang w:val="cs-CZ" w:eastAsia="en-US"/>
              </w:rPr>
              <w:t>/2</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56</w:t>
            </w:r>
            <w:r>
              <w:rPr>
                <w:rFonts w:ascii="Calibri" w:eastAsia="Calibri" w:hAnsi="Calibri" w:cs="Calibri"/>
                <w:b w:val="0"/>
                <w:bCs w:val="0"/>
                <w:sz w:val="22"/>
                <w:szCs w:val="22"/>
                <w:lang w:val="cs-CZ" w:eastAsia="en-US"/>
              </w:rPr>
              <w:t>/2</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budova č. p. 184</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56</w:t>
            </w:r>
            <w:r>
              <w:rPr>
                <w:rFonts w:ascii="Calibri" w:eastAsia="Calibri" w:hAnsi="Calibri" w:cs="Calibri"/>
                <w:b w:val="0"/>
                <w:bCs w:val="0"/>
                <w:sz w:val="22"/>
                <w:szCs w:val="22"/>
                <w:lang w:val="cs-CZ" w:eastAsia="en-US"/>
              </w:rPr>
              <w:t>/3</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56</w:t>
            </w:r>
            <w:r>
              <w:rPr>
                <w:rFonts w:ascii="Calibri" w:eastAsia="Calibri" w:hAnsi="Calibri" w:cs="Calibri"/>
                <w:b w:val="0"/>
                <w:bCs w:val="0"/>
                <w:sz w:val="22"/>
                <w:szCs w:val="22"/>
                <w:lang w:val="cs-CZ" w:eastAsia="en-US"/>
              </w:rPr>
              <w:t>/3</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stáje a budova č. p. 185</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57</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57</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budova č. p. 3</w:t>
            </w:r>
          </w:p>
        </w:tc>
      </w:tr>
      <w:tr w:rsidR="0009753A" w:rsidRPr="007518DB" w:rsidTr="00824D11">
        <w:tc>
          <w:tcPr>
            <w:tcW w:w="5000" w:type="pct"/>
            <w:gridSpan w:val="7"/>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53923/5-1320, boží muka</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Bílenec</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787</w:t>
            </w:r>
            <w:r>
              <w:rPr>
                <w:rFonts w:ascii="Calibri" w:eastAsia="Calibri" w:hAnsi="Calibri" w:cs="Calibri"/>
                <w:b w:val="0"/>
                <w:bCs w:val="0"/>
                <w:sz w:val="22"/>
                <w:szCs w:val="22"/>
                <w:lang w:val="cs-CZ" w:eastAsia="en-US"/>
              </w:rPr>
              <w:t>/1</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Pr>
                <w:rFonts w:ascii="Calibri" w:eastAsia="Calibri" w:hAnsi="Calibri" w:cs="Calibri"/>
                <w:b w:val="0"/>
                <w:bCs w:val="0"/>
                <w:sz w:val="22"/>
                <w:szCs w:val="22"/>
                <w:lang w:val="cs-CZ" w:eastAsia="en-US"/>
              </w:rPr>
              <w:t>787/1</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pozemek bez ochrany</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000" w:type="pct"/>
            <w:gridSpan w:val="7"/>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Pr>
                <w:rFonts w:ascii="Calibri" w:eastAsia="Calibri" w:hAnsi="Calibri" w:cs="Calibri"/>
                <w:b w:val="0"/>
                <w:bCs w:val="0"/>
                <w:sz w:val="22"/>
                <w:szCs w:val="22"/>
                <w:lang w:val="cs-CZ" w:eastAsia="en-US"/>
              </w:rPr>
              <w:t>pozn. č. parc. 787/1 rozdělena na cca 30 parcel, hlavní jsou 1034, 1050</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1357</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Pr>
                <w:rFonts w:ascii="Calibri" w:eastAsia="Calibri" w:hAnsi="Calibri" w:cs="Calibri"/>
                <w:b w:val="0"/>
                <w:bCs w:val="0"/>
                <w:sz w:val="22"/>
                <w:szCs w:val="22"/>
                <w:lang w:val="cs-CZ" w:eastAsia="en-US"/>
              </w:rPr>
              <w:t>1357</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tc>
      </w:tr>
      <w:tr w:rsidR="0009753A" w:rsidRPr="007518DB" w:rsidTr="00824D11">
        <w:tc>
          <w:tcPr>
            <w:tcW w:w="5000" w:type="pct"/>
            <w:gridSpan w:val="7"/>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p>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53933/5-1317, kaplička</w:t>
            </w:r>
          </w:p>
        </w:tc>
      </w:tr>
      <w:tr w:rsidR="0009753A" w:rsidRPr="007518DB" w:rsidTr="00824D11">
        <w:tc>
          <w:tcPr>
            <w:tcW w:w="57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c>
          <w:tcPr>
            <w:tcW w:w="291"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pp.</w:t>
            </w:r>
          </w:p>
        </w:tc>
        <w:tc>
          <w:tcPr>
            <w:tcW w:w="424"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1270</w:t>
            </w:r>
          </w:p>
        </w:tc>
        <w:tc>
          <w:tcPr>
            <w:tcW w:w="430" w:type="pct"/>
            <w:shd w:val="clear" w:color="auto" w:fill="auto"/>
          </w:tcPr>
          <w:p w:rsidR="0009753A" w:rsidRPr="00465240" w:rsidRDefault="0009753A" w:rsidP="00824D11">
            <w:pPr>
              <w:pStyle w:val="Zkladntext"/>
              <w:widowControl w:val="0"/>
              <w:tabs>
                <w:tab w:val="left" w:pos="709"/>
              </w:tabs>
              <w:ind w:firstLine="284"/>
              <w:jc w:val="right"/>
              <w:rPr>
                <w:rFonts w:ascii="Calibri" w:eastAsia="Calibri" w:hAnsi="Calibri" w:cs="Calibri"/>
                <w:b w:val="0"/>
                <w:bCs w:val="0"/>
                <w:sz w:val="22"/>
                <w:szCs w:val="22"/>
                <w:lang w:val="cs-CZ" w:eastAsia="en-US"/>
              </w:rPr>
            </w:pPr>
            <w:r>
              <w:rPr>
                <w:rFonts w:ascii="Calibri" w:eastAsia="Calibri" w:hAnsi="Calibri" w:cs="Calibri"/>
                <w:b w:val="0"/>
                <w:bCs w:val="0"/>
                <w:sz w:val="22"/>
                <w:szCs w:val="22"/>
                <w:lang w:val="cs-CZ" w:eastAsia="en-US"/>
              </w:rPr>
              <w:t>1270</w:t>
            </w:r>
          </w:p>
        </w:tc>
        <w:tc>
          <w:tcPr>
            <w:tcW w:w="295"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w:t>
            </w:r>
          </w:p>
        </w:tc>
        <w:tc>
          <w:tcPr>
            <w:tcW w:w="1386"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pozemek bez ochrany</w:t>
            </w:r>
          </w:p>
        </w:tc>
        <w:tc>
          <w:tcPr>
            <w:tcW w:w="1598" w:type="pct"/>
            <w:shd w:val="clear" w:color="auto" w:fill="auto"/>
          </w:tcPr>
          <w:p w:rsidR="0009753A" w:rsidRPr="00465240" w:rsidRDefault="0009753A" w:rsidP="00824D11">
            <w:pPr>
              <w:pStyle w:val="Zkladntext"/>
              <w:widowControl w:val="0"/>
              <w:tabs>
                <w:tab w:val="left" w:pos="709"/>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kaplička</w:t>
            </w:r>
          </w:p>
        </w:tc>
      </w:tr>
    </w:tbl>
    <w:p w:rsidR="0009753A" w:rsidRPr="00824D11" w:rsidRDefault="0009753A" w:rsidP="0009753A">
      <w:pPr>
        <w:pStyle w:val="Zkladntext2"/>
        <w:widowControl w:val="0"/>
        <w:spacing w:after="0" w:line="240" w:lineRule="auto"/>
        <w:rPr>
          <w:bCs/>
          <w:sz w:val="22"/>
          <w:szCs w:val="22"/>
          <w:lang w:val="cs-CZ"/>
        </w:rPr>
      </w:pPr>
    </w:p>
    <w:p w:rsidR="0009753A" w:rsidRPr="007518DB" w:rsidRDefault="0009753A" w:rsidP="0009753A">
      <w:pPr>
        <w:pStyle w:val="Zkladntext"/>
        <w:widowControl w:val="0"/>
        <w:tabs>
          <w:tab w:val="left" w:pos="709"/>
        </w:tabs>
        <w:rPr>
          <w:rFonts w:ascii="Calibri" w:hAnsi="Calibri" w:cs="Calibri"/>
          <w:b w:val="0"/>
          <w:bCs w:val="0"/>
          <w:sz w:val="22"/>
          <w:szCs w:val="22"/>
        </w:rPr>
      </w:pPr>
      <w:r w:rsidRPr="007518DB">
        <w:rPr>
          <w:rFonts w:ascii="Calibri" w:hAnsi="Calibri" w:cs="Calibri"/>
          <w:b w:val="0"/>
          <w:bCs w:val="0"/>
          <w:sz w:val="22"/>
          <w:szCs w:val="22"/>
        </w:rPr>
        <w:lastRenderedPageBreak/>
        <w:t xml:space="preserve">V návrhu územního plánu Petrohrad jsou veškeré plochy a objekty v zájmu památkové péče respektovány. Plocha, ve které se vyskytují již pouze stavební zbytky bývalého zemědělského dvora proti zámku, je navržena pro </w:t>
      </w:r>
      <w:r>
        <w:rPr>
          <w:rFonts w:ascii="Calibri" w:hAnsi="Calibri" w:cs="Calibri"/>
          <w:b w:val="0"/>
          <w:bCs w:val="0"/>
          <w:sz w:val="22"/>
          <w:szCs w:val="22"/>
          <w:lang w:val="cs-CZ"/>
        </w:rPr>
        <w:t xml:space="preserve">občanské </w:t>
      </w:r>
      <w:r w:rsidRPr="007518DB">
        <w:rPr>
          <w:rFonts w:ascii="Calibri" w:hAnsi="Calibri" w:cs="Calibri"/>
          <w:b w:val="0"/>
          <w:bCs w:val="0"/>
          <w:sz w:val="22"/>
          <w:szCs w:val="22"/>
        </w:rPr>
        <w:t>komerční využití; aspekty a rozsah památkové ochrany bude třeba projednat při návrhu konkrétního nového využití, které by mělo navázat na urbanistický půdorys původního zastavění</w:t>
      </w:r>
      <w:r>
        <w:rPr>
          <w:rFonts w:ascii="Calibri" w:hAnsi="Calibri" w:cs="Calibri"/>
          <w:b w:val="0"/>
          <w:bCs w:val="0"/>
          <w:sz w:val="22"/>
          <w:szCs w:val="22"/>
          <w:lang w:val="cs-CZ"/>
        </w:rPr>
        <w:t xml:space="preserve"> (viz regulativy plochy OK 02)</w:t>
      </w:r>
      <w:r w:rsidRPr="007518DB">
        <w:rPr>
          <w:rFonts w:ascii="Calibri" w:hAnsi="Calibri" w:cs="Calibri"/>
          <w:b w:val="0"/>
          <w:bCs w:val="0"/>
          <w:sz w:val="22"/>
          <w:szCs w:val="22"/>
        </w:rPr>
        <w:t>.</w:t>
      </w:r>
    </w:p>
    <w:p w:rsidR="0009753A" w:rsidRDefault="0009753A" w:rsidP="0009753A">
      <w:pPr>
        <w:pStyle w:val="Zkladntext"/>
        <w:widowControl w:val="0"/>
        <w:tabs>
          <w:tab w:val="left" w:pos="709"/>
        </w:tabs>
        <w:rPr>
          <w:rFonts w:ascii="Calibri" w:hAnsi="Calibri" w:cs="Calibri"/>
          <w:b w:val="0"/>
          <w:bCs w:val="0"/>
          <w:sz w:val="22"/>
          <w:szCs w:val="22"/>
          <w:lang w:val="cs-CZ"/>
        </w:rPr>
      </w:pPr>
    </w:p>
    <w:p w:rsidR="0009753A" w:rsidRPr="00976B85" w:rsidRDefault="0009753A" w:rsidP="0009753A">
      <w:pPr>
        <w:pStyle w:val="Zkladntext"/>
        <w:widowControl w:val="0"/>
        <w:tabs>
          <w:tab w:val="left" w:pos="709"/>
        </w:tabs>
        <w:rPr>
          <w:rFonts w:ascii="Calibri" w:hAnsi="Calibri" w:cs="Calibri"/>
          <w:b w:val="0"/>
          <w:bCs w:val="0"/>
          <w:sz w:val="22"/>
          <w:szCs w:val="22"/>
          <w:lang w:val="cs-CZ"/>
        </w:rPr>
      </w:pPr>
    </w:p>
    <w:p w:rsidR="0009753A" w:rsidRPr="002F78E1" w:rsidRDefault="0009753A" w:rsidP="0009753A">
      <w:pPr>
        <w:widowControl w:val="0"/>
        <w:rPr>
          <w:b/>
          <w:caps/>
          <w:sz w:val="22"/>
          <w:szCs w:val="22"/>
        </w:rPr>
      </w:pPr>
      <w:r>
        <w:rPr>
          <w:b/>
          <w:caps/>
          <w:sz w:val="22"/>
          <w:szCs w:val="22"/>
        </w:rPr>
        <w:t>E</w:t>
      </w:r>
      <w:r w:rsidRPr="002F78E1">
        <w:rPr>
          <w:b/>
          <w:caps/>
          <w:sz w:val="22"/>
          <w:szCs w:val="22"/>
        </w:rPr>
        <w:t xml:space="preserve">.3.  VÝchozí demografické údaje a odůvodnění doporučené velikosti sídla </w:t>
      </w:r>
    </w:p>
    <w:p w:rsidR="0009753A" w:rsidRPr="007518DB" w:rsidRDefault="0009753A" w:rsidP="0009753A">
      <w:pPr>
        <w:pStyle w:val="Zkladntext"/>
        <w:widowControl w:val="0"/>
        <w:tabs>
          <w:tab w:val="left" w:pos="6120"/>
        </w:tabs>
        <w:rPr>
          <w:rFonts w:ascii="Calibri" w:hAnsi="Calibri" w:cs="Calibri"/>
          <w:b w:val="0"/>
          <w:bCs w:val="0"/>
          <w:color w:val="00B0F0"/>
          <w:sz w:val="22"/>
          <w:szCs w:val="22"/>
        </w:rPr>
      </w:pPr>
    </w:p>
    <w:p w:rsidR="0009753A" w:rsidRPr="007518DB" w:rsidRDefault="0009753A" w:rsidP="0009753A">
      <w:pPr>
        <w:pStyle w:val="Zkladntext"/>
        <w:widowControl w:val="0"/>
        <w:tabs>
          <w:tab w:val="left" w:pos="0"/>
        </w:tabs>
        <w:rPr>
          <w:rFonts w:ascii="Calibri" w:hAnsi="Calibri" w:cs="Calibri"/>
          <w:b w:val="0"/>
          <w:bCs w:val="0"/>
          <w:sz w:val="22"/>
          <w:szCs w:val="22"/>
        </w:rPr>
      </w:pPr>
      <w:r w:rsidRPr="007518DB">
        <w:rPr>
          <w:rFonts w:ascii="Calibri" w:hAnsi="Calibri" w:cs="Calibri"/>
          <w:b w:val="0"/>
          <w:bCs w:val="0"/>
          <w:sz w:val="22"/>
          <w:szCs w:val="22"/>
        </w:rPr>
        <w:tab/>
        <w:t>Počet obyvatel v řešeném území k 29. 04. 2011 je 646, z toho 337 mužů, 309 žen (rok 2001: 690, z toho 373 muži, 317 ženy).</w:t>
      </w:r>
    </w:p>
    <w:p w:rsidR="0009753A" w:rsidRPr="007518DB" w:rsidRDefault="0009753A" w:rsidP="0009753A">
      <w:pPr>
        <w:pStyle w:val="Zkladntext"/>
        <w:widowControl w:val="0"/>
        <w:tabs>
          <w:tab w:val="left" w:pos="0"/>
        </w:tabs>
        <w:rPr>
          <w:rFonts w:ascii="Calibri" w:hAnsi="Calibri" w:cs="Calibri"/>
          <w:b w:val="0"/>
          <w:bCs w:val="0"/>
          <w:sz w:val="22"/>
          <w:szCs w:val="22"/>
        </w:rPr>
      </w:pPr>
      <w:r w:rsidRPr="007518DB">
        <w:rPr>
          <w:rFonts w:ascii="Calibri" w:hAnsi="Calibri" w:cs="Calibri"/>
          <w:b w:val="0"/>
          <w:bCs w:val="0"/>
          <w:sz w:val="22"/>
          <w:szCs w:val="22"/>
        </w:rPr>
        <w:tab/>
        <w:t xml:space="preserve">K roku 2001 (starší současně dostupné údaje): celkem 690, z toho občanství ČR: 681 (98,7%). 654 bydlících v bytech, 28 v zařízeních. 612 národnost česká, 31 slovenská, 21 německá, ostatní: jiná.  </w:t>
      </w:r>
    </w:p>
    <w:p w:rsidR="0009753A" w:rsidRPr="007518DB" w:rsidRDefault="0009753A" w:rsidP="0009753A">
      <w:pPr>
        <w:pStyle w:val="Zkladntext"/>
        <w:widowControl w:val="0"/>
        <w:tabs>
          <w:tab w:val="left" w:pos="0"/>
        </w:tabs>
        <w:rPr>
          <w:rFonts w:ascii="Calibri" w:hAnsi="Calibri" w:cs="Calibri"/>
          <w:b w:val="0"/>
          <w:bCs w:val="0"/>
          <w:sz w:val="22"/>
          <w:szCs w:val="22"/>
        </w:rPr>
      </w:pPr>
      <w:r w:rsidRPr="007518DB">
        <w:rPr>
          <w:rFonts w:ascii="Calibri" w:hAnsi="Calibri" w:cs="Calibri"/>
          <w:b w:val="0"/>
          <w:bCs w:val="0"/>
          <w:sz w:val="22"/>
          <w:szCs w:val="22"/>
        </w:rPr>
        <w:tab/>
        <w:t xml:space="preserve">Průměrný věk žijících: 41,9 let, z toho muži 41,1, ženy 42,8 let.  </w:t>
      </w:r>
    </w:p>
    <w:p w:rsidR="0009753A" w:rsidRPr="007518DB" w:rsidRDefault="0009753A" w:rsidP="0009753A">
      <w:pPr>
        <w:pStyle w:val="Zkladntext"/>
        <w:widowControl w:val="0"/>
        <w:tabs>
          <w:tab w:val="left" w:pos="0"/>
        </w:tabs>
        <w:rPr>
          <w:rFonts w:ascii="Calibri" w:hAnsi="Calibri" w:cs="Calibri"/>
          <w:b w:val="0"/>
          <w:sz w:val="22"/>
          <w:szCs w:val="22"/>
        </w:rPr>
      </w:pPr>
      <w:r w:rsidRPr="007518DB">
        <w:rPr>
          <w:rFonts w:ascii="Calibri" w:hAnsi="Calibri" w:cs="Calibri"/>
          <w:b w:val="0"/>
          <w:bCs w:val="0"/>
          <w:sz w:val="22"/>
          <w:szCs w:val="22"/>
        </w:rPr>
        <w:tab/>
      </w:r>
      <w:r w:rsidRPr="007518DB">
        <w:rPr>
          <w:rFonts w:ascii="Calibri" w:hAnsi="Calibri" w:cs="Calibri"/>
          <w:b w:val="0"/>
          <w:sz w:val="22"/>
          <w:szCs w:val="22"/>
        </w:rPr>
        <w:t>Petrohrad vývoj počet obyvatel/domů: 1869: 1092/131, 1880: 1241/152, 1890: 1194/168, 1900: 1232/174, 1910: 1281/199, 1921: 1458/213, 1930: 1590/285, 1950: 929/281, 1961: 1055/227, 1970: 1029/211 1980: 853/ 199, 1991: 729/233, 2001: 690/250 (údaje přepočteny na územní strukturu platnou v roce 2010).</w:t>
      </w:r>
    </w:p>
    <w:p w:rsidR="0009753A" w:rsidRPr="007518DB" w:rsidRDefault="0009753A" w:rsidP="0009753A">
      <w:pPr>
        <w:pStyle w:val="Zkladntext"/>
        <w:widowControl w:val="0"/>
        <w:tabs>
          <w:tab w:val="left" w:pos="0"/>
        </w:tabs>
        <w:spacing w:before="72"/>
        <w:rPr>
          <w:rFonts w:ascii="Calibri" w:hAnsi="Calibri" w:cs="Calibri"/>
          <w:b w:val="0"/>
          <w:sz w:val="22"/>
          <w:szCs w:val="22"/>
        </w:rPr>
      </w:pPr>
      <w:r w:rsidRPr="007518DB">
        <w:rPr>
          <w:rFonts w:ascii="Calibri" w:hAnsi="Calibri" w:cs="Calibri"/>
          <w:b w:val="0"/>
          <w:sz w:val="22"/>
          <w:szCs w:val="22"/>
        </w:rPr>
        <w:tab/>
        <w:t xml:space="preserve">Nezaměstnanost: Petrohrad v roce 2009: 24 uchazečů na 1 volné místo, v roce 2010: 57 uchazečů na 1 volné místo. Míra registrované nezaměstnanosti 2009: 14,5 %. 2010 již 17,2 %. Počet uchazečů o práci: 2008: 41, rok 2009: 48, rok 2010: 57. Dokončené byty Petrohrad od roku 2002 do roku 2010: 2005: 1 byt, 2008 2 byty, celkem 3 byty. Výstavba stagnuje.  </w:t>
      </w:r>
    </w:p>
    <w:p w:rsidR="0009753A" w:rsidRPr="007518DB" w:rsidRDefault="0009753A" w:rsidP="0009753A">
      <w:pPr>
        <w:pStyle w:val="Zkladntext"/>
        <w:widowControl w:val="0"/>
        <w:tabs>
          <w:tab w:val="left" w:pos="0"/>
        </w:tabs>
        <w:rPr>
          <w:rFonts w:ascii="Calibri" w:hAnsi="Calibri" w:cs="Calibri"/>
          <w:b w:val="0"/>
          <w:sz w:val="22"/>
          <w:szCs w:val="22"/>
        </w:rPr>
      </w:pPr>
      <w:r w:rsidRPr="007518DB">
        <w:rPr>
          <w:rFonts w:ascii="Calibri" w:hAnsi="Calibri" w:cs="Calibri"/>
          <w:b w:val="0"/>
          <w:sz w:val="22"/>
          <w:szCs w:val="22"/>
        </w:rPr>
        <w:tab/>
        <w:t xml:space="preserve">Podíl věkových skupin na celkovém počtu obyvatelstva Petrohrad (v %): 15-17 let: </w:t>
      </w:r>
      <w:hyperlink r:id="rId9" w:anchor="_blank" w:tooltip="Informace k prvku [nové okno]" w:history="1">
        <w:r w:rsidRPr="007518DB">
          <w:rPr>
            <w:rStyle w:val="Hypertextovodkaz"/>
            <w:rFonts w:ascii="Calibri" w:hAnsi="Calibri" w:cs="Calibri"/>
            <w:b w:val="0"/>
            <w:color w:val="auto"/>
            <w:sz w:val="22"/>
            <w:szCs w:val="22"/>
            <w:u w:val="none"/>
          </w:rPr>
          <w:t>2,61</w:t>
        </w:r>
      </w:hyperlink>
      <w:r w:rsidRPr="007518DB">
        <w:rPr>
          <w:rFonts w:ascii="Calibri" w:hAnsi="Calibri" w:cs="Calibri"/>
          <w:b w:val="0"/>
          <w:sz w:val="22"/>
          <w:szCs w:val="22"/>
        </w:rPr>
        <w:t xml:space="preserve">, 18-19 let: </w:t>
      </w:r>
      <w:hyperlink r:id="rId10" w:anchor="_blank" w:tooltip="Informace k prvku [nové okno]" w:history="1">
        <w:r w:rsidRPr="007518DB">
          <w:rPr>
            <w:rStyle w:val="Hypertextovodkaz"/>
            <w:rFonts w:ascii="Calibri" w:hAnsi="Calibri" w:cs="Calibri"/>
            <w:b w:val="0"/>
            <w:color w:val="auto"/>
            <w:sz w:val="22"/>
            <w:szCs w:val="22"/>
            <w:u w:val="none"/>
          </w:rPr>
          <w:t>2,90</w:t>
        </w:r>
      </w:hyperlink>
      <w:r w:rsidRPr="007518DB">
        <w:rPr>
          <w:rFonts w:ascii="Calibri" w:hAnsi="Calibri" w:cs="Calibri"/>
          <w:b w:val="0"/>
          <w:sz w:val="22"/>
          <w:szCs w:val="22"/>
        </w:rPr>
        <w:t xml:space="preserve">, 20-24 let: </w:t>
      </w:r>
      <w:hyperlink r:id="rId11" w:anchor="_blank" w:tooltip="Informace k prvku [nové okno]" w:history="1">
        <w:r w:rsidRPr="007518DB">
          <w:rPr>
            <w:rStyle w:val="Hypertextovodkaz"/>
            <w:rFonts w:ascii="Calibri" w:hAnsi="Calibri" w:cs="Calibri"/>
            <w:b w:val="0"/>
            <w:color w:val="auto"/>
            <w:sz w:val="22"/>
            <w:szCs w:val="22"/>
            <w:u w:val="none"/>
          </w:rPr>
          <w:t>8,26</w:t>
        </w:r>
      </w:hyperlink>
      <w:r w:rsidRPr="007518DB">
        <w:rPr>
          <w:rFonts w:ascii="Calibri" w:hAnsi="Calibri" w:cs="Calibri"/>
          <w:b w:val="0"/>
          <w:sz w:val="22"/>
          <w:szCs w:val="22"/>
        </w:rPr>
        <w:t xml:space="preserve"> 25-29 let: </w:t>
      </w:r>
      <w:hyperlink r:id="rId12" w:anchor="_blank" w:tooltip="Informace k prvku [nové okno]" w:history="1">
        <w:r w:rsidRPr="007518DB">
          <w:rPr>
            <w:rStyle w:val="Hypertextovodkaz"/>
            <w:rFonts w:ascii="Calibri" w:hAnsi="Calibri" w:cs="Calibri"/>
            <w:b w:val="0"/>
            <w:color w:val="auto"/>
            <w:sz w:val="22"/>
            <w:szCs w:val="22"/>
            <w:u w:val="none"/>
          </w:rPr>
          <w:t>8,55</w:t>
        </w:r>
      </w:hyperlink>
      <w:r w:rsidRPr="007518DB">
        <w:rPr>
          <w:rFonts w:ascii="Calibri" w:hAnsi="Calibri" w:cs="Calibri"/>
          <w:b w:val="0"/>
          <w:sz w:val="22"/>
          <w:szCs w:val="22"/>
        </w:rPr>
        <w:t xml:space="preserve">, 30–34 let: </w:t>
      </w:r>
      <w:hyperlink r:id="rId13" w:anchor="_blank" w:tooltip="Informace k prvku [nové okno]" w:history="1">
        <w:r w:rsidRPr="007518DB">
          <w:rPr>
            <w:rStyle w:val="Hypertextovodkaz"/>
            <w:rFonts w:ascii="Calibri" w:hAnsi="Calibri" w:cs="Calibri"/>
            <w:b w:val="0"/>
            <w:color w:val="auto"/>
            <w:sz w:val="22"/>
            <w:szCs w:val="22"/>
            <w:u w:val="none"/>
          </w:rPr>
          <w:t>5,65</w:t>
        </w:r>
      </w:hyperlink>
      <w:r w:rsidRPr="007518DB">
        <w:rPr>
          <w:rFonts w:ascii="Calibri" w:hAnsi="Calibri" w:cs="Calibri"/>
          <w:b w:val="0"/>
          <w:sz w:val="22"/>
          <w:szCs w:val="22"/>
        </w:rPr>
        <w:t xml:space="preserve">, 35–39 let: </w:t>
      </w:r>
      <w:hyperlink r:id="rId14" w:anchor="_blank" w:tooltip="Informace k prvku [nové okno]" w:history="1">
        <w:r w:rsidRPr="007518DB">
          <w:rPr>
            <w:rStyle w:val="Hypertextovodkaz"/>
            <w:rFonts w:ascii="Calibri" w:hAnsi="Calibri" w:cs="Calibri"/>
            <w:b w:val="0"/>
            <w:color w:val="auto"/>
            <w:sz w:val="22"/>
            <w:szCs w:val="22"/>
            <w:u w:val="none"/>
          </w:rPr>
          <w:t>8,12</w:t>
        </w:r>
      </w:hyperlink>
      <w:r w:rsidRPr="007518DB">
        <w:rPr>
          <w:rFonts w:ascii="Calibri" w:hAnsi="Calibri" w:cs="Calibri"/>
          <w:b w:val="0"/>
          <w:sz w:val="22"/>
          <w:szCs w:val="22"/>
        </w:rPr>
        <w:t xml:space="preserve">, 40–44 let: </w:t>
      </w:r>
      <w:hyperlink r:id="rId15" w:anchor="_blank" w:tooltip="Informace k prvku [nové okno]" w:history="1">
        <w:r w:rsidRPr="007518DB">
          <w:rPr>
            <w:rStyle w:val="Hypertextovodkaz"/>
            <w:rFonts w:ascii="Calibri" w:hAnsi="Calibri" w:cs="Calibri"/>
            <w:b w:val="0"/>
            <w:color w:val="auto"/>
            <w:sz w:val="22"/>
            <w:szCs w:val="22"/>
            <w:u w:val="none"/>
          </w:rPr>
          <w:t>4,78</w:t>
        </w:r>
      </w:hyperlink>
      <w:r w:rsidRPr="007518DB">
        <w:rPr>
          <w:rFonts w:ascii="Calibri" w:hAnsi="Calibri" w:cs="Calibri"/>
          <w:b w:val="0"/>
          <w:sz w:val="22"/>
          <w:szCs w:val="22"/>
        </w:rPr>
        <w:t xml:space="preserve">, 45–49 let: </w:t>
      </w:r>
      <w:hyperlink r:id="rId16" w:anchor="_blank" w:tooltip="Informace k prvku [nové okno]" w:history="1">
        <w:r w:rsidRPr="007518DB">
          <w:rPr>
            <w:rStyle w:val="Hypertextovodkaz"/>
            <w:rFonts w:ascii="Calibri" w:hAnsi="Calibri" w:cs="Calibri"/>
            <w:b w:val="0"/>
            <w:color w:val="auto"/>
            <w:sz w:val="22"/>
            <w:szCs w:val="22"/>
            <w:u w:val="none"/>
          </w:rPr>
          <w:t>7,97</w:t>
        </w:r>
      </w:hyperlink>
      <w:r w:rsidRPr="007518DB">
        <w:rPr>
          <w:rFonts w:ascii="Calibri" w:hAnsi="Calibri" w:cs="Calibri"/>
          <w:b w:val="0"/>
          <w:sz w:val="22"/>
          <w:szCs w:val="22"/>
        </w:rPr>
        <w:t xml:space="preserve">, 50-54 let: </w:t>
      </w:r>
      <w:hyperlink r:id="rId17" w:anchor="_blank" w:tooltip="Informace k prvku [nové okno]" w:history="1">
        <w:r w:rsidRPr="007518DB">
          <w:rPr>
            <w:rStyle w:val="Hypertextovodkaz"/>
            <w:rFonts w:ascii="Calibri" w:hAnsi="Calibri" w:cs="Calibri"/>
            <w:b w:val="0"/>
            <w:color w:val="auto"/>
            <w:sz w:val="22"/>
            <w:szCs w:val="22"/>
            <w:u w:val="none"/>
          </w:rPr>
          <w:t>7,54</w:t>
        </w:r>
      </w:hyperlink>
      <w:r w:rsidRPr="007518DB">
        <w:rPr>
          <w:rFonts w:ascii="Calibri" w:hAnsi="Calibri" w:cs="Calibri"/>
          <w:b w:val="0"/>
          <w:sz w:val="22"/>
          <w:szCs w:val="22"/>
        </w:rPr>
        <w:t xml:space="preserve">, 55-59 let: </w:t>
      </w:r>
      <w:hyperlink r:id="rId18" w:anchor="_blank" w:tooltip="Informace k prvku [nové okno]" w:history="1">
        <w:r w:rsidRPr="007518DB">
          <w:rPr>
            <w:rStyle w:val="Hypertextovodkaz"/>
            <w:rFonts w:ascii="Calibri" w:hAnsi="Calibri" w:cs="Calibri"/>
            <w:b w:val="0"/>
            <w:color w:val="auto"/>
            <w:sz w:val="22"/>
            <w:szCs w:val="22"/>
            <w:u w:val="none"/>
          </w:rPr>
          <w:t>5,80</w:t>
        </w:r>
      </w:hyperlink>
      <w:r w:rsidRPr="007518DB">
        <w:rPr>
          <w:rFonts w:ascii="Calibri" w:hAnsi="Calibri" w:cs="Calibri"/>
          <w:b w:val="0"/>
          <w:sz w:val="22"/>
          <w:szCs w:val="22"/>
        </w:rPr>
        <w:t xml:space="preserve">, 60 = 64 let: </w:t>
      </w:r>
      <w:hyperlink r:id="rId19" w:anchor="_blank" w:tooltip="Informace k prvku [nové okno]" w:history="1">
        <w:r w:rsidRPr="007518DB">
          <w:rPr>
            <w:rStyle w:val="Hypertextovodkaz"/>
            <w:rFonts w:ascii="Calibri" w:hAnsi="Calibri" w:cs="Calibri"/>
            <w:b w:val="0"/>
            <w:color w:val="auto"/>
            <w:sz w:val="22"/>
            <w:szCs w:val="22"/>
            <w:u w:val="none"/>
          </w:rPr>
          <w:t>6,96</w:t>
        </w:r>
      </w:hyperlink>
      <w:r w:rsidRPr="007518DB">
        <w:rPr>
          <w:rFonts w:ascii="Calibri" w:hAnsi="Calibri" w:cs="Calibri"/>
          <w:b w:val="0"/>
          <w:sz w:val="22"/>
          <w:szCs w:val="22"/>
        </w:rPr>
        <w:t>.</w:t>
      </w:r>
    </w:p>
    <w:p w:rsidR="0009753A" w:rsidRPr="007518DB" w:rsidRDefault="0009753A" w:rsidP="0009753A">
      <w:pPr>
        <w:pStyle w:val="Zkladntext"/>
        <w:widowControl w:val="0"/>
        <w:tabs>
          <w:tab w:val="left" w:pos="0"/>
        </w:tabs>
        <w:rPr>
          <w:rFonts w:ascii="Calibri" w:hAnsi="Calibri" w:cs="Calibri"/>
          <w:b w:val="0"/>
          <w:sz w:val="22"/>
          <w:szCs w:val="22"/>
        </w:rPr>
      </w:pPr>
      <w:r w:rsidRPr="007518DB">
        <w:rPr>
          <w:rFonts w:ascii="Calibri" w:hAnsi="Calibri" w:cs="Calibri"/>
          <w:b w:val="0"/>
          <w:sz w:val="22"/>
          <w:szCs w:val="22"/>
        </w:rPr>
        <w:tab/>
        <w:t>Ekonomicky aktivní z počtu 690 obyvatel (rok 2001): 331, ekonomicky neaktivní: 350. Nezjištěno: 9. Muži 199 aktivních z 373, ženy 132 aktivních z 317.</w:t>
      </w:r>
    </w:p>
    <w:p w:rsidR="0009753A" w:rsidRPr="007518DB" w:rsidRDefault="0009753A" w:rsidP="0009753A">
      <w:pPr>
        <w:pStyle w:val="Zkladntext"/>
        <w:widowControl w:val="0"/>
        <w:tabs>
          <w:tab w:val="left" w:pos="0"/>
        </w:tabs>
        <w:spacing w:before="92"/>
        <w:rPr>
          <w:rFonts w:ascii="Calibri" w:hAnsi="Calibri" w:cs="Calibri"/>
          <w:b w:val="0"/>
          <w:sz w:val="22"/>
          <w:szCs w:val="22"/>
        </w:rPr>
      </w:pPr>
      <w:r w:rsidRPr="007518DB">
        <w:rPr>
          <w:rFonts w:ascii="Calibri" w:hAnsi="Calibri" w:cs="Calibri"/>
          <w:b w:val="0"/>
          <w:sz w:val="22"/>
          <w:szCs w:val="22"/>
        </w:rPr>
        <w:tab/>
        <w:t xml:space="preserve">Další současně dostupné statistické údaje Obec Petrohrad, kód MOS ZV01, kód obce 566 560: </w:t>
      </w:r>
    </w:p>
    <w:p w:rsidR="0009753A" w:rsidRPr="007518DB" w:rsidRDefault="0009753A" w:rsidP="0009753A">
      <w:pPr>
        <w:pStyle w:val="Zkladntext"/>
        <w:widowControl w:val="0"/>
        <w:tabs>
          <w:tab w:val="left" w:pos="0"/>
        </w:tabs>
        <w:spacing w:after="92"/>
        <w:rPr>
          <w:rFonts w:ascii="Calibri" w:hAnsi="Calibri" w:cs="Calibri"/>
          <w:b w:val="0"/>
          <w:sz w:val="22"/>
          <w:szCs w:val="22"/>
        </w:rPr>
      </w:pPr>
      <w:r w:rsidRPr="007518DB">
        <w:rPr>
          <w:rFonts w:ascii="Calibri" w:hAnsi="Calibri" w:cs="Calibri"/>
          <w:b w:val="0"/>
          <w:sz w:val="22"/>
          <w:szCs w:val="22"/>
          <w:vertAlign w:val="superscript"/>
        </w:rPr>
        <w:t>1</w:t>
      </w:r>
      <w:r w:rsidRPr="007518DB">
        <w:rPr>
          <w:rFonts w:ascii="Calibri" w:hAnsi="Calibri" w:cs="Calibri"/>
          <w:b w:val="0"/>
          <w:sz w:val="22"/>
          <w:szCs w:val="22"/>
        </w:rPr>
        <w:t xml:space="preserve">) školní rok 2005/2006, </w:t>
      </w:r>
      <w:r w:rsidRPr="007518DB">
        <w:rPr>
          <w:rFonts w:ascii="Calibri" w:hAnsi="Calibri" w:cs="Calibri"/>
          <w:b w:val="0"/>
          <w:sz w:val="22"/>
          <w:szCs w:val="22"/>
          <w:vertAlign w:val="superscript"/>
        </w:rPr>
        <w:t>2</w:t>
      </w:r>
      <w:r w:rsidRPr="007518DB">
        <w:rPr>
          <w:rFonts w:ascii="Calibri" w:hAnsi="Calibri" w:cs="Calibri"/>
          <w:b w:val="0"/>
          <w:sz w:val="22"/>
          <w:szCs w:val="22"/>
        </w:rPr>
        <w:t xml:space="preserve">) období 31. 12. 2010, </w:t>
      </w:r>
      <w:r w:rsidRPr="007518DB">
        <w:rPr>
          <w:rFonts w:ascii="Calibri" w:hAnsi="Calibri" w:cs="Calibri"/>
          <w:b w:val="0"/>
          <w:sz w:val="22"/>
          <w:szCs w:val="22"/>
          <w:vertAlign w:val="superscript"/>
        </w:rPr>
        <w:t>3</w:t>
      </w:r>
      <w:r w:rsidRPr="007518DB">
        <w:rPr>
          <w:rFonts w:ascii="Calibri" w:hAnsi="Calibri" w:cs="Calibri"/>
          <w:b w:val="0"/>
          <w:sz w:val="22"/>
          <w:szCs w:val="22"/>
        </w:rPr>
        <w:t xml:space="preserve">) období 31. 12. 2009, </w:t>
      </w:r>
      <w:r w:rsidRPr="007518DB">
        <w:rPr>
          <w:rFonts w:ascii="Calibri" w:hAnsi="Calibri" w:cs="Calibri"/>
          <w:b w:val="0"/>
          <w:sz w:val="22"/>
          <w:szCs w:val="22"/>
          <w:vertAlign w:val="superscript"/>
        </w:rPr>
        <w:t>4</w:t>
      </w:r>
      <w:r w:rsidRPr="007518DB">
        <w:rPr>
          <w:rFonts w:ascii="Calibri" w:hAnsi="Calibri" w:cs="Calibri"/>
          <w:b w:val="0"/>
          <w:sz w:val="22"/>
          <w:szCs w:val="22"/>
        </w:rPr>
        <w:t xml:space="preserve">) období 31. 12. 2006, </w:t>
      </w:r>
      <w:r w:rsidRPr="007518DB">
        <w:rPr>
          <w:rFonts w:ascii="Calibri" w:hAnsi="Calibri" w:cs="Calibri"/>
          <w:b w:val="0"/>
          <w:sz w:val="22"/>
          <w:szCs w:val="22"/>
          <w:vertAlign w:val="superscript"/>
        </w:rPr>
        <w:t>5</w:t>
      </w:r>
      <w:r w:rsidRPr="007518DB">
        <w:rPr>
          <w:rFonts w:ascii="Calibri" w:hAnsi="Calibri" w:cs="Calibri"/>
          <w:b w:val="0"/>
          <w:sz w:val="22"/>
          <w:szCs w:val="22"/>
        </w:rPr>
        <w:t>) období rok 2010.</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139"/>
        <w:gridCol w:w="1843"/>
      </w:tblGrid>
      <w:tr w:rsidR="0009753A" w:rsidRPr="007518DB" w:rsidTr="00824D11">
        <w:tc>
          <w:tcPr>
            <w:tcW w:w="1800" w:type="dxa"/>
            <w:vMerge w:val="restart"/>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Druhy pozemků</w:t>
            </w: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Celková výměra (ha)</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1853    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Orná půda (ha)</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452    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Chmelnice (ha)</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83    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Vinice (ha)</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0    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Zahrady (ha)</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20    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Ovocné sady (ha)</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8    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Trvalé trávní porosty (ha)</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143    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Zemědělská půda (ha)</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706    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půda (ha)</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1014    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Vodní plochy (ha)</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12    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Zastavěné plochy (ha)</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24    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Ostatní plochy (ha)</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98    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shd w:val="clear" w:color="auto" w:fill="auto"/>
          </w:tcPr>
          <w:p w:rsidR="0009753A" w:rsidRPr="00465240" w:rsidRDefault="0009753A" w:rsidP="00824D11">
            <w:pPr>
              <w:pStyle w:val="Zkladntext"/>
              <w:widowControl w:val="0"/>
              <w:tabs>
                <w:tab w:val="left" w:pos="0"/>
              </w:tabs>
              <w:ind w:firstLine="176"/>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Hospodář. činnost</w:t>
            </w: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Počet podnikatelských subjektů celkem:</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100    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val="restart"/>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jc w:val="lef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podle převažující </w:t>
            </w:r>
          </w:p>
          <w:p w:rsidR="0009753A" w:rsidRPr="00465240" w:rsidRDefault="0009753A" w:rsidP="00824D11">
            <w:pPr>
              <w:pStyle w:val="Zkladntext"/>
              <w:widowControl w:val="0"/>
              <w:tabs>
                <w:tab w:val="left" w:pos="0"/>
              </w:tabs>
              <w:ind w:firstLine="284"/>
              <w:jc w:val="lef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činnosti</w:t>
            </w: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Zemědělství, lesnictví, rybolov </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12    </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Průmysl</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10    </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Stavebnictví</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10    </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Doprava a spoje</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4    </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Obchod, opravy motorových vozidel, spotřeb. zboží, pohostinství</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39    </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Ostatní obchodní služby</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13    </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Veřejná správa, obrana, povinné sociální pojištění</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Školství a zdravotnictví</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Ostatní veřejné, sociální a osobní služby</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8    </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w:t>
            </w:r>
          </w:p>
        </w:tc>
      </w:tr>
      <w:tr w:rsidR="0009753A" w:rsidRPr="007518DB" w:rsidTr="00824D11">
        <w:tc>
          <w:tcPr>
            <w:tcW w:w="1800" w:type="dxa"/>
            <w:vMerge w:val="restart"/>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podle právní</w:t>
            </w: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formy</w:t>
            </w: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Státní organizace</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Akciové společnosti</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0    </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Obchodní společnosti</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7    </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Družstevní organizace</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0    </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Peněžní organizace – počet subjektů</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0    </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Živnostníci</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76    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Samostatně hospodařící rolníci</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0    </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Svobodná povolání</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1    </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Zemědělští podnikatelé</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Ostatní právní formy</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13    </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w:t>
            </w:r>
          </w:p>
        </w:tc>
      </w:tr>
      <w:tr w:rsidR="0009753A" w:rsidRPr="007518DB" w:rsidTr="00824D11">
        <w:tc>
          <w:tcPr>
            <w:tcW w:w="1800" w:type="dxa"/>
            <w:vMerge w:val="restart"/>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Veřejná knihovna včetně poboček</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Stálá kina / multikino</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Divadlo</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Muzeum (včetně poboček a samostatných památníků)</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Galerie (včetně poboček a výstavních síní</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Kulturní zařízení ostatní</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1   </w:t>
            </w:r>
            <w:r w:rsidRPr="00465240">
              <w:rPr>
                <w:rFonts w:ascii="Calibri" w:eastAsia="Calibri" w:hAnsi="Calibri" w:cs="Calibri"/>
                <w:b w:val="0"/>
                <w:sz w:val="22"/>
                <w:szCs w:val="22"/>
                <w:vertAlign w:val="superscript"/>
                <w:lang w:val="cs-CZ" w:eastAsia="en-US"/>
              </w:rPr>
              <w:t>4</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Středisko pro volný čas dětí a mládeže</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Zoologická zahrada</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Sakrální stavba</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1   </w:t>
            </w:r>
            <w:r w:rsidRPr="00465240">
              <w:rPr>
                <w:rFonts w:ascii="Calibri" w:eastAsia="Calibri" w:hAnsi="Calibri" w:cs="Calibri"/>
                <w:b w:val="0"/>
                <w:sz w:val="22"/>
                <w:szCs w:val="22"/>
                <w:vertAlign w:val="superscript"/>
                <w:lang w:val="cs-CZ" w:eastAsia="en-US"/>
              </w:rPr>
              <w:t>4</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Hřbitov</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w:t>
            </w:r>
            <w:r w:rsidRPr="00465240">
              <w:rPr>
                <w:rFonts w:ascii="Calibri" w:eastAsia="Calibri" w:hAnsi="Calibri" w:cs="Calibri"/>
                <w:b w:val="0"/>
                <w:sz w:val="22"/>
                <w:szCs w:val="22"/>
                <w:vertAlign w:val="superscript"/>
                <w:lang w:val="cs-CZ" w:eastAsia="en-US"/>
              </w:rPr>
              <w:t>4</w:t>
            </w:r>
            <w:r w:rsidRPr="00465240">
              <w:rPr>
                <w:rFonts w:ascii="Calibri" w:eastAsia="Calibri" w:hAnsi="Calibri" w:cs="Calibri"/>
                <w:b w:val="0"/>
                <w:sz w:val="22"/>
                <w:szCs w:val="22"/>
                <w:lang w:val="cs-CZ" w:eastAsia="en-US"/>
              </w:rPr>
              <w:t xml:space="preserve">)  </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Krematorium</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Smuteční síň</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Lázně</w:t>
            </w: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Lázeňské léčebny</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0   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val="restart"/>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Charakteristika</w:t>
            </w: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obce</w:t>
            </w: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plocha (ha)</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1853   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Počet katastrů</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Počet územně technických jednotek</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Počet částí obce:</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 xml:space="preserve">) </w:t>
            </w:r>
          </w:p>
        </w:tc>
      </w:tr>
      <w:tr w:rsidR="0009753A" w:rsidRPr="007518DB" w:rsidTr="00824D11">
        <w:tc>
          <w:tcPr>
            <w:tcW w:w="1800" w:type="dxa"/>
            <w:vMerge w:val="restart"/>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Obyvatelstvo</w:t>
            </w: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Živě narození celkem – z toho muži/ženy</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4-2/2   </w:t>
            </w:r>
            <w:r w:rsidRPr="00465240">
              <w:rPr>
                <w:rFonts w:ascii="Calibri" w:eastAsia="Calibri" w:hAnsi="Calibri" w:cs="Calibri"/>
                <w:b w:val="0"/>
                <w:sz w:val="22"/>
                <w:szCs w:val="22"/>
                <w:vertAlign w:val="superscript"/>
                <w:lang w:val="cs-CZ" w:eastAsia="en-US"/>
              </w:rPr>
              <w:t>5</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Zemřelí celkem – z toho muži/ženy</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11-7/4   </w:t>
            </w:r>
            <w:r w:rsidRPr="00465240">
              <w:rPr>
                <w:rFonts w:ascii="Calibri" w:eastAsia="Calibri" w:hAnsi="Calibri" w:cs="Calibri"/>
                <w:b w:val="0"/>
                <w:sz w:val="22"/>
                <w:szCs w:val="22"/>
                <w:vertAlign w:val="superscript"/>
                <w:lang w:val="cs-CZ" w:eastAsia="en-US"/>
              </w:rPr>
              <w:t>5</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Přirozený přírůstek celkem – z toho muži/ženy</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7-5/2   </w:t>
            </w:r>
            <w:r w:rsidRPr="00465240">
              <w:rPr>
                <w:rFonts w:ascii="Calibri" w:eastAsia="Calibri" w:hAnsi="Calibri" w:cs="Calibri"/>
                <w:b w:val="0"/>
                <w:sz w:val="22"/>
                <w:szCs w:val="22"/>
                <w:vertAlign w:val="superscript"/>
                <w:lang w:val="cs-CZ" w:eastAsia="en-US"/>
              </w:rPr>
              <w:t>5</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Přistěhovalí celkem – z toho muži/ženy</w:t>
            </w:r>
          </w:p>
        </w:tc>
        <w:tc>
          <w:tcPr>
            <w:tcW w:w="1843" w:type="dxa"/>
            <w:shd w:val="clear" w:color="auto" w:fill="auto"/>
          </w:tcPr>
          <w:p w:rsidR="0009753A" w:rsidRPr="00465240" w:rsidRDefault="0009753A" w:rsidP="00824D11">
            <w:pPr>
              <w:pStyle w:val="Zkladntext"/>
              <w:widowControl w:val="0"/>
              <w:tabs>
                <w:tab w:val="left" w:pos="0"/>
              </w:tabs>
              <w:ind w:firstLine="318"/>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24-11/13   </w:t>
            </w:r>
            <w:r w:rsidRPr="00465240">
              <w:rPr>
                <w:rFonts w:ascii="Calibri" w:eastAsia="Calibri" w:hAnsi="Calibri" w:cs="Calibri"/>
                <w:b w:val="0"/>
                <w:sz w:val="22"/>
                <w:szCs w:val="22"/>
                <w:vertAlign w:val="superscript"/>
                <w:lang w:val="cs-CZ" w:eastAsia="en-US"/>
              </w:rPr>
              <w:t>5</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Vystěhovalí celkem – z toho muži/ženy</w:t>
            </w:r>
          </w:p>
        </w:tc>
        <w:tc>
          <w:tcPr>
            <w:tcW w:w="1843" w:type="dxa"/>
            <w:shd w:val="clear" w:color="auto" w:fill="auto"/>
          </w:tcPr>
          <w:p w:rsidR="0009753A" w:rsidRPr="00465240" w:rsidRDefault="0009753A" w:rsidP="00824D11">
            <w:pPr>
              <w:pStyle w:val="Zkladntext"/>
              <w:widowControl w:val="0"/>
              <w:tabs>
                <w:tab w:val="left" w:pos="0"/>
              </w:tabs>
              <w:ind w:firstLine="318"/>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18 – 8/10   </w:t>
            </w:r>
            <w:r w:rsidRPr="00465240">
              <w:rPr>
                <w:rFonts w:ascii="Calibri" w:eastAsia="Calibri" w:hAnsi="Calibri" w:cs="Calibri"/>
                <w:b w:val="0"/>
                <w:sz w:val="22"/>
                <w:szCs w:val="22"/>
                <w:vertAlign w:val="superscript"/>
                <w:lang w:val="cs-CZ" w:eastAsia="en-US"/>
              </w:rPr>
              <w:t>5</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Saldo migrace celkem – z toho muži/ženy</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6 – 3/3   </w:t>
            </w:r>
            <w:r w:rsidRPr="00465240">
              <w:rPr>
                <w:rFonts w:ascii="Calibri" w:eastAsia="Calibri" w:hAnsi="Calibri" w:cs="Calibri"/>
                <w:b w:val="0"/>
                <w:sz w:val="22"/>
                <w:szCs w:val="22"/>
                <w:vertAlign w:val="superscript"/>
                <w:lang w:val="cs-CZ" w:eastAsia="en-US"/>
              </w:rPr>
              <w:t>5</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Přírůstek/úbytek celkem, z toho muži/ženy</w:t>
            </w:r>
          </w:p>
        </w:tc>
        <w:tc>
          <w:tcPr>
            <w:tcW w:w="1843" w:type="dxa"/>
            <w:shd w:val="clear" w:color="auto" w:fill="auto"/>
          </w:tcPr>
          <w:p w:rsidR="0009753A" w:rsidRPr="00465240" w:rsidRDefault="0009753A" w:rsidP="00824D11">
            <w:pPr>
              <w:pStyle w:val="Zkladntext"/>
              <w:widowControl w:val="0"/>
              <w:tabs>
                <w:tab w:val="left" w:pos="0"/>
              </w:tabs>
              <w:ind w:firstLine="743"/>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-1 - -2/1   </w:t>
            </w:r>
            <w:r w:rsidRPr="00465240">
              <w:rPr>
                <w:rFonts w:ascii="Calibri" w:eastAsia="Calibri" w:hAnsi="Calibri" w:cs="Calibri"/>
                <w:b w:val="0"/>
                <w:sz w:val="22"/>
                <w:szCs w:val="22"/>
                <w:vertAlign w:val="superscript"/>
                <w:lang w:val="cs-CZ" w:eastAsia="en-US"/>
              </w:rPr>
              <w:t>5</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Počet bydlících obyvatel k 31. 12. celkem, z toho muži/ženy</w:t>
            </w:r>
          </w:p>
        </w:tc>
        <w:tc>
          <w:tcPr>
            <w:tcW w:w="1843" w:type="dxa"/>
            <w:shd w:val="clear" w:color="auto" w:fill="auto"/>
          </w:tcPr>
          <w:p w:rsidR="0009753A" w:rsidRPr="00465240" w:rsidRDefault="0009753A" w:rsidP="00824D11">
            <w:pPr>
              <w:pStyle w:val="Zkladntext"/>
              <w:widowControl w:val="0"/>
              <w:tabs>
                <w:tab w:val="left" w:pos="0"/>
              </w:tabs>
              <w:ind w:firstLine="284"/>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646 – 337/309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Počet obyvatel ve věku 0-14 let celkem, z toho muži/ženy </w:t>
            </w:r>
          </w:p>
        </w:tc>
        <w:tc>
          <w:tcPr>
            <w:tcW w:w="1843" w:type="dxa"/>
            <w:shd w:val="clear" w:color="auto" w:fill="auto"/>
          </w:tcPr>
          <w:p w:rsidR="0009753A" w:rsidRPr="00465240" w:rsidRDefault="0009753A" w:rsidP="00824D11">
            <w:pPr>
              <w:pStyle w:val="Zkladntext"/>
              <w:widowControl w:val="0"/>
              <w:tabs>
                <w:tab w:val="left" w:pos="0"/>
              </w:tabs>
              <w:ind w:firstLine="318"/>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95 – 46/49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Počet obyvatel ve věku 15-64 let celkem, z toho muži/ženy </w:t>
            </w:r>
          </w:p>
        </w:tc>
        <w:tc>
          <w:tcPr>
            <w:tcW w:w="1843" w:type="dxa"/>
            <w:shd w:val="clear" w:color="auto" w:fill="auto"/>
          </w:tcPr>
          <w:p w:rsidR="0009753A" w:rsidRPr="00465240" w:rsidRDefault="0009753A" w:rsidP="00824D11">
            <w:pPr>
              <w:pStyle w:val="Zkladntext"/>
              <w:widowControl w:val="0"/>
              <w:tabs>
                <w:tab w:val="left" w:pos="0"/>
              </w:tabs>
              <w:ind w:firstLine="318"/>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443 – 246/197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Počet obyvatel ve věku </w:t>
            </w:r>
            <w:smartTag w:uri="urn:schemas-microsoft-com:office:smarttags" w:element="metricconverter">
              <w:smartTagPr>
                <w:attr w:name="ProductID" w:val="65 a"/>
              </w:smartTagPr>
              <w:r w:rsidRPr="00465240">
                <w:rPr>
                  <w:rFonts w:ascii="Calibri" w:eastAsia="Calibri" w:hAnsi="Calibri" w:cs="Calibri"/>
                  <w:b w:val="0"/>
                  <w:sz w:val="22"/>
                  <w:szCs w:val="22"/>
                  <w:lang w:val="cs-CZ" w:eastAsia="en-US"/>
                </w:rPr>
                <w:t>65 a</w:t>
              </w:r>
            </w:smartTag>
            <w:r w:rsidRPr="00465240">
              <w:rPr>
                <w:rFonts w:ascii="Calibri" w:eastAsia="Calibri" w:hAnsi="Calibri" w:cs="Calibri"/>
                <w:b w:val="0"/>
                <w:sz w:val="22"/>
                <w:szCs w:val="22"/>
                <w:lang w:val="cs-CZ" w:eastAsia="en-US"/>
              </w:rPr>
              <w:t xml:space="preserve"> více let celkem, z toho muži/ženy </w:t>
            </w:r>
          </w:p>
        </w:tc>
        <w:tc>
          <w:tcPr>
            <w:tcW w:w="1843" w:type="dxa"/>
            <w:shd w:val="clear" w:color="auto" w:fill="auto"/>
          </w:tcPr>
          <w:p w:rsidR="0009753A" w:rsidRPr="00465240" w:rsidRDefault="0009753A" w:rsidP="00824D11">
            <w:pPr>
              <w:pStyle w:val="Zkladntext"/>
              <w:widowControl w:val="0"/>
              <w:tabs>
                <w:tab w:val="left" w:pos="0"/>
              </w:tabs>
              <w:ind w:firstLine="318"/>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108 – 45/63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val="restart"/>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Školství </w:t>
            </w:r>
            <w:r w:rsidRPr="00465240">
              <w:rPr>
                <w:rFonts w:ascii="Calibri" w:eastAsia="Calibri" w:hAnsi="Calibri" w:cs="Calibri"/>
                <w:b w:val="0"/>
                <w:sz w:val="22"/>
                <w:szCs w:val="22"/>
                <w:vertAlign w:val="superscript"/>
                <w:lang w:val="cs-CZ" w:eastAsia="en-US"/>
              </w:rPr>
              <w:t>1</w:t>
            </w:r>
            <w:r w:rsidRPr="00465240">
              <w:rPr>
                <w:rFonts w:ascii="Calibri" w:eastAsia="Calibri" w:hAnsi="Calibri" w:cs="Calibri"/>
                <w:b w:val="0"/>
                <w:sz w:val="22"/>
                <w:szCs w:val="22"/>
                <w:lang w:val="cs-CZ" w:eastAsia="en-US"/>
              </w:rPr>
              <w:t>)</w:t>
            </w: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Mateřská škola</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1  </w:t>
            </w:r>
            <w:r w:rsidRPr="00465240">
              <w:rPr>
                <w:rFonts w:ascii="Calibri" w:eastAsia="Calibri" w:hAnsi="Calibri" w:cs="Calibri"/>
                <w:b w:val="0"/>
                <w:sz w:val="22"/>
                <w:szCs w:val="22"/>
                <w:vertAlign w:val="superscript"/>
                <w:lang w:val="cs-CZ" w:eastAsia="en-US"/>
              </w:rPr>
              <w:t>1</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Základní škola – nižší stupeň (1. až 5. ročník)</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1  </w:t>
            </w:r>
            <w:r w:rsidRPr="00465240">
              <w:rPr>
                <w:rFonts w:ascii="Calibri" w:eastAsia="Calibri" w:hAnsi="Calibri" w:cs="Calibri"/>
                <w:b w:val="0"/>
                <w:sz w:val="22"/>
                <w:szCs w:val="22"/>
                <w:vertAlign w:val="superscript"/>
                <w:lang w:val="cs-CZ" w:eastAsia="en-US"/>
              </w:rPr>
              <w:t>1</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Základní škola – vyšší stupeň (1. až 9. ročník)</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Střední odborné učiliště</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Gymnázium</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Střední odborná škola (včetně zdravotnické)</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Škola speciální</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Základní umělecká škola</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Vysoká škola – počet</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Jazyková škola</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Vyšší odborná škola</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val="restart"/>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Zdravotnictví</w:t>
            </w: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Sdružená ambulantní zařízení</w:t>
            </w:r>
          </w:p>
        </w:tc>
        <w:tc>
          <w:tcPr>
            <w:tcW w:w="1843" w:type="dxa"/>
            <w:shd w:val="clear" w:color="auto" w:fill="auto"/>
          </w:tcPr>
          <w:p w:rsidR="0009753A" w:rsidRPr="007518DB" w:rsidRDefault="0009753A" w:rsidP="00824D11">
            <w:pPr>
              <w:widowControl w:val="0"/>
              <w:jc w:val="right"/>
              <w:rPr>
                <w:sz w:val="22"/>
                <w:szCs w:val="22"/>
              </w:rPr>
            </w:pPr>
            <w:r w:rsidRPr="007518DB">
              <w:rPr>
                <w:sz w:val="22"/>
                <w:szCs w:val="22"/>
                <w:vertAlign w:val="superscript"/>
              </w:rPr>
              <w:t>2</w:t>
            </w:r>
            <w:r w:rsidRPr="007518DB">
              <w:rPr>
                <w:sz w:val="22"/>
                <w:szCs w:val="22"/>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Ambulantní zařízení</w:t>
            </w:r>
          </w:p>
        </w:tc>
        <w:tc>
          <w:tcPr>
            <w:tcW w:w="1843" w:type="dxa"/>
            <w:shd w:val="clear" w:color="auto" w:fill="auto"/>
          </w:tcPr>
          <w:p w:rsidR="0009753A" w:rsidRPr="007518DB" w:rsidRDefault="0009753A" w:rsidP="00824D11">
            <w:pPr>
              <w:widowControl w:val="0"/>
              <w:jc w:val="right"/>
              <w:rPr>
                <w:sz w:val="22"/>
                <w:szCs w:val="22"/>
              </w:rPr>
            </w:pPr>
            <w:r w:rsidRPr="007518DB">
              <w:rPr>
                <w:sz w:val="22"/>
                <w:szCs w:val="22"/>
                <w:vertAlign w:val="superscript"/>
              </w:rPr>
              <w:t>2</w:t>
            </w:r>
            <w:r w:rsidRPr="007518DB">
              <w:rPr>
                <w:sz w:val="22"/>
                <w:szCs w:val="22"/>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Nemocnice</w:t>
            </w:r>
          </w:p>
        </w:tc>
        <w:tc>
          <w:tcPr>
            <w:tcW w:w="1843" w:type="dxa"/>
            <w:shd w:val="clear" w:color="auto" w:fill="auto"/>
          </w:tcPr>
          <w:p w:rsidR="0009753A" w:rsidRPr="007518DB" w:rsidRDefault="0009753A" w:rsidP="00824D11">
            <w:pPr>
              <w:widowControl w:val="0"/>
              <w:jc w:val="right"/>
              <w:rPr>
                <w:sz w:val="22"/>
                <w:szCs w:val="22"/>
              </w:rPr>
            </w:pPr>
            <w:r w:rsidRPr="007518DB">
              <w:rPr>
                <w:sz w:val="22"/>
                <w:szCs w:val="22"/>
                <w:vertAlign w:val="superscript"/>
              </w:rPr>
              <w:t>2</w:t>
            </w:r>
            <w:r w:rsidRPr="007518DB">
              <w:rPr>
                <w:sz w:val="22"/>
                <w:szCs w:val="22"/>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Odborné léčebné ústavy / léčebna pro dlouhodobě nemocné</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 / 0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Ostatní lůžková zařízení</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Samostatná / detaš. ordinace praktického lékaře pro dospělé</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Samostatná / detaš. ordinace praktického lékaře pro děti a dosp.</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Samostatná / detaš. ordinace praktického lékaře stomatologa</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Samostatná / detaš. ordinace praktického lékaře gynekologa</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Samostatná / detaš. ordinace praktického lékaře specialisty</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Ostatní samostatná / detašovaná pracoviště</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sz w:val="22"/>
                <w:szCs w:val="22"/>
                <w:lang w:val="cs-CZ" w:eastAsia="en-US"/>
              </w:rPr>
            </w:pP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Zařízení /detašované zařízení lékárenské péče</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Jesle /další dětská zařízení</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Středisko / det. záchranné služby a rychlá zdravotnická pomoc</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Okresní zdravotní ústav</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Transfuzní stanice</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w:t>
            </w:r>
          </w:p>
        </w:tc>
      </w:tr>
      <w:tr w:rsidR="0009753A" w:rsidRPr="007518DB" w:rsidTr="00824D11">
        <w:tc>
          <w:tcPr>
            <w:tcW w:w="1800" w:type="dxa"/>
            <w:vMerge w:val="restart"/>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Sociální oblast</w:t>
            </w: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Ústavy sociální péče pro dospělé / pro mládež, počet</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Domy s pečovatelskou službou</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0   </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Domovy důchodců / penziony pro důchodce</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Úřad práce, počet úřadoven</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Domov pro přechodný pobyt s pečovatelskou službou apod.</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val="restart"/>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Sport</w:t>
            </w: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Koupaliště a bazény / z toho kryté bazény</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Hřiště (s provozovatelem nebo správcem)</w:t>
            </w:r>
          </w:p>
        </w:tc>
        <w:tc>
          <w:tcPr>
            <w:tcW w:w="1843" w:type="dxa"/>
            <w:shd w:val="clear" w:color="auto" w:fill="auto"/>
          </w:tcPr>
          <w:p w:rsidR="0009753A" w:rsidRPr="00465240" w:rsidRDefault="0009753A" w:rsidP="00824D11">
            <w:pPr>
              <w:pStyle w:val="Zkladntext"/>
              <w:widowControl w:val="0"/>
              <w:tabs>
                <w:tab w:val="left" w:pos="0"/>
              </w:tabs>
              <w:jc w:val="righ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1   </w:t>
            </w:r>
            <w:r w:rsidRPr="00465240">
              <w:rPr>
                <w:rFonts w:ascii="Calibri" w:eastAsia="Calibri" w:hAnsi="Calibri" w:cs="Calibri"/>
                <w:b w:val="0"/>
                <w:sz w:val="22"/>
                <w:szCs w:val="22"/>
                <w:vertAlign w:val="superscript"/>
                <w:lang w:val="cs-CZ" w:eastAsia="en-US"/>
              </w:rPr>
              <w:t>4</w:t>
            </w:r>
            <w:r w:rsidRPr="00465240">
              <w:rPr>
                <w:rFonts w:ascii="Calibri" w:eastAsia="Calibri" w:hAnsi="Calibri" w:cs="Calibri"/>
                <w:b w:val="0"/>
                <w:sz w:val="22"/>
                <w:szCs w:val="22"/>
                <w:lang w:val="cs-CZ" w:eastAsia="en-US"/>
              </w:rPr>
              <w:t>)</w:t>
            </w: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Tělocvičny včetně školních</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Stadiony otevřené / kryté</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Zimní stadióny otevřené / kryté</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r w:rsidR="0009753A" w:rsidRPr="007518DB" w:rsidTr="00824D11">
        <w:tc>
          <w:tcPr>
            <w:tcW w:w="1800" w:type="dxa"/>
            <w:vMerge/>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c>
          <w:tcPr>
            <w:tcW w:w="6139" w:type="dxa"/>
            <w:shd w:val="clear" w:color="auto" w:fill="auto"/>
          </w:tcPr>
          <w:p w:rsidR="0009753A" w:rsidRPr="00465240" w:rsidRDefault="0009753A" w:rsidP="00824D11">
            <w:pPr>
              <w:pStyle w:val="Zkladntext"/>
              <w:widowControl w:val="0"/>
              <w:tabs>
                <w:tab w:val="left" w:pos="0"/>
              </w:tabs>
              <w:ind w:firstLine="22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Ostatní zařízení pro tělovýchovu s provozovatelem nebo správcem</w:t>
            </w:r>
          </w:p>
        </w:tc>
        <w:tc>
          <w:tcPr>
            <w:tcW w:w="1843" w:type="dxa"/>
            <w:shd w:val="clear" w:color="auto" w:fill="auto"/>
          </w:tcPr>
          <w:p w:rsidR="0009753A" w:rsidRPr="00465240" w:rsidRDefault="0009753A" w:rsidP="00824D11">
            <w:pPr>
              <w:pStyle w:val="Zkladntext"/>
              <w:widowControl w:val="0"/>
              <w:tabs>
                <w:tab w:val="left" w:pos="0"/>
              </w:tabs>
              <w:rPr>
                <w:rFonts w:ascii="Calibri" w:eastAsia="Calibri" w:hAnsi="Calibri" w:cs="Calibri"/>
                <w:b w:val="0"/>
                <w:sz w:val="22"/>
                <w:szCs w:val="22"/>
                <w:lang w:val="cs-CZ" w:eastAsia="en-US"/>
              </w:rPr>
            </w:pPr>
          </w:p>
        </w:tc>
      </w:tr>
    </w:tbl>
    <w:p w:rsidR="0009753A" w:rsidRPr="007518DB" w:rsidRDefault="0009753A" w:rsidP="0009753A">
      <w:pPr>
        <w:pStyle w:val="Zkladntext"/>
        <w:widowControl w:val="0"/>
        <w:tabs>
          <w:tab w:val="left" w:pos="0"/>
        </w:tabs>
        <w:rPr>
          <w:rFonts w:ascii="Calibri" w:hAnsi="Calibri" w:cs="Calibri"/>
          <w:b w:val="0"/>
          <w:sz w:val="22"/>
          <w:szCs w:val="22"/>
        </w:rPr>
      </w:pPr>
    </w:p>
    <w:p w:rsidR="0009753A" w:rsidRPr="007518DB" w:rsidRDefault="0009753A" w:rsidP="0009753A">
      <w:pPr>
        <w:pStyle w:val="Zkladntext"/>
        <w:widowControl w:val="0"/>
        <w:tabs>
          <w:tab w:val="left" w:pos="0"/>
        </w:tabs>
        <w:rPr>
          <w:rFonts w:ascii="Calibri" w:hAnsi="Calibri" w:cs="Calibri"/>
          <w:b w:val="0"/>
          <w:sz w:val="22"/>
          <w:szCs w:val="22"/>
        </w:rPr>
      </w:pPr>
      <w:r w:rsidRPr="007518DB">
        <w:rPr>
          <w:rFonts w:ascii="Calibri" w:hAnsi="Calibri" w:cs="Calibri"/>
          <w:b w:val="0"/>
          <w:sz w:val="22"/>
          <w:szCs w:val="22"/>
        </w:rPr>
        <w:t xml:space="preserve">Z informací Českého statistického úřadu vyplývají tato další zjištění k roku 2011 sčítání LBD): </w:t>
      </w:r>
    </w:p>
    <w:p w:rsidR="0009753A" w:rsidRPr="007518DB" w:rsidRDefault="0009753A" w:rsidP="0009753A">
      <w:pPr>
        <w:pStyle w:val="Zkladntext"/>
        <w:widowControl w:val="0"/>
        <w:tabs>
          <w:tab w:val="left" w:pos="0"/>
        </w:tabs>
        <w:rPr>
          <w:rFonts w:ascii="Calibri" w:hAnsi="Calibri" w:cs="Calibri"/>
          <w:b w:val="0"/>
          <w:sz w:val="22"/>
          <w:szCs w:val="22"/>
        </w:rPr>
      </w:pPr>
      <w:r w:rsidRPr="007518DB">
        <w:rPr>
          <w:rFonts w:ascii="Calibri" w:hAnsi="Calibri" w:cs="Calibri"/>
          <w:b w:val="0"/>
          <w:sz w:val="22"/>
          <w:szCs w:val="22"/>
        </w:rPr>
        <w:t>Uveden počet obyvatel 749, ale nikoliv s trvalým bydlištěm, ale i těch, kteří se zdržovali na území v době sčítání (včetně pacientů psychiatrické léčebny), z toho 399 M, 350 Ž, 103 ve věku 0-14, 518 ve věku 15-64, 125 nad 65 let, z celkového počtu 277 EA, 227 zaměstnan</w:t>
      </w:r>
      <w:r>
        <w:rPr>
          <w:rFonts w:ascii="Calibri" w:hAnsi="Calibri" w:cs="Calibri"/>
          <w:b w:val="0"/>
          <w:sz w:val="22"/>
          <w:szCs w:val="22"/>
          <w:lang w:val="cs-CZ"/>
        </w:rPr>
        <w:t>ých</w:t>
      </w:r>
      <w:r w:rsidRPr="007518DB">
        <w:rPr>
          <w:rFonts w:ascii="Calibri" w:hAnsi="Calibri" w:cs="Calibri"/>
          <w:b w:val="0"/>
          <w:sz w:val="22"/>
          <w:szCs w:val="22"/>
        </w:rPr>
        <w:t>, tedy 50 nezaměstnaných, 174 obydlen</w:t>
      </w:r>
      <w:r>
        <w:rPr>
          <w:rFonts w:ascii="Calibri" w:hAnsi="Calibri" w:cs="Calibri"/>
          <w:b w:val="0"/>
          <w:sz w:val="22"/>
          <w:szCs w:val="22"/>
          <w:lang w:val="cs-CZ"/>
        </w:rPr>
        <w:t>ých</w:t>
      </w:r>
      <w:r w:rsidRPr="007518DB">
        <w:rPr>
          <w:rFonts w:ascii="Calibri" w:hAnsi="Calibri" w:cs="Calibri"/>
          <w:b w:val="0"/>
          <w:sz w:val="22"/>
          <w:szCs w:val="22"/>
        </w:rPr>
        <w:t xml:space="preserve"> dom</w:t>
      </w:r>
      <w:r>
        <w:rPr>
          <w:rFonts w:ascii="Calibri" w:hAnsi="Calibri" w:cs="Calibri"/>
          <w:b w:val="0"/>
          <w:sz w:val="22"/>
          <w:szCs w:val="22"/>
          <w:lang w:val="cs-CZ"/>
        </w:rPr>
        <w:t>ů</w:t>
      </w:r>
      <w:r w:rsidRPr="007518DB">
        <w:rPr>
          <w:rFonts w:ascii="Calibri" w:hAnsi="Calibri" w:cs="Calibri"/>
          <w:b w:val="0"/>
          <w:sz w:val="22"/>
          <w:szCs w:val="22"/>
        </w:rPr>
        <w:t>, 246 obydlen</w:t>
      </w:r>
      <w:r>
        <w:rPr>
          <w:rFonts w:ascii="Calibri" w:hAnsi="Calibri" w:cs="Calibri"/>
          <w:b w:val="0"/>
          <w:sz w:val="22"/>
          <w:szCs w:val="22"/>
          <w:lang w:val="cs-CZ"/>
        </w:rPr>
        <w:t>ých</w:t>
      </w:r>
      <w:r w:rsidRPr="007518DB">
        <w:rPr>
          <w:rFonts w:ascii="Calibri" w:hAnsi="Calibri" w:cs="Calibri"/>
          <w:b w:val="0"/>
          <w:sz w:val="22"/>
          <w:szCs w:val="22"/>
        </w:rPr>
        <w:t xml:space="preserve"> byt</w:t>
      </w:r>
      <w:r>
        <w:rPr>
          <w:rFonts w:ascii="Calibri" w:hAnsi="Calibri" w:cs="Calibri"/>
          <w:b w:val="0"/>
          <w:sz w:val="22"/>
          <w:szCs w:val="22"/>
          <w:lang w:val="cs-CZ"/>
        </w:rPr>
        <w:t>ů</w:t>
      </w:r>
      <w:r w:rsidRPr="007518DB">
        <w:rPr>
          <w:rFonts w:ascii="Calibri" w:hAnsi="Calibri" w:cs="Calibri"/>
          <w:b w:val="0"/>
          <w:sz w:val="22"/>
          <w:szCs w:val="22"/>
        </w:rPr>
        <w:t xml:space="preserve">.  </w:t>
      </w:r>
    </w:p>
    <w:p w:rsidR="0009753A" w:rsidRPr="007518DB" w:rsidRDefault="0009753A" w:rsidP="0009753A">
      <w:pPr>
        <w:pStyle w:val="Zkladntext"/>
        <w:widowControl w:val="0"/>
        <w:tabs>
          <w:tab w:val="left" w:pos="0"/>
        </w:tabs>
        <w:spacing w:before="72"/>
        <w:rPr>
          <w:rFonts w:ascii="Calibri" w:hAnsi="Calibri" w:cs="Calibri"/>
          <w:b w:val="0"/>
          <w:sz w:val="22"/>
          <w:szCs w:val="22"/>
        </w:rPr>
      </w:pPr>
      <w:r w:rsidRPr="007518DB">
        <w:rPr>
          <w:rFonts w:ascii="Calibri" w:hAnsi="Calibri" w:cs="Calibri"/>
          <w:b w:val="0"/>
          <w:sz w:val="22"/>
          <w:szCs w:val="22"/>
        </w:rPr>
        <w:t>Z dostupných údajů vyplývá:</w:t>
      </w:r>
    </w:p>
    <w:p w:rsidR="0009753A" w:rsidRPr="007518DB" w:rsidRDefault="0009753A" w:rsidP="0009753A">
      <w:pPr>
        <w:pStyle w:val="Zkladntext"/>
        <w:widowControl w:val="0"/>
        <w:tabs>
          <w:tab w:val="left" w:pos="0"/>
        </w:tabs>
        <w:rPr>
          <w:rFonts w:ascii="Calibri" w:hAnsi="Calibri" w:cs="Calibri"/>
          <w:b w:val="0"/>
          <w:sz w:val="22"/>
          <w:szCs w:val="22"/>
        </w:rPr>
      </w:pPr>
      <w:r w:rsidRPr="007518DB">
        <w:rPr>
          <w:rFonts w:ascii="Calibri" w:hAnsi="Calibri" w:cs="Calibri"/>
          <w:b w:val="0"/>
          <w:sz w:val="22"/>
          <w:szCs w:val="22"/>
        </w:rPr>
        <w:t xml:space="preserve">V třicetileté válce byl počet obyvatel v území redukován na minimum. Poté, zejména pak od 18. století, počet obyvatel v řešeném území průběžně zvolna vzrůstal (v roce 1869 zde bylo však již 1092 obyvatel) až do období před druhou světovou válkou, kdy rozvoj všech sídelních funkcí a počet obyvatel (v součtu českých a německých) dosáhl maxima, zřejmě kolem 1600 obyvatel. Velký zlom v rozvoji sídel a počtu obyvatel nastal následně vlivem válečných událostí, kdy nejprve byli odsunuti čeští obyvatelé, posléze obyvatelé němečtí, přesto v roce 1950 bylo v řešeném území cca 930 obyvatel, tedy cca o 200 více, než v současnosti. Druhý rozvojový vrchol sídelních funkcí a počtu obyvatel je možno pozorovat v období kolem roku 1975, kdy sice nebylo dosaženo předchozího maxima, ale počet obyvatel se pohyboval nad 1000. Významný úbytek se datuje po roce 1989, kdy patrně zejména z důvodu likvidace výrobních zařízení nabízejících pracovní příležitosti, se datuje odliv přibližně 300 obyvatel, až na cca 650 uvedených v roce 2011; demografický vývoj, a sním související rozvoj doprovodných funkcí vybavenosti a pracovních příležitostí, se tak po roce 1989 vrátil na úroveň roku 1786 (657 obyvatel). </w:t>
      </w:r>
    </w:p>
    <w:p w:rsidR="0009753A" w:rsidRPr="007518DB" w:rsidRDefault="0009753A" w:rsidP="0009753A">
      <w:pPr>
        <w:pStyle w:val="Zkladntext"/>
        <w:widowControl w:val="0"/>
        <w:tabs>
          <w:tab w:val="left" w:pos="0"/>
        </w:tabs>
        <w:rPr>
          <w:rFonts w:ascii="Calibri" w:hAnsi="Calibri" w:cs="Calibri"/>
          <w:b w:val="0"/>
          <w:sz w:val="22"/>
          <w:szCs w:val="22"/>
        </w:rPr>
      </w:pPr>
      <w:r w:rsidRPr="007518DB">
        <w:rPr>
          <w:rFonts w:ascii="Calibri" w:hAnsi="Calibri" w:cs="Calibri"/>
          <w:b w:val="0"/>
          <w:sz w:val="22"/>
          <w:szCs w:val="22"/>
        </w:rPr>
        <w:t xml:space="preserve">V době největšího rozvoje sídel kolem roku 1930 bylo dosaženo kapacity zastavěného území cca 285 domů. V současnosti je v řešeném území domů poněkud méně, počet se pohybuje kolem 250, přičemž obyvatel je méně o více než polovinu. </w:t>
      </w:r>
    </w:p>
    <w:p w:rsidR="0009753A" w:rsidRPr="007518DB" w:rsidRDefault="0009753A" w:rsidP="0009753A">
      <w:pPr>
        <w:pStyle w:val="Zkladntext"/>
        <w:widowControl w:val="0"/>
        <w:tabs>
          <w:tab w:val="left" w:pos="0"/>
        </w:tabs>
        <w:rPr>
          <w:rFonts w:ascii="Calibri" w:hAnsi="Calibri" w:cs="Calibri"/>
          <w:b w:val="0"/>
          <w:sz w:val="22"/>
          <w:szCs w:val="22"/>
        </w:rPr>
      </w:pPr>
      <w:r w:rsidRPr="007518DB">
        <w:rPr>
          <w:rFonts w:ascii="Calibri" w:hAnsi="Calibri" w:cs="Calibri"/>
          <w:b w:val="0"/>
          <w:sz w:val="22"/>
          <w:szCs w:val="22"/>
        </w:rPr>
        <w:lastRenderedPageBreak/>
        <w:tab/>
        <w:t xml:space="preserve">Stávající populace v řešeném území nemá v současnosti zájem o výstavbu nebo nemůže výstavbu realizovat z finančních či jiných důvodů, území nemá nabídku pracovních příležitostí, která se v minulosti značně snižovala, a tedy se snižoval a snižuje i počet obyvatel bydlících v místě. Noví obyvatelé se s ohledem na nabídku pracovních příležitostí a nedostatečnou vybavenost sem nestěhují, byť v územním plánu existuje nabídka nových pozemků či lokalit, kde by mohla být realizována nová výstavba rodinných či bytových domů, pokud by měli zájem o bydlení v blízkosti lesních masívů a kvalitní přírody za cenu dojížďky za prací. Trh s nemovitostmi stagnuje, o </w:t>
      </w:r>
      <w:r>
        <w:rPr>
          <w:rFonts w:ascii="Calibri" w:hAnsi="Calibri" w:cs="Calibri"/>
          <w:b w:val="0"/>
          <w:sz w:val="22"/>
          <w:szCs w:val="22"/>
          <w:lang w:val="cs-CZ"/>
        </w:rPr>
        <w:t xml:space="preserve">stávající </w:t>
      </w:r>
      <w:r w:rsidRPr="007518DB">
        <w:rPr>
          <w:rFonts w:ascii="Calibri" w:hAnsi="Calibri" w:cs="Calibri"/>
          <w:b w:val="0"/>
          <w:sz w:val="22"/>
          <w:szCs w:val="22"/>
        </w:rPr>
        <w:t>nemovitosti</w:t>
      </w:r>
      <w:r>
        <w:rPr>
          <w:rFonts w:ascii="Calibri" w:hAnsi="Calibri" w:cs="Calibri"/>
          <w:b w:val="0"/>
          <w:sz w:val="22"/>
          <w:szCs w:val="22"/>
          <w:lang w:val="cs-CZ"/>
        </w:rPr>
        <w:t>, které by vyžadovaly údržbu a přestavbu,</w:t>
      </w:r>
      <w:r w:rsidRPr="007518DB">
        <w:rPr>
          <w:rFonts w:ascii="Calibri" w:hAnsi="Calibri" w:cs="Calibri"/>
          <w:b w:val="0"/>
          <w:sz w:val="22"/>
          <w:szCs w:val="22"/>
        </w:rPr>
        <w:t xml:space="preserve"> </w:t>
      </w:r>
      <w:r>
        <w:rPr>
          <w:rFonts w:ascii="Calibri" w:hAnsi="Calibri" w:cs="Calibri"/>
          <w:b w:val="0"/>
          <w:sz w:val="22"/>
          <w:szCs w:val="22"/>
          <w:lang w:val="cs-CZ"/>
        </w:rPr>
        <w:t>poklesá</w:t>
      </w:r>
      <w:r w:rsidRPr="007518DB">
        <w:rPr>
          <w:rFonts w:ascii="Calibri" w:hAnsi="Calibri" w:cs="Calibri"/>
          <w:b w:val="0"/>
          <w:sz w:val="22"/>
          <w:szCs w:val="22"/>
        </w:rPr>
        <w:t xml:space="preserve"> zájem. </w:t>
      </w:r>
      <w:r>
        <w:rPr>
          <w:rFonts w:ascii="Calibri" w:hAnsi="Calibri" w:cs="Calibri"/>
          <w:b w:val="0"/>
          <w:sz w:val="22"/>
          <w:szCs w:val="22"/>
          <w:lang w:val="cs-CZ"/>
        </w:rPr>
        <w:t>Řada</w:t>
      </w:r>
      <w:r w:rsidRPr="007518DB">
        <w:rPr>
          <w:rFonts w:ascii="Calibri" w:hAnsi="Calibri" w:cs="Calibri"/>
          <w:b w:val="0"/>
          <w:sz w:val="22"/>
          <w:szCs w:val="22"/>
        </w:rPr>
        <w:t xml:space="preserve"> pozemků uvnitř zastavěného území není </w:t>
      </w:r>
      <w:r>
        <w:rPr>
          <w:rFonts w:ascii="Calibri" w:hAnsi="Calibri" w:cs="Calibri"/>
          <w:b w:val="0"/>
          <w:sz w:val="22"/>
          <w:szCs w:val="22"/>
          <w:lang w:val="cs-CZ"/>
        </w:rPr>
        <w:t xml:space="preserve">zcela účelně a hospodárně </w:t>
      </w:r>
      <w:r w:rsidRPr="007518DB">
        <w:rPr>
          <w:rFonts w:ascii="Calibri" w:hAnsi="Calibri" w:cs="Calibri"/>
          <w:b w:val="0"/>
          <w:sz w:val="22"/>
          <w:szCs w:val="22"/>
        </w:rPr>
        <w:t>využit</w:t>
      </w:r>
      <w:r>
        <w:rPr>
          <w:rFonts w:ascii="Calibri" w:hAnsi="Calibri" w:cs="Calibri"/>
          <w:b w:val="0"/>
          <w:sz w:val="22"/>
          <w:szCs w:val="22"/>
          <w:lang w:val="cs-CZ"/>
        </w:rPr>
        <w:t>a</w:t>
      </w:r>
      <w:r w:rsidRPr="007518DB">
        <w:rPr>
          <w:rFonts w:ascii="Calibri" w:hAnsi="Calibri" w:cs="Calibri"/>
          <w:b w:val="0"/>
          <w:sz w:val="22"/>
          <w:szCs w:val="22"/>
        </w:rPr>
        <w:t xml:space="preserve">, </w:t>
      </w:r>
      <w:r>
        <w:rPr>
          <w:rFonts w:ascii="Calibri" w:hAnsi="Calibri" w:cs="Calibri"/>
          <w:b w:val="0"/>
          <w:sz w:val="22"/>
          <w:szCs w:val="22"/>
          <w:lang w:val="cs-CZ"/>
        </w:rPr>
        <w:t>řada</w:t>
      </w:r>
      <w:r w:rsidRPr="007518DB">
        <w:rPr>
          <w:rFonts w:ascii="Calibri" w:hAnsi="Calibri" w:cs="Calibri"/>
          <w:b w:val="0"/>
          <w:sz w:val="22"/>
          <w:szCs w:val="22"/>
        </w:rPr>
        <w:t xml:space="preserve"> stávajících objektů je neobydlen</w:t>
      </w:r>
      <w:r>
        <w:rPr>
          <w:rFonts w:ascii="Calibri" w:hAnsi="Calibri" w:cs="Calibri"/>
          <w:b w:val="0"/>
          <w:sz w:val="22"/>
          <w:szCs w:val="22"/>
          <w:lang w:val="cs-CZ"/>
        </w:rPr>
        <w:t>a</w:t>
      </w:r>
      <w:r w:rsidRPr="007518DB">
        <w:rPr>
          <w:rFonts w:ascii="Calibri" w:hAnsi="Calibri" w:cs="Calibri"/>
          <w:b w:val="0"/>
          <w:sz w:val="22"/>
          <w:szCs w:val="22"/>
        </w:rPr>
        <w:t xml:space="preserve"> nebo obydlen</w:t>
      </w:r>
      <w:r>
        <w:rPr>
          <w:rFonts w:ascii="Calibri" w:hAnsi="Calibri" w:cs="Calibri"/>
          <w:b w:val="0"/>
          <w:sz w:val="22"/>
          <w:szCs w:val="22"/>
          <w:lang w:val="cs-CZ"/>
        </w:rPr>
        <w:t>a</w:t>
      </w:r>
      <w:r w:rsidRPr="007518DB">
        <w:rPr>
          <w:rFonts w:ascii="Calibri" w:hAnsi="Calibri" w:cs="Calibri"/>
          <w:b w:val="0"/>
          <w:sz w:val="22"/>
          <w:szCs w:val="22"/>
        </w:rPr>
        <w:t xml:space="preserve"> velmi řídce, případně občasným rekreačním pobytem, území je z tohoto pohledu užíváno </w:t>
      </w:r>
      <w:r>
        <w:rPr>
          <w:rFonts w:ascii="Calibri" w:hAnsi="Calibri" w:cs="Calibri"/>
          <w:b w:val="0"/>
          <w:sz w:val="22"/>
          <w:szCs w:val="22"/>
          <w:lang w:val="cs-CZ"/>
        </w:rPr>
        <w:t xml:space="preserve">poněkud </w:t>
      </w:r>
      <w:r w:rsidRPr="007518DB">
        <w:rPr>
          <w:rFonts w:ascii="Calibri" w:hAnsi="Calibri" w:cs="Calibri"/>
          <w:b w:val="0"/>
          <w:sz w:val="22"/>
          <w:szCs w:val="22"/>
        </w:rPr>
        <w:t>nehospodárně.</w:t>
      </w:r>
    </w:p>
    <w:p w:rsidR="0009753A" w:rsidRPr="007518DB" w:rsidRDefault="0009753A" w:rsidP="0009753A">
      <w:pPr>
        <w:pStyle w:val="Zkladntext"/>
        <w:widowControl w:val="0"/>
        <w:tabs>
          <w:tab w:val="left" w:pos="0"/>
        </w:tabs>
        <w:rPr>
          <w:rFonts w:ascii="Calibri" w:hAnsi="Calibri" w:cs="Calibri"/>
          <w:b w:val="0"/>
          <w:sz w:val="22"/>
          <w:szCs w:val="22"/>
        </w:rPr>
      </w:pPr>
      <w:r w:rsidRPr="007518DB">
        <w:rPr>
          <w:rFonts w:ascii="Calibri" w:hAnsi="Calibri" w:cs="Calibri"/>
          <w:b w:val="0"/>
          <w:sz w:val="22"/>
          <w:szCs w:val="22"/>
        </w:rPr>
        <w:t xml:space="preserve">Z uvedených důvodů není hledán další </w:t>
      </w:r>
      <w:r>
        <w:rPr>
          <w:rFonts w:ascii="Calibri" w:hAnsi="Calibri" w:cs="Calibri"/>
          <w:b w:val="0"/>
          <w:sz w:val="22"/>
          <w:szCs w:val="22"/>
          <w:lang w:val="cs-CZ"/>
        </w:rPr>
        <w:t xml:space="preserve">významnější </w:t>
      </w:r>
      <w:r w:rsidRPr="007518DB">
        <w:rPr>
          <w:rFonts w:ascii="Calibri" w:hAnsi="Calibri" w:cs="Calibri"/>
          <w:b w:val="0"/>
          <w:sz w:val="22"/>
          <w:szCs w:val="22"/>
        </w:rPr>
        <w:t xml:space="preserve">rozvoj ploch území určených k novému zastavění, nýbrž je zejména navrhováno dostavět a přestavět prostor území současně zastavěného, a vyjma jedné nové lokality jsou proto potvrzeny pouze původně předchozím územním plánem uvažované, avšak dosud nenaplněné lokality nové výstavby. </w:t>
      </w:r>
    </w:p>
    <w:p w:rsidR="0009753A" w:rsidRPr="007518DB" w:rsidRDefault="0009753A" w:rsidP="0009753A">
      <w:pPr>
        <w:pStyle w:val="Zkladntext"/>
        <w:widowControl w:val="0"/>
        <w:tabs>
          <w:tab w:val="left" w:pos="0"/>
        </w:tabs>
        <w:rPr>
          <w:rFonts w:ascii="Calibri" w:hAnsi="Calibri" w:cs="Calibri"/>
          <w:b w:val="0"/>
          <w:sz w:val="22"/>
          <w:szCs w:val="22"/>
        </w:rPr>
      </w:pPr>
      <w:r w:rsidRPr="007518DB">
        <w:rPr>
          <w:rFonts w:ascii="Calibri" w:hAnsi="Calibri" w:cs="Calibri"/>
          <w:b w:val="0"/>
          <w:sz w:val="22"/>
          <w:szCs w:val="22"/>
        </w:rPr>
        <w:t xml:space="preserve">Rozvoj řešeného území v čase je ovlivněn v daném případě jednak možnostmi kapacit veřejného vybavení a možnostmi technického vybavení. </w:t>
      </w:r>
    </w:p>
    <w:p w:rsidR="0009753A" w:rsidRPr="007518DB" w:rsidRDefault="0009753A" w:rsidP="0009753A">
      <w:pPr>
        <w:pStyle w:val="Zkladntext"/>
        <w:widowControl w:val="0"/>
        <w:tabs>
          <w:tab w:val="left" w:pos="0"/>
        </w:tabs>
        <w:rPr>
          <w:rFonts w:ascii="Calibri" w:hAnsi="Calibri" w:cs="Calibri"/>
          <w:b w:val="0"/>
          <w:sz w:val="22"/>
          <w:szCs w:val="22"/>
        </w:rPr>
      </w:pPr>
      <w:r w:rsidRPr="007518DB">
        <w:rPr>
          <w:rFonts w:ascii="Calibri" w:hAnsi="Calibri" w:cs="Calibri"/>
          <w:b w:val="0"/>
          <w:sz w:val="22"/>
          <w:szCs w:val="22"/>
        </w:rPr>
        <w:t>Pro ucelenost a samostatnost sídla (či několika blízkých sídel) ve veřejné vybavenosti je (obecně) optimální počet obyvatel pohybující se kolem 1600. Pro tento počet obyvatel je totiž možno založit plně funkční a vybavenou základní školu (9 tříd po 25 žácích), a mateřskou školu (3 oddělení po 20 dětech), kalkulováno dle soudobých urbanistických ukazatelů. Historicky je dokázáno, že tento stav počtu obyvatel v území byl již dosažen, a do výhledu by měl rozvoj území s tímto, zřejmě však maximálním, rozsahem v návrhu územního plánu při dimenzi ploch návrhových i ploch územních rezerv počítat, přičemž, jak je již rovněž historií i průzkumem provedeným v současnosti ověřeno, není nutno kalkulovat s výrazným rozšiřováním půdorysu sídel nad hranice současně zastavěného území. Rozbor současného stavu a možností demografického vývoje však není rozhodně tomuto počtu v dohledovém období nakloněn.</w:t>
      </w:r>
    </w:p>
    <w:p w:rsidR="0009753A" w:rsidRPr="007518DB" w:rsidRDefault="0009753A" w:rsidP="0009753A">
      <w:pPr>
        <w:pStyle w:val="Zkladntext"/>
        <w:widowControl w:val="0"/>
        <w:tabs>
          <w:tab w:val="left" w:pos="0"/>
        </w:tabs>
        <w:rPr>
          <w:rFonts w:ascii="Calibri" w:hAnsi="Calibri" w:cs="Calibri"/>
          <w:b w:val="0"/>
          <w:bCs w:val="0"/>
          <w:sz w:val="22"/>
          <w:szCs w:val="22"/>
        </w:rPr>
      </w:pPr>
      <w:r w:rsidRPr="007518DB">
        <w:rPr>
          <w:rFonts w:ascii="Calibri" w:hAnsi="Calibri" w:cs="Calibri"/>
          <w:b w:val="0"/>
          <w:bCs w:val="0"/>
          <w:sz w:val="22"/>
          <w:szCs w:val="22"/>
        </w:rPr>
        <w:tab/>
        <w:t xml:space="preserve">Do výhledu je dle PRVKÚK (Plán rozvoje vodovodů a kanalizací Ústecký kraj) uváděno: Petrohrad do 550 trvale bydlících, a 54 rekreačních objektů. Černčice do 200 trvale bydlících, 18 rekreačních objektů, Bílenec cca do 50 trvale bydlících, 23 rekreačních objektů. Tedy výhledový maximální stav uvažuje 800 obyvatel trvale bydlících, což je polovina výše doporučovaného výhledového počtu obyvatel. Tomuto počtu je přizpůsobeno návrhové řešení územního plánu, kdy z hlediska školství je možno uvažovat například školu pro nižší stupeň (1 – 4. třídu) a jedno až dvě oddělení mateřské školy. </w:t>
      </w:r>
    </w:p>
    <w:p w:rsidR="0009753A" w:rsidRPr="007518DB" w:rsidRDefault="0009753A" w:rsidP="0009753A">
      <w:pPr>
        <w:pStyle w:val="Zkladntext"/>
        <w:widowControl w:val="0"/>
        <w:tabs>
          <w:tab w:val="left" w:pos="0"/>
        </w:tabs>
        <w:rPr>
          <w:rFonts w:ascii="Calibri" w:hAnsi="Calibri" w:cs="Calibri"/>
          <w:b w:val="0"/>
          <w:bCs w:val="0"/>
          <w:sz w:val="22"/>
          <w:szCs w:val="22"/>
        </w:rPr>
      </w:pPr>
      <w:r w:rsidRPr="007518DB">
        <w:rPr>
          <w:rFonts w:ascii="Calibri" w:hAnsi="Calibri" w:cs="Calibri"/>
          <w:b w:val="0"/>
          <w:bCs w:val="0"/>
          <w:sz w:val="22"/>
          <w:szCs w:val="22"/>
        </w:rPr>
        <w:t xml:space="preserve">Předchozí územní plán z roku 1997, kdy bylo v území cca 760 obyvatel, předpokládal, že ke konci jeho návrhového období dosáhne počet obyvatel hodnoty v rozmezí 800 – 850 osob, přičemž kapacitní možnosti území jsou vyšší, pohybující se odhadem přes 1000 obyvatel. Tento územní plán navrhoval na nových plochách cca 53 nových rodinných domů. Tomu vývoj neodpovídal, naopak počet obyvatel se snížil do současnosti o více než 100 osob. V žádné z navrhovaných lokalit k nové výstavbě nedošlo, přestože po roce 2000 v České republice proběhlo poměrně výrazné období rozmachu nové bytové výstavby. Současný územní plán je v souvislosti se stávající vleklou ekonomickou krizí opatrnější, a v dohledné době v daném území výstavbu neočekává. V bilancích proto ponechává pro další období cca deseti let hodnotu demografického vývoje opět do počtu cca 800 – 850 obyvatel, pro které je předchozím územním plánem vypočtena a potvrzena i kapacita technické vybavenosti. </w:t>
      </w:r>
    </w:p>
    <w:p w:rsidR="0009753A" w:rsidRPr="007518DB" w:rsidRDefault="0009753A" w:rsidP="0009753A">
      <w:pPr>
        <w:pStyle w:val="Zkladntext"/>
        <w:widowControl w:val="0"/>
        <w:tabs>
          <w:tab w:val="left" w:pos="0"/>
        </w:tabs>
        <w:rPr>
          <w:rFonts w:ascii="Calibri" w:hAnsi="Calibri" w:cs="Calibri"/>
          <w:b w:val="0"/>
          <w:sz w:val="22"/>
          <w:szCs w:val="22"/>
        </w:rPr>
      </w:pPr>
    </w:p>
    <w:p w:rsidR="0009753A" w:rsidRPr="007518DB" w:rsidRDefault="0009753A" w:rsidP="0009753A">
      <w:pPr>
        <w:pStyle w:val="Zkladntext"/>
        <w:widowControl w:val="0"/>
        <w:tabs>
          <w:tab w:val="left" w:pos="0"/>
        </w:tabs>
        <w:rPr>
          <w:rFonts w:ascii="Calibri" w:hAnsi="Calibri" w:cs="Calibri"/>
          <w:b w:val="0"/>
          <w:sz w:val="22"/>
          <w:szCs w:val="22"/>
        </w:rPr>
      </w:pPr>
      <w:r w:rsidRPr="007518DB">
        <w:rPr>
          <w:rFonts w:ascii="Calibri" w:hAnsi="Calibri" w:cs="Calibri"/>
          <w:b w:val="0"/>
          <w:sz w:val="22"/>
          <w:szCs w:val="22"/>
        </w:rPr>
        <w:tab/>
        <w:t>Z hlediska pracovních příležitostí je v současnosti nabídka v řešeném území poměrně malá a specializovaná. Největším zaměstnavatelem je psychiatrická léčebna (cca 200 pacientů, 100 pracovních příležitostí); léčebna je zařízením Ústeckého kraje a lze zatím předpokládat její další existenci. Dalším zaměstnavatelem je Petrohradská společnost, s.r.o., zaměstnává cca 25 osob + v sezóně cca 50 brigádníků. Ostatní zaměstnavatelé nejsou významní co do počtu pracovních příležitostí. Nejbližší nabídka pracovních příležitostí: Kryry, Podbořany.</w:t>
      </w:r>
    </w:p>
    <w:p w:rsidR="0009753A" w:rsidRPr="007518DB" w:rsidRDefault="0009753A" w:rsidP="0009753A">
      <w:pPr>
        <w:pStyle w:val="Zkladntext"/>
        <w:widowControl w:val="0"/>
        <w:tabs>
          <w:tab w:val="left" w:pos="0"/>
        </w:tabs>
        <w:rPr>
          <w:rFonts w:ascii="Calibri" w:hAnsi="Calibri" w:cs="Calibri"/>
          <w:b w:val="0"/>
          <w:sz w:val="22"/>
          <w:szCs w:val="22"/>
        </w:rPr>
      </w:pPr>
      <w:r w:rsidRPr="007518DB">
        <w:rPr>
          <w:rFonts w:ascii="Calibri" w:hAnsi="Calibri" w:cs="Calibri"/>
          <w:b w:val="0"/>
          <w:sz w:val="22"/>
          <w:szCs w:val="22"/>
        </w:rPr>
        <w:t xml:space="preserve">Územní plán může pomoci vzniku a rozvoji pracovních míst jednak potvrzením smíšených ploch, které umožní drobné podnikání, jednak potvrzením stávajících ploch (areálů) výroby nerušící průmyslové a zemědělské. V daném případě počet pracovních míst nelze odhadnout. Optimální by bylo, kdyby se ve výhledu přiblížil počtu ekonomicky aktivních osob populace a byl pokud možno rozmanitý. </w:t>
      </w:r>
    </w:p>
    <w:p w:rsidR="0009753A" w:rsidRPr="007518DB" w:rsidRDefault="0009753A" w:rsidP="0009753A">
      <w:pPr>
        <w:pStyle w:val="Zkladntext"/>
        <w:widowControl w:val="0"/>
        <w:tabs>
          <w:tab w:val="left" w:pos="6120"/>
        </w:tabs>
        <w:rPr>
          <w:rFonts w:ascii="Calibri" w:hAnsi="Calibri" w:cs="Calibri"/>
          <w:b w:val="0"/>
          <w:bCs w:val="0"/>
          <w:color w:val="00B0F0"/>
          <w:sz w:val="22"/>
          <w:szCs w:val="22"/>
        </w:rPr>
      </w:pPr>
    </w:p>
    <w:p w:rsidR="0009753A" w:rsidRPr="007518DB" w:rsidRDefault="0009753A" w:rsidP="0009753A">
      <w:pPr>
        <w:pStyle w:val="Zkladntext"/>
        <w:widowControl w:val="0"/>
        <w:tabs>
          <w:tab w:val="left" w:pos="6120"/>
        </w:tabs>
        <w:rPr>
          <w:rFonts w:ascii="Calibri" w:hAnsi="Calibri" w:cs="Calibri"/>
          <w:b w:val="0"/>
          <w:bCs w:val="0"/>
          <w:color w:val="00B0F0"/>
          <w:sz w:val="22"/>
          <w:szCs w:val="22"/>
        </w:rPr>
      </w:pPr>
    </w:p>
    <w:p w:rsidR="0009753A" w:rsidRPr="007518DB" w:rsidRDefault="0009753A" w:rsidP="0009753A">
      <w:pPr>
        <w:pStyle w:val="Zkladntext"/>
        <w:widowControl w:val="0"/>
        <w:tabs>
          <w:tab w:val="left" w:pos="720"/>
        </w:tabs>
        <w:rPr>
          <w:rFonts w:ascii="Calibri" w:hAnsi="Calibri" w:cs="Calibri"/>
          <w:bCs w:val="0"/>
          <w:caps/>
          <w:sz w:val="22"/>
          <w:szCs w:val="22"/>
        </w:rPr>
      </w:pPr>
      <w:r>
        <w:rPr>
          <w:rFonts w:ascii="Calibri" w:hAnsi="Calibri" w:cs="Calibri"/>
          <w:caps/>
          <w:sz w:val="22"/>
          <w:szCs w:val="22"/>
          <w:lang w:val="cs-CZ"/>
        </w:rPr>
        <w:t>E</w:t>
      </w:r>
      <w:r w:rsidRPr="007518DB">
        <w:rPr>
          <w:rFonts w:ascii="Calibri" w:hAnsi="Calibri" w:cs="Calibri"/>
          <w:caps/>
          <w:sz w:val="22"/>
          <w:szCs w:val="22"/>
        </w:rPr>
        <w:t>.4.</w:t>
      </w:r>
      <w:r>
        <w:rPr>
          <w:rFonts w:ascii="Calibri" w:hAnsi="Calibri" w:cs="Calibri"/>
          <w:caps/>
          <w:sz w:val="22"/>
          <w:szCs w:val="22"/>
          <w:lang w:val="cs-CZ"/>
        </w:rPr>
        <w:t>      </w:t>
      </w:r>
      <w:r w:rsidRPr="007518DB">
        <w:rPr>
          <w:rFonts w:ascii="Calibri" w:hAnsi="Calibri" w:cs="Calibri"/>
          <w:caps/>
          <w:sz w:val="22"/>
          <w:szCs w:val="22"/>
        </w:rPr>
        <w:t>Možnosti rozvoje území, koncepce ochrany a rozvoje jeho hodnot</w:t>
      </w:r>
    </w:p>
    <w:p w:rsidR="0009753A" w:rsidRPr="00261A0A" w:rsidRDefault="0009753A" w:rsidP="0009753A">
      <w:pPr>
        <w:widowControl w:val="0"/>
        <w:spacing w:before="72"/>
        <w:rPr>
          <w:sz w:val="22"/>
          <w:szCs w:val="22"/>
        </w:rPr>
      </w:pPr>
      <w:r w:rsidRPr="00261A0A">
        <w:rPr>
          <w:sz w:val="22"/>
          <w:szCs w:val="22"/>
        </w:rPr>
        <w:t xml:space="preserve">V současnosti je </w:t>
      </w:r>
      <w:r>
        <w:rPr>
          <w:sz w:val="22"/>
          <w:szCs w:val="22"/>
        </w:rPr>
        <w:t>třeba</w:t>
      </w:r>
      <w:r w:rsidRPr="00261A0A">
        <w:rPr>
          <w:sz w:val="22"/>
          <w:szCs w:val="22"/>
        </w:rPr>
        <w:t xml:space="preserve"> spatřovat možný rozvoj sídel řešeného území v postupném naplňování volných nebo přestavbových prostor v zastavěných územích a naplňování volných lokalit navržených pro výstavbu izolovaných rodinných domů, jejichž výstavba již byla obsažena v předchozím územním plánu</w:t>
      </w:r>
      <w:r>
        <w:rPr>
          <w:sz w:val="22"/>
          <w:szCs w:val="22"/>
        </w:rPr>
        <w:t xml:space="preserve">; zejména v současnosti, když je již možné napojení na veřejný vodovod a kanalizaci, tato výstavba přichází v úvahu, pokud by spěla ke konci ekonomická krize. Zlepšení sociálně ekonomické situace by vedlo k populační aktivitě obyvatel a ke zvýšení počtu obyvatel, a tedy i k zájmu kvalitně bydlet a pracovat v dosahu bydliště. Zvyšování počtu obyvatel a zkvalitňování bytového fondu by vedlo k zájmu o situování komerční vybavenosti, a její provozování zpětně by mělo vést k zájmu o bydlení i využití rekreačního potenciálu v daném území.  </w:t>
      </w:r>
    </w:p>
    <w:p w:rsidR="0009753A" w:rsidRPr="00BC137E" w:rsidRDefault="0009753A" w:rsidP="0009753A">
      <w:pPr>
        <w:widowControl w:val="0"/>
        <w:spacing w:before="92"/>
        <w:rPr>
          <w:sz w:val="22"/>
          <w:szCs w:val="22"/>
        </w:rPr>
      </w:pPr>
      <w:r>
        <w:rPr>
          <w:sz w:val="22"/>
          <w:szCs w:val="22"/>
        </w:rPr>
        <w:t>Další vývoj a rozvoj</w:t>
      </w:r>
      <w:r w:rsidRPr="00BC137E">
        <w:rPr>
          <w:sz w:val="22"/>
          <w:szCs w:val="22"/>
        </w:rPr>
        <w:t xml:space="preserve"> řešeného území </w:t>
      </w:r>
      <w:r>
        <w:rPr>
          <w:sz w:val="22"/>
          <w:szCs w:val="22"/>
        </w:rPr>
        <w:t>bude</w:t>
      </w:r>
      <w:r w:rsidRPr="00BC137E">
        <w:rPr>
          <w:sz w:val="22"/>
          <w:szCs w:val="22"/>
        </w:rPr>
        <w:t xml:space="preserve"> dán investiční </w:t>
      </w:r>
      <w:r>
        <w:rPr>
          <w:sz w:val="22"/>
          <w:szCs w:val="22"/>
        </w:rPr>
        <w:t xml:space="preserve">činností </w:t>
      </w:r>
      <w:r w:rsidRPr="00BC137E">
        <w:rPr>
          <w:sz w:val="22"/>
          <w:szCs w:val="22"/>
        </w:rPr>
        <w:t>investorů nadřazených</w:t>
      </w:r>
      <w:r>
        <w:rPr>
          <w:sz w:val="22"/>
          <w:szCs w:val="22"/>
        </w:rPr>
        <w:t xml:space="preserve"> staveb,</w:t>
      </w:r>
      <w:r w:rsidRPr="00BC137E">
        <w:rPr>
          <w:sz w:val="22"/>
          <w:szCs w:val="22"/>
        </w:rPr>
        <w:t xml:space="preserve"> </w:t>
      </w:r>
      <w:r>
        <w:rPr>
          <w:sz w:val="22"/>
          <w:szCs w:val="22"/>
        </w:rPr>
        <w:t xml:space="preserve">situovaných v řešeném území nebo </w:t>
      </w:r>
      <w:r w:rsidRPr="00BC137E">
        <w:rPr>
          <w:sz w:val="22"/>
          <w:szCs w:val="22"/>
        </w:rPr>
        <w:t>procházejících řešeným územím</w:t>
      </w:r>
      <w:r>
        <w:rPr>
          <w:sz w:val="22"/>
          <w:szCs w:val="22"/>
        </w:rPr>
        <w:t xml:space="preserve"> (R6)</w:t>
      </w:r>
      <w:r w:rsidRPr="00BC137E">
        <w:rPr>
          <w:sz w:val="22"/>
          <w:szCs w:val="22"/>
        </w:rPr>
        <w:t xml:space="preserve">, </w:t>
      </w:r>
      <w:r>
        <w:rPr>
          <w:sz w:val="22"/>
          <w:szCs w:val="22"/>
        </w:rPr>
        <w:t xml:space="preserve">ovlivněn </w:t>
      </w:r>
      <w:r w:rsidRPr="00BC137E">
        <w:rPr>
          <w:sz w:val="22"/>
          <w:szCs w:val="22"/>
        </w:rPr>
        <w:t xml:space="preserve">schopností a </w:t>
      </w:r>
      <w:r>
        <w:rPr>
          <w:sz w:val="22"/>
          <w:szCs w:val="22"/>
        </w:rPr>
        <w:t xml:space="preserve">investičními </w:t>
      </w:r>
      <w:r w:rsidRPr="00BC137E">
        <w:rPr>
          <w:sz w:val="22"/>
          <w:szCs w:val="22"/>
        </w:rPr>
        <w:t xml:space="preserve">možnostmi </w:t>
      </w:r>
      <w:r>
        <w:rPr>
          <w:sz w:val="22"/>
          <w:szCs w:val="22"/>
        </w:rPr>
        <w:t xml:space="preserve">vlastní </w:t>
      </w:r>
      <w:r w:rsidRPr="00BC137E">
        <w:rPr>
          <w:sz w:val="22"/>
          <w:szCs w:val="22"/>
        </w:rPr>
        <w:t xml:space="preserve">obce, </w:t>
      </w:r>
      <w:r>
        <w:rPr>
          <w:sz w:val="22"/>
          <w:szCs w:val="22"/>
        </w:rPr>
        <w:t>a dále bude záviset na</w:t>
      </w:r>
      <w:r w:rsidRPr="00BC137E">
        <w:rPr>
          <w:sz w:val="22"/>
          <w:szCs w:val="22"/>
        </w:rPr>
        <w:t xml:space="preserve"> investiční</w:t>
      </w:r>
      <w:r>
        <w:rPr>
          <w:sz w:val="22"/>
          <w:szCs w:val="22"/>
        </w:rPr>
        <w:t>ch</w:t>
      </w:r>
      <w:r w:rsidRPr="00BC137E">
        <w:rPr>
          <w:sz w:val="22"/>
          <w:szCs w:val="22"/>
        </w:rPr>
        <w:t xml:space="preserve"> schopnost</w:t>
      </w:r>
      <w:r>
        <w:rPr>
          <w:sz w:val="22"/>
          <w:szCs w:val="22"/>
        </w:rPr>
        <w:t>ech a</w:t>
      </w:r>
      <w:r w:rsidRPr="00BC137E">
        <w:rPr>
          <w:sz w:val="22"/>
          <w:szCs w:val="22"/>
        </w:rPr>
        <w:t xml:space="preserve"> možnost</w:t>
      </w:r>
      <w:r>
        <w:rPr>
          <w:sz w:val="22"/>
          <w:szCs w:val="22"/>
        </w:rPr>
        <w:t>ech -</w:t>
      </w:r>
      <w:r w:rsidRPr="00BC137E">
        <w:rPr>
          <w:sz w:val="22"/>
          <w:szCs w:val="22"/>
        </w:rPr>
        <w:t xml:space="preserve"> zájm</w:t>
      </w:r>
      <w:r>
        <w:rPr>
          <w:sz w:val="22"/>
          <w:szCs w:val="22"/>
        </w:rPr>
        <w:t>u</w:t>
      </w:r>
      <w:r w:rsidRPr="00BC137E">
        <w:rPr>
          <w:sz w:val="22"/>
          <w:szCs w:val="22"/>
        </w:rPr>
        <w:t xml:space="preserve"> fyzických a právnických osob. Z tohoto pohledu se v současnosti jeví </w:t>
      </w:r>
      <w:r>
        <w:rPr>
          <w:sz w:val="22"/>
          <w:szCs w:val="22"/>
        </w:rPr>
        <w:t xml:space="preserve">z hlediska ekonomické situace společnosti </w:t>
      </w:r>
      <w:r w:rsidRPr="00BC137E">
        <w:rPr>
          <w:sz w:val="22"/>
          <w:szCs w:val="22"/>
        </w:rPr>
        <w:t xml:space="preserve">další rozvoj sídel </w:t>
      </w:r>
      <w:r>
        <w:rPr>
          <w:sz w:val="22"/>
          <w:szCs w:val="22"/>
        </w:rPr>
        <w:t xml:space="preserve">– přestavba a dostavba zastavěného území a </w:t>
      </w:r>
      <w:r w:rsidRPr="00BC137E">
        <w:rPr>
          <w:sz w:val="22"/>
          <w:szCs w:val="22"/>
        </w:rPr>
        <w:t>postupné naplňování zastavitelných ploch</w:t>
      </w:r>
      <w:r>
        <w:rPr>
          <w:sz w:val="22"/>
          <w:szCs w:val="22"/>
        </w:rPr>
        <w:t>,</w:t>
      </w:r>
      <w:r w:rsidRPr="00BC137E">
        <w:rPr>
          <w:sz w:val="22"/>
          <w:szCs w:val="22"/>
        </w:rPr>
        <w:t xml:space="preserve"> jako proces zpomalený.</w:t>
      </w:r>
    </w:p>
    <w:p w:rsidR="0009753A" w:rsidRPr="00BC137E" w:rsidRDefault="0009753A" w:rsidP="0009753A">
      <w:pPr>
        <w:widowControl w:val="0"/>
        <w:spacing w:before="72"/>
        <w:rPr>
          <w:sz w:val="22"/>
          <w:szCs w:val="22"/>
        </w:rPr>
      </w:pPr>
      <w:r w:rsidRPr="00BC137E">
        <w:rPr>
          <w:sz w:val="22"/>
          <w:szCs w:val="22"/>
        </w:rPr>
        <w:t>Z nadřazených investic se jedná o výstavbu komunikace R6</w:t>
      </w:r>
      <w:r>
        <w:rPr>
          <w:sz w:val="22"/>
          <w:szCs w:val="22"/>
        </w:rPr>
        <w:t xml:space="preserve">. Tato stavba podmiňuje zejména uvolnění a využití ploch podél stávající komunikace I/6 pro výstavbu veřejného občanského a komerčního vybavení (hlavního centra osídlení řešeného území), jednak možnost výstavby lokalit rodinných domů podél I/6 v místech, která jsou v současnosti zasažená hlukem z automobilové dopravy. Vliv hluku by bylo možno eliminovat ještě před odvedením tranzitní dopravy na R6 instalováním dočasných protihlukových stěn, avšak toto řešení je třeba ověřit z pohledu reálnosti této investice, kterou by výstavba lokalit byla patrně zatížena nad ekonomicky únosnou mez.     </w:t>
      </w:r>
    </w:p>
    <w:p w:rsidR="0009753A" w:rsidRPr="00261A0A" w:rsidRDefault="0009753A" w:rsidP="0009753A">
      <w:pPr>
        <w:widowControl w:val="0"/>
        <w:spacing w:before="72"/>
        <w:rPr>
          <w:sz w:val="22"/>
          <w:szCs w:val="22"/>
        </w:rPr>
      </w:pPr>
      <w:r w:rsidRPr="00261A0A">
        <w:rPr>
          <w:sz w:val="22"/>
          <w:szCs w:val="22"/>
        </w:rPr>
        <w:t xml:space="preserve">Z obecních investic se jeví reálné postupné dovybavení stávajícího území sídel technickou infrastrukturou, a oprav nebo úprav stávajících veřejných prostranství a dopravních staveb, které významnou měrou přispějí k zlepšení technického a estetického stavu </w:t>
      </w:r>
      <w:r>
        <w:rPr>
          <w:sz w:val="22"/>
          <w:szCs w:val="22"/>
        </w:rPr>
        <w:t>Petrohradu, Černčic i Bílence</w:t>
      </w:r>
      <w:r w:rsidRPr="00261A0A">
        <w:rPr>
          <w:sz w:val="22"/>
          <w:szCs w:val="22"/>
        </w:rPr>
        <w:t xml:space="preserve">. </w:t>
      </w:r>
      <w:r>
        <w:rPr>
          <w:sz w:val="22"/>
          <w:szCs w:val="22"/>
        </w:rPr>
        <w:t xml:space="preserve">Významnější nárůst obyvatel se sice v krátkém období nepředpokládá, pokud by k nárůstu do navrhovaného stavu postupně sídla směřovala, bude nutno věnovat obecní investice zejména do školství. </w:t>
      </w:r>
    </w:p>
    <w:p w:rsidR="0009753A" w:rsidRPr="00261A0A" w:rsidRDefault="0009753A" w:rsidP="0009753A">
      <w:pPr>
        <w:widowControl w:val="0"/>
        <w:spacing w:before="72"/>
        <w:rPr>
          <w:sz w:val="22"/>
          <w:szCs w:val="22"/>
        </w:rPr>
      </w:pPr>
      <w:r w:rsidRPr="00261A0A">
        <w:rPr>
          <w:sz w:val="22"/>
          <w:szCs w:val="22"/>
        </w:rPr>
        <w:t xml:space="preserve">Z hlediska soukromých investic je možno očekávat zájem o výstavbu rodinných domů, nebo </w:t>
      </w:r>
      <w:r>
        <w:rPr>
          <w:sz w:val="22"/>
          <w:szCs w:val="22"/>
        </w:rPr>
        <w:t xml:space="preserve">menších </w:t>
      </w:r>
      <w:r w:rsidRPr="00261A0A">
        <w:rPr>
          <w:sz w:val="22"/>
          <w:szCs w:val="22"/>
        </w:rPr>
        <w:t xml:space="preserve">staveb </w:t>
      </w:r>
      <w:r>
        <w:rPr>
          <w:sz w:val="22"/>
          <w:szCs w:val="22"/>
        </w:rPr>
        <w:t xml:space="preserve">ke komerčnímu využití, </w:t>
      </w:r>
      <w:r w:rsidRPr="00261A0A">
        <w:rPr>
          <w:sz w:val="22"/>
          <w:szCs w:val="22"/>
        </w:rPr>
        <w:t xml:space="preserve">povolených </w:t>
      </w:r>
      <w:r>
        <w:rPr>
          <w:sz w:val="22"/>
          <w:szCs w:val="22"/>
        </w:rPr>
        <w:t xml:space="preserve">regulativy </w:t>
      </w:r>
      <w:r w:rsidRPr="00261A0A">
        <w:rPr>
          <w:sz w:val="22"/>
          <w:szCs w:val="22"/>
        </w:rPr>
        <w:t>ve smíšených územích, časově i množstevně svázaný s ekonomickou situací státu a populace.</w:t>
      </w:r>
    </w:p>
    <w:p w:rsidR="0009753A" w:rsidRPr="00824D11" w:rsidRDefault="0009753A" w:rsidP="0009753A">
      <w:pPr>
        <w:widowControl w:val="0"/>
        <w:rPr>
          <w:caps/>
          <w:sz w:val="22"/>
          <w:szCs w:val="22"/>
        </w:rPr>
      </w:pPr>
    </w:p>
    <w:p w:rsidR="0009753A" w:rsidRPr="00E7086A" w:rsidRDefault="0009753A" w:rsidP="0009753A">
      <w:pPr>
        <w:widowControl w:val="0"/>
        <w:spacing w:before="92"/>
        <w:rPr>
          <w:b/>
          <w:caps/>
          <w:sz w:val="22"/>
          <w:szCs w:val="22"/>
        </w:rPr>
      </w:pPr>
      <w:r>
        <w:rPr>
          <w:b/>
          <w:caps/>
          <w:sz w:val="22"/>
          <w:szCs w:val="22"/>
        </w:rPr>
        <w:t>E</w:t>
      </w:r>
      <w:r w:rsidRPr="00E7086A">
        <w:rPr>
          <w:b/>
          <w:caps/>
          <w:sz w:val="22"/>
          <w:szCs w:val="22"/>
        </w:rPr>
        <w:t>.4.1.  Urbanistická koncepce základního členění území</w:t>
      </w:r>
    </w:p>
    <w:p w:rsidR="0009753A" w:rsidRPr="008C53C7" w:rsidRDefault="0009753A" w:rsidP="0009753A">
      <w:pPr>
        <w:widowControl w:val="0"/>
        <w:spacing w:before="72"/>
        <w:rPr>
          <w:bCs/>
          <w:color w:val="00B0F0"/>
          <w:sz w:val="22"/>
          <w:szCs w:val="22"/>
        </w:rPr>
      </w:pPr>
      <w:r w:rsidRPr="008C53C7">
        <w:rPr>
          <w:bCs/>
          <w:sz w:val="22"/>
          <w:szCs w:val="22"/>
        </w:rPr>
        <w:t xml:space="preserve">V hranicích řešeného </w:t>
      </w:r>
      <w:r>
        <w:rPr>
          <w:bCs/>
          <w:sz w:val="22"/>
          <w:szCs w:val="22"/>
        </w:rPr>
        <w:t xml:space="preserve">území </w:t>
      </w:r>
      <w:r w:rsidRPr="008C53C7">
        <w:rPr>
          <w:bCs/>
          <w:sz w:val="22"/>
          <w:szCs w:val="22"/>
        </w:rPr>
        <w:t xml:space="preserve">je stanoveno toto základní členění území: </w:t>
      </w:r>
    </w:p>
    <w:p w:rsidR="0009753A" w:rsidRPr="008C53C7" w:rsidRDefault="0009753A" w:rsidP="0009753A">
      <w:pPr>
        <w:widowControl w:val="0"/>
        <w:numPr>
          <w:ilvl w:val="0"/>
          <w:numId w:val="9"/>
        </w:numPr>
        <w:tabs>
          <w:tab w:val="clear" w:pos="1457"/>
          <w:tab w:val="num" w:pos="0"/>
        </w:tabs>
        <w:ind w:hanging="1741"/>
        <w:rPr>
          <w:sz w:val="22"/>
          <w:szCs w:val="22"/>
          <w:lang w:eastAsia="ar-SA"/>
        </w:rPr>
      </w:pPr>
      <w:r w:rsidRPr="008C53C7">
        <w:rPr>
          <w:bCs/>
          <w:sz w:val="22"/>
          <w:szCs w:val="22"/>
        </w:rPr>
        <w:t>plochy zastavěné</w:t>
      </w:r>
      <w:r>
        <w:rPr>
          <w:bCs/>
          <w:sz w:val="22"/>
          <w:szCs w:val="22"/>
        </w:rPr>
        <w:t>ho</w:t>
      </w:r>
      <w:r w:rsidRPr="008C53C7">
        <w:rPr>
          <w:bCs/>
          <w:sz w:val="22"/>
          <w:szCs w:val="22"/>
        </w:rPr>
        <w:t xml:space="preserve"> území včetně ploch přestavby, zastavitelné plochy, územní rezervy</w:t>
      </w:r>
      <w:r>
        <w:rPr>
          <w:bCs/>
          <w:sz w:val="22"/>
          <w:szCs w:val="22"/>
        </w:rPr>
        <w:t>;</w:t>
      </w:r>
    </w:p>
    <w:p w:rsidR="0009753A" w:rsidRPr="007518DB" w:rsidRDefault="0009753A" w:rsidP="0009753A">
      <w:pPr>
        <w:pStyle w:val="Zkladntext"/>
        <w:widowControl w:val="0"/>
        <w:numPr>
          <w:ilvl w:val="0"/>
          <w:numId w:val="9"/>
        </w:numPr>
        <w:tabs>
          <w:tab w:val="clear" w:pos="1457"/>
          <w:tab w:val="num" w:pos="0"/>
        </w:tabs>
        <w:ind w:hanging="1741"/>
        <w:rPr>
          <w:rFonts w:ascii="Calibri" w:hAnsi="Calibri" w:cs="Calibri"/>
          <w:b w:val="0"/>
          <w:bCs w:val="0"/>
          <w:sz w:val="22"/>
          <w:szCs w:val="22"/>
        </w:rPr>
      </w:pPr>
      <w:r w:rsidRPr="007518DB">
        <w:rPr>
          <w:rFonts w:ascii="Calibri" w:hAnsi="Calibri" w:cs="Calibri"/>
          <w:b w:val="0"/>
          <w:bCs w:val="0"/>
          <w:sz w:val="22"/>
          <w:szCs w:val="22"/>
        </w:rPr>
        <w:t xml:space="preserve">plochy nezastavitelné – přírodní, včetně vodních ploch a toků, zemědělský půdní fond, lesní půdní fond.   </w:t>
      </w:r>
    </w:p>
    <w:p w:rsidR="0009753A" w:rsidRPr="007518DB" w:rsidRDefault="0009753A" w:rsidP="0009753A">
      <w:pPr>
        <w:pStyle w:val="Zkladntext"/>
        <w:widowControl w:val="0"/>
        <w:ind w:left="1457" w:firstLine="0"/>
        <w:rPr>
          <w:rFonts w:ascii="Calibri" w:hAnsi="Calibri" w:cs="Calibri"/>
          <w:b w:val="0"/>
          <w:bCs w:val="0"/>
          <w:sz w:val="22"/>
          <w:szCs w:val="22"/>
        </w:rPr>
      </w:pPr>
    </w:p>
    <w:p w:rsidR="0009753A" w:rsidRPr="00E7086A" w:rsidRDefault="0009753A" w:rsidP="0009753A">
      <w:pPr>
        <w:widowControl w:val="0"/>
        <w:spacing w:before="92"/>
        <w:rPr>
          <w:b/>
          <w:caps/>
          <w:sz w:val="22"/>
          <w:szCs w:val="22"/>
        </w:rPr>
      </w:pPr>
      <w:r>
        <w:rPr>
          <w:b/>
          <w:caps/>
          <w:sz w:val="22"/>
          <w:szCs w:val="22"/>
        </w:rPr>
        <w:t>E</w:t>
      </w:r>
      <w:r w:rsidRPr="00E7086A">
        <w:rPr>
          <w:b/>
          <w:caps/>
          <w:sz w:val="22"/>
          <w:szCs w:val="22"/>
        </w:rPr>
        <w:t xml:space="preserve">.4.2.  Urbanizmus základního funkčního a prostorového uspořádání </w:t>
      </w:r>
    </w:p>
    <w:p w:rsidR="0009753A" w:rsidRPr="00D4550F" w:rsidRDefault="0009753A" w:rsidP="0009753A">
      <w:pPr>
        <w:widowControl w:val="0"/>
        <w:spacing w:before="72"/>
        <w:rPr>
          <w:bCs/>
          <w:sz w:val="22"/>
          <w:szCs w:val="22"/>
        </w:rPr>
      </w:pPr>
      <w:r w:rsidRPr="00D4550F">
        <w:rPr>
          <w:sz w:val="22"/>
          <w:szCs w:val="22"/>
        </w:rPr>
        <w:t xml:space="preserve">Jak bylo </w:t>
      </w:r>
      <w:r>
        <w:rPr>
          <w:sz w:val="22"/>
          <w:szCs w:val="22"/>
        </w:rPr>
        <w:t xml:space="preserve">již </w:t>
      </w:r>
      <w:r w:rsidRPr="00D4550F">
        <w:rPr>
          <w:sz w:val="22"/>
          <w:szCs w:val="22"/>
        </w:rPr>
        <w:t xml:space="preserve">v textu výše uvedeno, stávající i výhledová zástavba řešeného území je koncipována </w:t>
      </w:r>
      <w:r w:rsidRPr="00D4550F">
        <w:rPr>
          <w:bCs/>
          <w:sz w:val="22"/>
          <w:szCs w:val="22"/>
        </w:rPr>
        <w:t>nikoliv s přísnou segregací jednotlivých funkcí, nýbrž s jistou volností prolínání bytových a nebytových</w:t>
      </w:r>
      <w:r w:rsidRPr="00D4550F">
        <w:rPr>
          <w:b/>
          <w:bCs/>
          <w:sz w:val="22"/>
          <w:szCs w:val="22"/>
        </w:rPr>
        <w:t xml:space="preserve"> </w:t>
      </w:r>
      <w:r w:rsidRPr="00D4550F">
        <w:rPr>
          <w:bCs/>
          <w:sz w:val="22"/>
          <w:szCs w:val="22"/>
        </w:rPr>
        <w:t>funkcí, a to ať vertikálně (situování jednotlivých funkcí v objektu po podlažích, například provozovna – bydlení)</w:t>
      </w:r>
      <w:r>
        <w:rPr>
          <w:bCs/>
          <w:sz w:val="22"/>
          <w:szCs w:val="22"/>
        </w:rPr>
        <w:t>,</w:t>
      </w:r>
      <w:r w:rsidRPr="00D4550F">
        <w:rPr>
          <w:bCs/>
          <w:sz w:val="22"/>
          <w:szCs w:val="22"/>
        </w:rPr>
        <w:t xml:space="preserve"> tak horizontálně (situování jednotlivých funkcí vedle sebe na sousedních pozemcích), za předpokladu, že se tyto funkce navzájem negativně neovlivňují. I přes tuto volnost danou definováním jednotlivých polyfunkčních ploch se zakládá, respektive upřesňuje jasné základní funkční uspořádání řešeného území do zón a osnova umírněného budoucího urbanistického rozvoje. </w:t>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r w:rsidRPr="007518DB">
        <w:rPr>
          <w:rFonts w:ascii="Calibri" w:hAnsi="Calibri" w:cs="Calibri"/>
          <w:b w:val="0"/>
          <w:bCs w:val="0"/>
          <w:sz w:val="22"/>
          <w:szCs w:val="22"/>
        </w:rPr>
        <w:tab/>
        <w:t xml:space="preserve">Koncepce rozvoje řešeného území z hlediska funkčního uspořádání spočívá zejména na zachování přírodního potenciálu, přírodního charakteru území a zemědělství se specifickou orientací na chmelařství, na </w:t>
      </w:r>
      <w:r w:rsidRPr="007518DB">
        <w:rPr>
          <w:rFonts w:ascii="Calibri" w:hAnsi="Calibri" w:cs="Calibri"/>
          <w:b w:val="0"/>
          <w:bCs w:val="0"/>
          <w:sz w:val="22"/>
          <w:szCs w:val="22"/>
        </w:rPr>
        <w:lastRenderedPageBreak/>
        <w:t xml:space="preserve">opětném zvýšení počtu obyvatel výstavbou uvnitř a v několika případech i vně zastavěných ploch na hodnoty stanovené předchozím územním plánem, aby obec mohla být samostatnějším sídlem, a na vytvoření nových pracovních příležitostí ve výrobní i obslužné sféře. Pro obyvatelnost obce a komfort bydlení je nutno zajistit takové podmínky, aby se omezilo dojíždění z místa za prací a za základním vybavením a službami. Pro rozvoj ekonomické základny jsou k dispozici stávající rozsáhlé, dnes mnohde opuštěné nebo extenzivně využívané areály, po jejich přestavbě či intenzifikaci lze připustit výhledově případně i nové plochy vedené jako územní rezervy. Rozvoj bude třeba směrovat a vázat zejména na využitelné danosti – přírodu, zemědělskou půdu a lesy. Z tohoto důvodu se v územním plánu důsledně specifikuje rozsah přírodních ploch, zachování stávajícího rozsahu chmelnic i zemědělských ploch, pokud nejsou zasaženy výstavbou nové komunikace R6. </w:t>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r w:rsidRPr="007518DB">
        <w:rPr>
          <w:rFonts w:ascii="Calibri" w:hAnsi="Calibri" w:cs="Calibri"/>
          <w:b w:val="0"/>
          <w:bCs w:val="0"/>
          <w:sz w:val="22"/>
          <w:szCs w:val="22"/>
        </w:rPr>
        <w:t xml:space="preserve">Směrové i výškové řešení této komunikace je v území již právně stabilizováno a územní plán je byl povinen respektovat. Výstavba této nové komunikace přinese do území i vjemu krajiny výrazný element, který jednak umožní rozvoj a scelení severní části Petrohradu s Černčicemi, kde dojde k úbytku hluku a škodlivin v ovzduší omezením dopravy na stávající I/6, a ke snížení její kategorie, na druhou stranu bude nová trasa výrazným negativním zásahem do krajinného prostředí řešené lokality i prostorovou bariérou v krajině, i dalším rozšířením množství dopravních staveb, a bude proto nutno sledovat maximální eliminaci těchto negativních jevů při dopadu do krajiny a na blízká sídla. Ochranu proti hluku bude nutno řešit všude tam, kde se z výkopů dostává komunikace na násypy a mostní konstrukce, a to situováním estetické lehké (prosklené) protihlukové ochrany situované proti šíření hluku směrem k sídlům. Ochranu proti hluku je nezbytné instalovat jako součást stavebních prací na novostavbě komunikace. </w:t>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r w:rsidRPr="007518DB">
        <w:rPr>
          <w:rFonts w:ascii="Calibri" w:hAnsi="Calibri" w:cs="Calibri"/>
          <w:b w:val="0"/>
          <w:bCs w:val="0"/>
          <w:sz w:val="22"/>
          <w:szCs w:val="22"/>
        </w:rPr>
        <w:tab/>
        <w:t xml:space="preserve">Území je navrženo doplnit o veškeré systémy soudobé technické infrastruktury. </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V oblasti občanské vybavenosti a služeb je sledováno, aby byly vytvořeny prostory či rezervy, které by po zvýšení počtu obyvatel mohly být užity k vybudování lokálních center včetně vybavenosti sídel nebo soustředění služeb. Je tím sledováno napravit současný stav, kdy je nutno dojíždět do sousedních obcí. Prosperitě a výhodnosti provozování vybavenosti v obci může napomoci jedině zvýšení počtu obyvatel.</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Územní plán nově stanovuje veřejná prostranství jako společensky, prostorově a soustředěním funkcí významné prostory v těžištích sídel.</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 xml:space="preserve">Územním plánem jsou respektovány všechny plochy a stavby v zájmu památkové péče a lokality dle seznamu nemovitých kulturních památek, a historický urbanistický charakter sídel. </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 xml:space="preserve">Pro zachování stability přírody je územním plánem rozšířen prostor přírodních ploch a upřesněn územní systém ekologické stability. </w:t>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r w:rsidRPr="007518DB">
        <w:rPr>
          <w:rFonts w:ascii="Calibri" w:hAnsi="Calibri" w:cs="Calibri"/>
          <w:b w:val="0"/>
          <w:bCs w:val="0"/>
          <w:sz w:val="22"/>
          <w:szCs w:val="22"/>
        </w:rPr>
        <w:tab/>
        <w:t xml:space="preserve">Území Petrohradu: Zastavěné části Petrohradu jsou vzájemně prostorově oddělené a ani v budoucnu se nepředpokládá jejich spojení nebo propojení novou zástavbou. Větší – jižně situovanou část tvoří původní historicky vzniklá obec, která vznikla v podhradí, a jejíž součástí je i centrální náves a prostor zámku s parkově upraveným okolím. Zástavba má malebný rostlý charakter podél komunikačních os, z nichž základní byla osa propojující Černčice a jím blízké obce s Chotěšovem. Lokace místa byla zvolena zřejmě jako místo nejbližší hradu, při sjízdné cestě, a současně obsahující zdroje pitné vody. Ostatní hradu blízká místa tyto vlastnosti neměla, a byla navíc ve větší nadmořské výšce. Místo bylo chráněno proti nepříznivým povětrnostním podmínkám zřejmě vysokými porosty dřevin, působícími jako větrolamy. Poloha pod mírnými severními svahy nebyla zřejmě v lokaci překážkou. Centrální prostor tvoří malá náves, původně s vodní plochou, a s parkovou úpravou. Kompaktnost návesního prostoru byla porušena na severozápadní straně proražením komunikačního propojení. Dle identifikační skici z roku 1841 byl návesní prostor větší, včetně rybníka. Postupně byl tento prostor zastavován na jižní a východní straně. K vnitřní dostavbě však dle jmenovaného materiálu zřejmě docházelo již i před rokem 1841. Typ zástavby lze identifikovat jako zástavbu sídel s centrální návsí. Původní zástavba nemá, až na výjimky, charakter zemědělských usedlostí. Většinu osídlení nejstarší části tvoří jedno až dvoupodlažní objekty. </w:t>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r w:rsidRPr="007518DB">
        <w:rPr>
          <w:rFonts w:ascii="Calibri" w:hAnsi="Calibri" w:cs="Calibri"/>
          <w:b w:val="0"/>
          <w:bCs w:val="0"/>
          <w:sz w:val="22"/>
          <w:szCs w:val="22"/>
        </w:rPr>
        <w:tab/>
        <w:t>Původní zástavbě Petrohradu dominuje zámek s devastovanou protilehlou částí (rozvalinami) panského hospodářského dvora. Tomuto dvoru je stanoveno nové funkční využití, které by v sobě mělo absorbovat zachovatelné části památkově chráněné zástavby a urbanistickou stopu původní zástavby (obestavěné nádvoří) nejlépe pro komerční vybavenost, případně včetně ubytování či bydlení, krátkodobou rekreaci, apod.</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lastRenderedPageBreak/>
        <w:tab/>
        <w:t xml:space="preserve">Novější severní část této lokality (v sousedství zemědělského technického dvora a zbytků dalších nebytových zařízení) je tvořena převážně izolovanými rodinnými domy. </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 xml:space="preserve">Koncepce vývoje spočívá v přestavbě a doplnění zástavby uvnitř zastavěných ploch, vytvoření kvalitního veřejného centrálního prostoru, funkčním určením ploch umožnit základní vybavenost kolem tohoto prostoru, a vytvoření kvalitní dopravní a technické infrastruktury. V částech špatně dostupných nebo nedostupných motorovou dopravou, kde nelze zajistit odstav osobního automobilu na pozemcích hlavní stavby, se připouští umožnit vznik rekreačního charakteru sídla. Severní část této lokality vyžaduje na pozemcích dřívějších zemědělských staveb přestavbu a regeneraci řady devastovaných ploch. </w:t>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r w:rsidRPr="007518DB">
        <w:rPr>
          <w:rFonts w:ascii="Calibri" w:hAnsi="Calibri" w:cs="Calibri"/>
          <w:b w:val="0"/>
          <w:bCs w:val="0"/>
          <w:sz w:val="22"/>
          <w:szCs w:val="22"/>
        </w:rPr>
        <w:tab/>
        <w:t>Severní část Petrohradu navazující na Černčice je protínána a dělena frekventovanou komunikací I/6 na dvě části. Zástavba vznikala podél komunikací a podpořena i vznikem nádraží. Vyjma areálu bývalého pivovaru a bývalé cihelny je zástavba tvořena převážně nízkopodlažní zástavbou rodinnými domy; výjimku zde tvoří 7 dvoupodlažních bytových domů o 42 bytových jednotkách. Zástavba je relativně novějšího data (viz kapitolu o historii sídla), a má po obou stranách komunikace I/6 předpoklady doplnění novou výstavbou, jejíž realizace byla předchozím územním plánem odložena až po zprovoznění nové rychlostní komunikace R6. Nový územní plán takto pevnou podmínku etapizace nestanovuje, neboť výstavba R6 může být odložena, pouze ukládá v případě realizace obytné zástavby před výstavbou R6 zajistit ochranu proti hluku z I/6, respektive plnění platných hygienických norem.</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 xml:space="preserve">Potok Rovná (někdy též bezejmenný potok, levobřežní přítok Podvineckého potoka) je hranicí zástavby mezi Petrohradem a Černčicemi a současně hranicí mezi katastrálním územím Petrohradu a Černčic.    </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 xml:space="preserve">Černčice zřejmě vznikly jako sídlo potoční - na zdroji pitné vody - s malým centrálním prostorem, a současně jako sídlo v terénní prohlubni chráněné před větrným prouděním na původní komunikační ose – cestě Petrohrad – Kryry. Zástavba severní části návsi si prakticky zachovala původní urbanistickou strukturu zemědělských usedlostí orientovaných obytnou částí do návsi. Pozdější rozvoj výstavby byl dán rozšiřováním zástavby podél komunikačních os na Mukoděly a na Kryry. Centrální prostor byl porušen přestavbou a je dnes nepříliš výrazným a definovaným prostorem středu sídla, je prakticky neobytnou, převážně asfaltovou komunikační plochou bez vybavenosti podporující užívání a návštěvnost tohoto místa. </w:t>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r w:rsidRPr="007518DB">
        <w:rPr>
          <w:rFonts w:ascii="Calibri" w:hAnsi="Calibri" w:cs="Calibri"/>
          <w:b w:val="0"/>
          <w:bCs w:val="0"/>
          <w:sz w:val="22"/>
          <w:szCs w:val="22"/>
        </w:rPr>
        <w:tab/>
        <w:t xml:space="preserve">V severní části sídla Petrohradu i v části Černčice (v jejich přirozených těžištích) je navrženo územním plánem vytvořit veřejná prostranství s parkovými úpravami a s umožněním situování vybavenosti. Pro sídla v řešeném území se navrhuje po vybudování R6 založit v prostoru křižovatky dnešní I/6 s komunikací Petrohrad – Kryry výhledově významnější veřejné prostranství se soustředěním vybavenosti zejména obchodní, stravovací, ubytovací, kulturní, či sportovní, případně i správní, neboť to bude posléze prostor poměrně dopravně zklidněný, dobře dostupný po místních komunikacích, v dopravním uzlu (při křížení základních komunikací řešeného území (křížení komunikace I/6, která bude po realizaci R6 snížena na komunikaci II. třídy, a komunikace III. třídy Chotěšov – Kryry), v těžišti řešeného území, s návazností na zastávky hromadné dopravy autobusové i železniční, a mj. i v blízkosti předpokládaných ploch pracovních příležitostí (místo po bývalé cihelně). </w:t>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r w:rsidRPr="007518DB">
        <w:rPr>
          <w:rFonts w:ascii="Calibri" w:hAnsi="Calibri" w:cs="Calibri"/>
          <w:b w:val="0"/>
          <w:bCs w:val="0"/>
          <w:sz w:val="22"/>
          <w:szCs w:val="22"/>
        </w:rPr>
        <w:tab/>
        <w:t xml:space="preserve">Zatímco ve výše jmenovaných částech se předpokládá jistý rozvoj ploch mimo zastavěné území, v části Bílenec tomu tak zřejmě nebude. Osídlení této historicky vzniklé osady tvoří ulicovou zástavbu s mírným rozšířením ve střední části. Zástavba vznikala kolem cesty, později státní silnice. Místo mělo štěstí ve vzniku dominujícího kostela, nádherně přestavěného na návrší při cestě. Zajímavostí je, že je to jediný kostel – významná církevní stavba v celém řešeném území, pokud pomineme zámeckou kapli a odstraněnou kapli v Černčicích. </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V této části se nepředpokládají nové rozvojové plochy, uvnitř zástavby v místě rozvalin staveb, demolic či volných pozemků podél páteřní komunikace je dostatek prostoru pro dostavbu. Zástavba bude po výstavbě R6 obklopena dopravními trasami. S ohledem na tyto skutečnosti se nepředpokládá ani situování větší vybavenosti v této části, která si zřejmě zachová částečně rekreační charakter a bude spádovat za pomoci zejména automobilové nebo v létě cyklistické dopravy k občanskému vybavení Petrohradu. Možnost vzniku vybavenosti i pracovních příležitostí je dána návrhem funkčního využití (plochy smíšené obytné venkovské, dříve v předchozím územním plánu nazvané smíšené malých sídel</w:t>
      </w:r>
      <w:r>
        <w:rPr>
          <w:rFonts w:ascii="Calibri" w:hAnsi="Calibri" w:cs="Calibri"/>
          <w:b w:val="0"/>
          <w:bCs w:val="0"/>
          <w:sz w:val="22"/>
          <w:szCs w:val="22"/>
          <w:lang w:val="cs-CZ"/>
        </w:rPr>
        <w:t>)</w:t>
      </w:r>
      <w:r w:rsidRPr="007518DB">
        <w:rPr>
          <w:rFonts w:ascii="Calibri" w:hAnsi="Calibri" w:cs="Calibri"/>
          <w:b w:val="0"/>
          <w:bCs w:val="0"/>
          <w:sz w:val="22"/>
          <w:szCs w:val="22"/>
        </w:rPr>
        <w:t xml:space="preserve">. </w:t>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r w:rsidRPr="007518DB">
        <w:rPr>
          <w:rFonts w:ascii="Calibri" w:hAnsi="Calibri" w:cs="Calibri"/>
          <w:b w:val="0"/>
          <w:bCs w:val="0"/>
          <w:sz w:val="22"/>
          <w:szCs w:val="22"/>
        </w:rPr>
        <w:tab/>
        <w:t xml:space="preserve">Základní koncepci tedy je možno shrnout tak, že by měly vzniknout tři prostorově ucelené útvary </w:t>
      </w:r>
      <w:r w:rsidRPr="007518DB">
        <w:rPr>
          <w:rFonts w:ascii="Calibri" w:hAnsi="Calibri" w:cs="Calibri"/>
          <w:b w:val="0"/>
          <w:bCs w:val="0"/>
          <w:sz w:val="22"/>
          <w:szCs w:val="22"/>
        </w:rPr>
        <w:lastRenderedPageBreak/>
        <w:t xml:space="preserve">– prvý Petrohrad – jih, druhý Petrohrad – Černčice, oba s rozvojovými ambicemi uvnitř i vně zastavěného území, s možností vzniku pracovních míst v areálech i smíšené zástavbě, druhý jmenovaný celek současně s centrálním prostorem u dopravního uzlu s možností vzniku komerční vybavenosti pro všechny tři části obce. Třetí prostor - Bílenec, je smíšeným venkovským územím s pouhou dostavbou proluk v obvodu zastaveného území a případným možným podílem rekreačního individuálního bydlení, s ohledem na větší vzdálenost od ostatních, základní vybaveností saturovaných částí obce.    </w:t>
      </w:r>
      <w:r w:rsidRPr="007518DB">
        <w:rPr>
          <w:rFonts w:ascii="Calibri" w:hAnsi="Calibri" w:cs="Calibri"/>
          <w:b w:val="0"/>
          <w:bCs w:val="0"/>
          <w:sz w:val="22"/>
          <w:szCs w:val="22"/>
        </w:rPr>
        <w:tab/>
      </w:r>
    </w:p>
    <w:p w:rsidR="0009753A" w:rsidRDefault="0009753A" w:rsidP="0009753A">
      <w:pPr>
        <w:widowControl w:val="0"/>
        <w:spacing w:before="72"/>
        <w:rPr>
          <w:color w:val="00B0F0"/>
          <w:sz w:val="22"/>
          <w:szCs w:val="22"/>
        </w:rPr>
      </w:pPr>
    </w:p>
    <w:p w:rsidR="0009753A" w:rsidRPr="00554619" w:rsidRDefault="0009753A" w:rsidP="0009753A">
      <w:pPr>
        <w:widowControl w:val="0"/>
        <w:spacing w:before="72"/>
        <w:rPr>
          <w:b/>
          <w:caps/>
          <w:color w:val="00B0F0"/>
          <w:sz w:val="22"/>
          <w:szCs w:val="22"/>
        </w:rPr>
      </w:pPr>
      <w:r>
        <w:rPr>
          <w:b/>
          <w:caps/>
          <w:sz w:val="22"/>
          <w:szCs w:val="22"/>
        </w:rPr>
        <w:t>E</w:t>
      </w:r>
      <w:r w:rsidRPr="00554619">
        <w:rPr>
          <w:b/>
          <w:caps/>
          <w:sz w:val="22"/>
          <w:szCs w:val="22"/>
        </w:rPr>
        <w:t>.4.3. Limity rozvoje pro optimální podmínky udržitelného rozvoje území</w:t>
      </w:r>
    </w:p>
    <w:p w:rsidR="0009753A" w:rsidRDefault="0009753A" w:rsidP="0009753A">
      <w:pPr>
        <w:widowControl w:val="0"/>
        <w:spacing w:before="72"/>
        <w:rPr>
          <w:sz w:val="22"/>
          <w:szCs w:val="22"/>
        </w:rPr>
      </w:pPr>
      <w:r>
        <w:rPr>
          <w:sz w:val="22"/>
          <w:szCs w:val="22"/>
        </w:rPr>
        <w:t>Optimální r</w:t>
      </w:r>
      <w:r w:rsidRPr="00554619">
        <w:rPr>
          <w:sz w:val="22"/>
          <w:szCs w:val="22"/>
        </w:rPr>
        <w:t xml:space="preserve">ozvoj řešeného území je </w:t>
      </w:r>
      <w:r>
        <w:rPr>
          <w:sz w:val="22"/>
          <w:szCs w:val="22"/>
        </w:rPr>
        <w:t>ovlivněn zejména mírou zatížení prostředí lidskou činností a možností respektive schopností přírody eliminovat negativa z této činnosti.</w:t>
      </w:r>
    </w:p>
    <w:p w:rsidR="0009753A" w:rsidRPr="00554619" w:rsidRDefault="0009753A" w:rsidP="0009753A">
      <w:pPr>
        <w:widowControl w:val="0"/>
        <w:spacing w:before="72"/>
        <w:rPr>
          <w:sz w:val="22"/>
          <w:szCs w:val="22"/>
        </w:rPr>
      </w:pPr>
      <w:r>
        <w:rPr>
          <w:sz w:val="22"/>
          <w:szCs w:val="22"/>
        </w:rPr>
        <w:t>Vyrovnaný stav je dán množstvím populace v řešeném území, způsobem, jak tato populace s řešeným územím nakládá, a jaké technické prostředky používá k likvidaci negativních dopadů ze své činnosti.</w:t>
      </w:r>
    </w:p>
    <w:p w:rsidR="0009753A" w:rsidRDefault="0009753A" w:rsidP="0009753A">
      <w:pPr>
        <w:widowControl w:val="0"/>
        <w:spacing w:before="72"/>
        <w:rPr>
          <w:sz w:val="22"/>
          <w:szCs w:val="22"/>
        </w:rPr>
      </w:pPr>
      <w:r w:rsidRPr="00A909AE">
        <w:rPr>
          <w:sz w:val="22"/>
          <w:szCs w:val="22"/>
        </w:rPr>
        <w:t xml:space="preserve">Limity území jsou jednoznačně </w:t>
      </w:r>
      <w:r>
        <w:rPr>
          <w:sz w:val="22"/>
          <w:szCs w:val="22"/>
        </w:rPr>
        <w:t>stanoveny v případě ochrany</w:t>
      </w:r>
      <w:r w:rsidRPr="00A909AE">
        <w:rPr>
          <w:sz w:val="22"/>
          <w:szCs w:val="22"/>
        </w:rPr>
        <w:t xml:space="preserve"> přírody a krajiny </w:t>
      </w:r>
      <w:r>
        <w:rPr>
          <w:sz w:val="22"/>
          <w:szCs w:val="22"/>
        </w:rPr>
        <w:t xml:space="preserve">a </w:t>
      </w:r>
      <w:r w:rsidRPr="00A909AE">
        <w:rPr>
          <w:sz w:val="22"/>
          <w:szCs w:val="22"/>
        </w:rPr>
        <w:t xml:space="preserve">nezastavitelných ploch. </w:t>
      </w:r>
      <w:r>
        <w:rPr>
          <w:sz w:val="22"/>
          <w:szCs w:val="22"/>
        </w:rPr>
        <w:t xml:space="preserve">Nelze zasahovat (snižovat) rozsah lesů (zábory PUPFL jsou vyvolány v řešeném území situováním komunikace R6), nutno je nezasahovat do ÚSES a dalších chráněných ploch přírody. Nutno je nezasahovat do kvalitní zemědělské půdy nebo půdy, do které byly vloženy investice formou meliorací, konstrukcí chmelnic. Limitem je dále potřeba dosažení uceleného tvaru sídel, a dosažení úsporného hospodaření s pozemky v zastavěném území (zvýšení hustoty obyvatel na měrnou jednotku zastavěného území).   </w:t>
      </w:r>
    </w:p>
    <w:p w:rsidR="0009753A" w:rsidRDefault="0009753A" w:rsidP="0009753A">
      <w:pPr>
        <w:widowControl w:val="0"/>
        <w:spacing w:before="72"/>
        <w:rPr>
          <w:sz w:val="22"/>
          <w:szCs w:val="22"/>
        </w:rPr>
      </w:pPr>
      <w:r>
        <w:rPr>
          <w:sz w:val="22"/>
          <w:szCs w:val="22"/>
        </w:rPr>
        <w:t xml:space="preserve">Limitní počet obyvatel lze vztáhnout v návrhovém období územního plánu k naplnění ploch současně zastavěného území, které jsou nevyužity a mají výrazné rezervy, a k naplnění ploch výstavby, které byly většinou již stanoveny v předchozím územním plánu. V návrhovém období cca 5 až 10 let se předpokládá dosažení počtu cca kolem 850 obyvatel, pro které je možné uvažovat kapacitu ČOV.  Ve výhledovém období v případě dalšího dosažení vnitřního rozvoje stávajících zastavěných ploch a ploch přestavby, a nové zástavby v místech územních rezerv, lze doporučit strop výhledového počtu obyvatel, který by měl být cca kolem 1600 (což jsou maxima dosažená v minulosti) – při zdravém populačním vývoji je to naplnění jedné devítitřídní základní školy.   </w:t>
      </w:r>
    </w:p>
    <w:p w:rsidR="0009753A" w:rsidRDefault="0009753A" w:rsidP="0009753A">
      <w:pPr>
        <w:widowControl w:val="0"/>
        <w:rPr>
          <w:color w:val="00B0F0"/>
          <w:sz w:val="22"/>
          <w:szCs w:val="22"/>
        </w:rPr>
      </w:pPr>
    </w:p>
    <w:p w:rsidR="0009753A" w:rsidRDefault="0009753A" w:rsidP="0009753A">
      <w:pPr>
        <w:widowControl w:val="0"/>
        <w:spacing w:before="92"/>
        <w:rPr>
          <w:b/>
          <w:sz w:val="22"/>
          <w:szCs w:val="22"/>
        </w:rPr>
      </w:pPr>
      <w:r w:rsidRPr="00824D11">
        <w:rPr>
          <w:b/>
          <w:sz w:val="22"/>
          <w:szCs w:val="22"/>
        </w:rPr>
        <w:t xml:space="preserve">E.4.4.  </w:t>
      </w:r>
      <w:r>
        <w:rPr>
          <w:b/>
          <w:sz w:val="22"/>
          <w:szCs w:val="22"/>
        </w:rPr>
        <w:t>VYHODNOCENÍ ÚČELNÉHO VYUŽITÍ ZASTAVĚNÉHO ÚZEMÍ A VYHODNOCENÍ POTŘEBY                                   VYMEZENÍ ZASTAVITELNÝCH PLOCH</w:t>
      </w:r>
    </w:p>
    <w:p w:rsidR="0009753A" w:rsidRPr="00824D11" w:rsidRDefault="0009753A" w:rsidP="0009753A">
      <w:pPr>
        <w:widowControl w:val="0"/>
        <w:rPr>
          <w:sz w:val="22"/>
          <w:szCs w:val="22"/>
        </w:rPr>
      </w:pPr>
      <w:r>
        <w:rPr>
          <w:sz w:val="22"/>
          <w:szCs w:val="22"/>
        </w:rPr>
        <w:t>              </w:t>
      </w:r>
      <w:r w:rsidRPr="00824D11">
        <w:rPr>
          <w:sz w:val="22"/>
          <w:szCs w:val="22"/>
        </w:rPr>
        <w:t>(§ 53 odst. 5., písmeno f) stavebního zákona)</w:t>
      </w:r>
    </w:p>
    <w:p w:rsidR="0009753A" w:rsidRDefault="0009753A" w:rsidP="0009753A">
      <w:pPr>
        <w:widowControl w:val="0"/>
        <w:spacing w:before="92"/>
        <w:rPr>
          <w:sz w:val="22"/>
          <w:szCs w:val="22"/>
        </w:rPr>
      </w:pPr>
      <w:r w:rsidRPr="00824D11">
        <w:rPr>
          <w:sz w:val="22"/>
          <w:szCs w:val="22"/>
        </w:rPr>
        <w:t xml:space="preserve">Návrh územního plánu se zabývá účelným využitím zastavěného území </w:t>
      </w:r>
      <w:r>
        <w:rPr>
          <w:sz w:val="22"/>
          <w:szCs w:val="22"/>
        </w:rPr>
        <w:t xml:space="preserve">a pro zajištění rozvoje obce zakládá v souladu se zadáním nové zastavitelné plochy. </w:t>
      </w:r>
    </w:p>
    <w:p w:rsidR="0009753A" w:rsidRDefault="0009753A" w:rsidP="0009753A">
      <w:pPr>
        <w:widowControl w:val="0"/>
        <w:spacing w:before="92"/>
        <w:rPr>
          <w:sz w:val="22"/>
          <w:szCs w:val="22"/>
        </w:rPr>
      </w:pPr>
      <w:r>
        <w:rPr>
          <w:sz w:val="22"/>
          <w:szCs w:val="22"/>
        </w:rPr>
        <w:t xml:space="preserve">V současnosti je zastavěné území využito poměrně málo intenzivně, zejména ve využití a obsazení stávajících obytných i hospodářských objektů v historických jádrech obcí Petrohrad i Černčice; obdobné znaky vykazuje i Bílenec, kde však je to dáno původním charakterem (rozsáhlé zahrady byly užívány pro rostlinnou výrobu). Zastavěná území mají v obsazení a využití stávajících budov značný potenciál a rezervy. Je často velmi obtížné, kde stanovit území přestavby, a kde potřebu stávající zástavby takto nedefinovat, a rovněž nástroji územního plánování zajistit lepší a intenzivnější využití stávající zástavby.  </w:t>
      </w:r>
    </w:p>
    <w:p w:rsidR="0009753A" w:rsidRDefault="0009753A" w:rsidP="0009753A">
      <w:pPr>
        <w:widowControl w:val="0"/>
        <w:spacing w:before="92"/>
        <w:rPr>
          <w:sz w:val="22"/>
          <w:szCs w:val="22"/>
        </w:rPr>
      </w:pPr>
      <w:r>
        <w:rPr>
          <w:sz w:val="22"/>
          <w:szCs w:val="22"/>
        </w:rPr>
        <w:t xml:space="preserve">Co se týká funkčního využití zastavěného území, je navrženo maximálně účelně s ohledem na potřeby území, umožňuje poměrnou volnost povolením a užitím smíšených funkcí, umožňujících kombinaci bydlení, občanské vybavenosti, drobné výroby, zemědělského zásobení - různých druhů podnikání přípustného v kombinaci s bydlením. Významnou větší plochu zemědělského dvora naproti zámku vymezuje pro významnější stavbu (komplex, areál) s orientací na komerční vybavenost a služby.   </w:t>
      </w:r>
    </w:p>
    <w:p w:rsidR="0009753A" w:rsidRDefault="0009753A" w:rsidP="0009753A">
      <w:pPr>
        <w:widowControl w:val="0"/>
        <w:spacing w:before="92"/>
        <w:rPr>
          <w:sz w:val="22"/>
          <w:szCs w:val="22"/>
        </w:rPr>
      </w:pPr>
      <w:r>
        <w:rPr>
          <w:sz w:val="22"/>
          <w:szCs w:val="22"/>
        </w:rPr>
        <w:t xml:space="preserve">Pro přestavbu vymezuje územní plán stávající areály zemědělské výroby včetně základny oprav, údržby a parkování strojového parku. I v těchto územích (v několika případech jsou to brownfields) byla zjištěna značná prostorová rezerva umožňující jejich intenzivnější využití i nabídku většího množství pracovních příležitostí. Účelné využití je zajištěno stanovením regulativů pro dané plochy s rozdílným </w:t>
      </w:r>
      <w:r>
        <w:rPr>
          <w:sz w:val="22"/>
          <w:szCs w:val="22"/>
        </w:rPr>
        <w:lastRenderedPageBreak/>
        <w:t xml:space="preserve">způsobem využití, nikoliv rozšiřováním výrobních ploch. </w:t>
      </w:r>
    </w:p>
    <w:p w:rsidR="0009753A" w:rsidRDefault="0009753A" w:rsidP="0009753A">
      <w:pPr>
        <w:widowControl w:val="0"/>
        <w:spacing w:before="92"/>
        <w:rPr>
          <w:sz w:val="22"/>
          <w:szCs w:val="22"/>
        </w:rPr>
      </w:pPr>
      <w:r>
        <w:rPr>
          <w:sz w:val="22"/>
          <w:szCs w:val="22"/>
        </w:rPr>
        <w:t>Zastavěná území obsahují také pozemky dosud nezastavěné obytnou zástavbou (lokality BI 01, BI 03, BI 04, část BI 06). Zde je navrhována obytná zástavba, přičemž území lokalit 01 až 04 se v zásadě kryjí s lokalitami, které byly k tomu účelu stanovené v územním plánu z roku 1998. Návrh územního plánu potvrzuje územní oprávněnost umístění předchozích lokalit. Jedná se o hospodárnější využití zastavěných území – doplnění výstavby. Regulativy umožňují zástavbu rodinnými domy s výměrami pozemků obvyklými v místě pro tento druh zástavby.</w:t>
      </w:r>
    </w:p>
    <w:p w:rsidR="0009753A" w:rsidRDefault="0009753A" w:rsidP="0009753A">
      <w:pPr>
        <w:widowControl w:val="0"/>
        <w:spacing w:before="92"/>
        <w:rPr>
          <w:sz w:val="22"/>
          <w:szCs w:val="22"/>
        </w:rPr>
      </w:pPr>
      <w:r>
        <w:rPr>
          <w:sz w:val="22"/>
          <w:szCs w:val="22"/>
        </w:rPr>
        <w:t xml:space="preserve">Co se týče zastavitelných ploch - návrh územního plánu v lokalitě BI 02 rovněž potvrzuje záměr výstavby z územního plánu předchozího, jen přesunuje plochu z územní rezervy do návrhového období, ovšem za předpokladu splnění specifických regulačních podmínek pro tuto plochu. Plocha přímo navazuje na zastavěné území a doplňuje tvar sídla, je proto rovněž oprávněná a možná. </w:t>
      </w:r>
    </w:p>
    <w:p w:rsidR="0009753A" w:rsidRDefault="0009753A" w:rsidP="0009753A">
      <w:pPr>
        <w:widowControl w:val="0"/>
        <w:spacing w:before="92"/>
        <w:rPr>
          <w:sz w:val="22"/>
          <w:szCs w:val="22"/>
        </w:rPr>
      </w:pPr>
      <w:r>
        <w:rPr>
          <w:sz w:val="22"/>
          <w:szCs w:val="22"/>
        </w:rPr>
        <w:t xml:space="preserve">Zcela novým zastavitelným územím oproti územnímu plánu z roku 1998 je pouze lokalita 05 pro výstavbu rodinných domů. Jedná se o cca 16 rodinných domů, jejichž potřebu odůvodňuje záměr obecního úřadu na svém území realizovat zástavbu pro posílení populace, získání přírůstku ekonomicky aktivních obyvatel, akcelerujících dění a rozvoj obce, to vše na základě poptávky o bydlení v obci. Lokalita navazuje na zastavěné území a doplňuje tvar sídla Nový Petrohrad – Černčice. Návrhem lokality je plněna stabilizace obyvatel a zajištění udržitelného rozvoje dle úkolů nadřazené územně plánovací dokumentace. </w:t>
      </w:r>
    </w:p>
    <w:p w:rsidR="0009753A" w:rsidRDefault="0009753A" w:rsidP="0009753A">
      <w:pPr>
        <w:widowControl w:val="0"/>
        <w:spacing w:before="92"/>
        <w:rPr>
          <w:sz w:val="22"/>
          <w:szCs w:val="22"/>
        </w:rPr>
      </w:pPr>
      <w:r>
        <w:rPr>
          <w:sz w:val="22"/>
          <w:szCs w:val="22"/>
        </w:rPr>
        <w:t xml:space="preserve">Lokalita 06 (v předchozím územním plánu 07) je tvarově upravená, neboť respektuje stávající zeleň, a lépe doplňuje tvarově sídlo Starý Petrohrad. </w:t>
      </w:r>
    </w:p>
    <w:p w:rsidR="0009753A" w:rsidRDefault="0009753A" w:rsidP="0009753A">
      <w:pPr>
        <w:widowControl w:val="0"/>
        <w:spacing w:before="92"/>
        <w:rPr>
          <w:sz w:val="22"/>
          <w:szCs w:val="22"/>
        </w:rPr>
      </w:pPr>
      <w:r>
        <w:rPr>
          <w:sz w:val="22"/>
          <w:szCs w:val="22"/>
        </w:rPr>
        <w:t xml:space="preserve">Účelné využití zastavěného území a návrh nových zastavitelných ploch vychází z demografických údajů o území a z předpokládaného možného dlouhodobého vývoje. Za vrcholný a optimální stav počtu obyvatel lze počítat stav kolem 1000 obyvatel, kterého bylo dosaženo kolem roku 1870 a 1970, přičemž nejvýraznější výkyv byl zaznamenán ve válečném období, kdy před druhou světovou válkou byl počet obyvatel až 1600, avšak po válce, po odsunu nejprve českých a poté německých obyvatel, se počet obyvatel snížil na několik stovek. Dosahovaný počet cca 1000 obyvatel tehdy ovšem nesplňoval požadavky na soudobý standard bydlení, a tak byl tehdy větší počet obyvatel umístěn na menším území. Navrhovaný vývoj v zastavěném území a nových zastavitelných plochách pro bydlení uvažuje opět s budoucím možným či vhodným výhledovým nárůstem do optimálního počtu 1000 obyvatel. Pokud by bylo odečteno zvýšení počtu obyvatel ve stávajících objektech (odhad do 100 – 150 obyvatel) a ke stávajícímu počtu cca 650 obyvatel přičteno zvýšení počtu obyvatel navrhované na nezastavěných plochách určených pro novou výstavbu rodinných domů (cca 200 obyvatel), bylo by možno uvažovat s nárůstem na kapacitu cca 800 – 850 obyvatel. Těmto počtům odpovídá jak záměr vývoje z předchozího územního plánu z roku 1988, který nebyl naplněn, avšak potvrzuje se, tak dimenze veřejné infrastruktury. Návrh ploch s rozdílným způsobem využití tento vývoj předpokládá a umožňuje.  </w:t>
      </w:r>
    </w:p>
    <w:p w:rsidR="0009753A" w:rsidRDefault="0009753A" w:rsidP="0009753A">
      <w:pPr>
        <w:widowControl w:val="0"/>
        <w:spacing w:before="92"/>
        <w:rPr>
          <w:sz w:val="22"/>
          <w:szCs w:val="22"/>
        </w:rPr>
      </w:pPr>
      <w:r>
        <w:rPr>
          <w:sz w:val="22"/>
          <w:szCs w:val="22"/>
        </w:rPr>
        <w:t>Vzhledem k dostatku ploch pro výrobu (plochy VN, SV, umožňující vznik pracovních příležitostí) a úbytek počtu obyvatel byla věnována pozornost umožnění bydlení v rodinných domech (BI). Územní plán obsahuje tyto lokality pro bydlení v rodinných domech:</w:t>
      </w:r>
    </w:p>
    <w:p w:rsidR="0009753A" w:rsidRDefault="0009753A" w:rsidP="0009753A">
      <w:pPr>
        <w:widowControl w:val="0"/>
        <w:spacing w:before="92"/>
        <w:rPr>
          <w:sz w:val="22"/>
          <w:szCs w:val="22"/>
        </w:rPr>
      </w:pPr>
    </w:p>
    <w:tbl>
      <w:tblPr>
        <w:tblW w:w="98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857"/>
        <w:gridCol w:w="664"/>
        <w:gridCol w:w="1222"/>
        <w:gridCol w:w="1117"/>
        <w:gridCol w:w="1014"/>
        <w:gridCol w:w="28"/>
        <w:gridCol w:w="986"/>
        <w:gridCol w:w="2505"/>
      </w:tblGrid>
      <w:tr w:rsidR="0009753A" w:rsidRPr="007518DB" w:rsidTr="00824D11">
        <w:tc>
          <w:tcPr>
            <w:tcW w:w="441" w:type="dxa"/>
            <w:tcBorders>
              <w:bottom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č.</w:t>
            </w:r>
          </w:p>
        </w:tc>
        <w:tc>
          <w:tcPr>
            <w:tcW w:w="1857" w:type="dxa"/>
            <w:tcBorders>
              <w:bottom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název lokality</w:t>
            </w:r>
          </w:p>
        </w:tc>
        <w:tc>
          <w:tcPr>
            <w:tcW w:w="664" w:type="dxa"/>
            <w:tcBorders>
              <w:bottom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k. ú.</w:t>
            </w:r>
          </w:p>
        </w:tc>
        <w:tc>
          <w:tcPr>
            <w:tcW w:w="1222" w:type="dxa"/>
            <w:tcBorders>
              <w:bottom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vertAlign w:val="superscript"/>
                <w:lang w:eastAsia="cs-CZ"/>
              </w:rPr>
            </w:pPr>
            <w:r w:rsidRPr="007518DB">
              <w:rPr>
                <w:rFonts w:eastAsia="Times New Roman" w:cs="Times New Roman"/>
                <w:sz w:val="22"/>
                <w:szCs w:val="22"/>
                <w:lang w:eastAsia="cs-CZ"/>
              </w:rPr>
              <w:t>výměra m</w:t>
            </w:r>
            <w:r w:rsidRPr="007518DB">
              <w:rPr>
                <w:rFonts w:eastAsia="Times New Roman" w:cs="Times New Roman"/>
                <w:sz w:val="22"/>
                <w:szCs w:val="22"/>
                <w:vertAlign w:val="superscript"/>
                <w:lang w:eastAsia="cs-CZ"/>
              </w:rPr>
              <w:t>2</w:t>
            </w:r>
          </w:p>
        </w:tc>
        <w:tc>
          <w:tcPr>
            <w:tcW w:w="1117" w:type="dxa"/>
            <w:tcBorders>
              <w:bottom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označení</w:t>
            </w:r>
          </w:p>
        </w:tc>
        <w:tc>
          <w:tcPr>
            <w:tcW w:w="1042" w:type="dxa"/>
            <w:gridSpan w:val="2"/>
            <w:tcBorders>
              <w:bottom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 xml:space="preserve">RD </w:t>
            </w:r>
          </w:p>
        </w:tc>
        <w:tc>
          <w:tcPr>
            <w:tcW w:w="986" w:type="dxa"/>
            <w:tcBorders>
              <w:bottom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obyvatel</w:t>
            </w:r>
          </w:p>
        </w:tc>
        <w:tc>
          <w:tcPr>
            <w:tcW w:w="2505" w:type="dxa"/>
            <w:tcBorders>
              <w:bottom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poznámka</w:t>
            </w:r>
          </w:p>
        </w:tc>
      </w:tr>
      <w:tr w:rsidR="0009753A" w:rsidRPr="007518DB" w:rsidTr="00824D11">
        <w:tc>
          <w:tcPr>
            <w:tcW w:w="441"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01</w:t>
            </w:r>
          </w:p>
        </w:tc>
        <w:tc>
          <w:tcPr>
            <w:tcW w:w="1857" w:type="dxa"/>
            <w:tcBorders>
              <w:top w:val="double" w:sz="4" w:space="0" w:color="auto"/>
            </w:tcBorders>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sidRPr="007518DB">
              <w:rPr>
                <w:rFonts w:eastAsia="Times New Roman" w:cs="Times New Roman"/>
                <w:sz w:val="22"/>
                <w:szCs w:val="22"/>
                <w:lang w:eastAsia="cs-CZ"/>
              </w:rPr>
              <w:t>Západně za tratí</w:t>
            </w:r>
          </w:p>
        </w:tc>
        <w:tc>
          <w:tcPr>
            <w:tcW w:w="664"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Č</w:t>
            </w:r>
          </w:p>
        </w:tc>
        <w:tc>
          <w:tcPr>
            <w:tcW w:w="1222"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11 426</w:t>
            </w:r>
          </w:p>
        </w:tc>
        <w:tc>
          <w:tcPr>
            <w:tcW w:w="1117"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BI, DS</w:t>
            </w:r>
          </w:p>
        </w:tc>
        <w:tc>
          <w:tcPr>
            <w:tcW w:w="1042" w:type="dxa"/>
            <w:gridSpan w:val="2"/>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 xml:space="preserve">  8</w:t>
            </w:r>
          </w:p>
        </w:tc>
        <w:tc>
          <w:tcPr>
            <w:tcW w:w="986"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18</w:t>
            </w:r>
          </w:p>
        </w:tc>
        <w:tc>
          <w:tcPr>
            <w:tcW w:w="2505" w:type="dxa"/>
            <w:tcBorders>
              <w:top w:val="double" w:sz="4" w:space="0" w:color="auto"/>
            </w:tcBorders>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Pr>
                <w:rFonts w:eastAsia="Times New Roman" w:cs="Times New Roman"/>
                <w:sz w:val="22"/>
                <w:szCs w:val="22"/>
                <w:lang w:eastAsia="cs-CZ"/>
              </w:rPr>
              <w:t>převzato z ÚP 1998</w:t>
            </w:r>
          </w:p>
        </w:tc>
      </w:tr>
      <w:tr w:rsidR="0009753A" w:rsidRPr="007518DB" w:rsidTr="00824D11">
        <w:tc>
          <w:tcPr>
            <w:tcW w:w="441"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02</w:t>
            </w:r>
          </w:p>
        </w:tc>
        <w:tc>
          <w:tcPr>
            <w:tcW w:w="1857" w:type="dxa"/>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sidRPr="007518DB">
              <w:rPr>
                <w:rFonts w:eastAsia="Times New Roman" w:cs="Times New Roman"/>
                <w:sz w:val="22"/>
                <w:szCs w:val="22"/>
                <w:lang w:eastAsia="cs-CZ"/>
              </w:rPr>
              <w:t xml:space="preserve">Východně za tratí </w:t>
            </w:r>
          </w:p>
        </w:tc>
        <w:tc>
          <w:tcPr>
            <w:tcW w:w="664"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Č</w:t>
            </w:r>
          </w:p>
        </w:tc>
        <w:tc>
          <w:tcPr>
            <w:tcW w:w="1222"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23 418</w:t>
            </w:r>
          </w:p>
        </w:tc>
        <w:tc>
          <w:tcPr>
            <w:tcW w:w="1117"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BI, DS</w:t>
            </w:r>
          </w:p>
        </w:tc>
        <w:tc>
          <w:tcPr>
            <w:tcW w:w="1014"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21</w:t>
            </w:r>
          </w:p>
        </w:tc>
        <w:tc>
          <w:tcPr>
            <w:tcW w:w="1014" w:type="dxa"/>
            <w:gridSpan w:val="2"/>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48</w:t>
            </w:r>
          </w:p>
        </w:tc>
        <w:tc>
          <w:tcPr>
            <w:tcW w:w="2505" w:type="dxa"/>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Pr>
                <w:rFonts w:eastAsia="Times New Roman" w:cs="Times New Roman"/>
                <w:sz w:val="22"/>
                <w:szCs w:val="22"/>
                <w:lang w:eastAsia="cs-CZ"/>
              </w:rPr>
              <w:t>v ÚP 1998 územ. rezerva</w:t>
            </w:r>
          </w:p>
        </w:tc>
      </w:tr>
      <w:tr w:rsidR="0009753A" w:rsidRPr="007518DB" w:rsidTr="00824D11">
        <w:tc>
          <w:tcPr>
            <w:tcW w:w="441"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03</w:t>
            </w:r>
          </w:p>
        </w:tc>
        <w:tc>
          <w:tcPr>
            <w:tcW w:w="1857" w:type="dxa"/>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sidRPr="007518DB">
              <w:rPr>
                <w:rFonts w:eastAsia="Times New Roman" w:cs="Times New Roman"/>
                <w:sz w:val="22"/>
                <w:szCs w:val="22"/>
                <w:lang w:eastAsia="cs-CZ"/>
              </w:rPr>
              <w:t>Ke hřbitovu</w:t>
            </w:r>
          </w:p>
        </w:tc>
        <w:tc>
          <w:tcPr>
            <w:tcW w:w="664"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Č</w:t>
            </w:r>
          </w:p>
        </w:tc>
        <w:tc>
          <w:tcPr>
            <w:tcW w:w="1222"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 xml:space="preserve">  3 753</w:t>
            </w:r>
          </w:p>
        </w:tc>
        <w:tc>
          <w:tcPr>
            <w:tcW w:w="1117"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BI. DS</w:t>
            </w:r>
          </w:p>
        </w:tc>
        <w:tc>
          <w:tcPr>
            <w:tcW w:w="1014"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 xml:space="preserve">  4</w:t>
            </w:r>
          </w:p>
        </w:tc>
        <w:tc>
          <w:tcPr>
            <w:tcW w:w="1014" w:type="dxa"/>
            <w:gridSpan w:val="2"/>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 xml:space="preserve">  9</w:t>
            </w:r>
          </w:p>
        </w:tc>
        <w:tc>
          <w:tcPr>
            <w:tcW w:w="2505" w:type="dxa"/>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Pr>
                <w:rFonts w:eastAsia="Times New Roman" w:cs="Times New Roman"/>
                <w:sz w:val="22"/>
                <w:szCs w:val="22"/>
                <w:lang w:eastAsia="cs-CZ"/>
              </w:rPr>
              <w:t>převzato z ÚP 1998</w:t>
            </w:r>
          </w:p>
        </w:tc>
      </w:tr>
      <w:tr w:rsidR="0009753A" w:rsidRPr="007518DB" w:rsidTr="00824D11">
        <w:tc>
          <w:tcPr>
            <w:tcW w:w="441"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04</w:t>
            </w:r>
          </w:p>
        </w:tc>
        <w:tc>
          <w:tcPr>
            <w:tcW w:w="1857" w:type="dxa"/>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sidRPr="007518DB">
              <w:rPr>
                <w:rFonts w:eastAsia="Times New Roman" w:cs="Times New Roman"/>
                <w:sz w:val="22"/>
                <w:szCs w:val="22"/>
                <w:lang w:eastAsia="cs-CZ"/>
              </w:rPr>
              <w:t>U centra</w:t>
            </w:r>
          </w:p>
        </w:tc>
        <w:tc>
          <w:tcPr>
            <w:tcW w:w="664"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P</w:t>
            </w:r>
          </w:p>
        </w:tc>
        <w:tc>
          <w:tcPr>
            <w:tcW w:w="1222"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 xml:space="preserve">  5 935</w:t>
            </w:r>
          </w:p>
        </w:tc>
        <w:tc>
          <w:tcPr>
            <w:tcW w:w="1117"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BI, DS</w:t>
            </w:r>
          </w:p>
        </w:tc>
        <w:tc>
          <w:tcPr>
            <w:tcW w:w="1014"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 xml:space="preserve">  8</w:t>
            </w:r>
          </w:p>
        </w:tc>
        <w:tc>
          <w:tcPr>
            <w:tcW w:w="1014" w:type="dxa"/>
            <w:gridSpan w:val="2"/>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18</w:t>
            </w:r>
          </w:p>
        </w:tc>
        <w:tc>
          <w:tcPr>
            <w:tcW w:w="2505" w:type="dxa"/>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Pr>
                <w:rFonts w:eastAsia="Times New Roman" w:cs="Times New Roman"/>
                <w:sz w:val="22"/>
                <w:szCs w:val="22"/>
                <w:lang w:eastAsia="cs-CZ"/>
              </w:rPr>
              <w:t>v ÚP 1998 územ. rezerva</w:t>
            </w:r>
          </w:p>
        </w:tc>
      </w:tr>
      <w:tr w:rsidR="0009753A" w:rsidRPr="007518DB" w:rsidTr="00824D11">
        <w:tc>
          <w:tcPr>
            <w:tcW w:w="441"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05</w:t>
            </w:r>
          </w:p>
        </w:tc>
        <w:tc>
          <w:tcPr>
            <w:tcW w:w="1857" w:type="dxa"/>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sidRPr="007518DB">
              <w:rPr>
                <w:rFonts w:eastAsia="Times New Roman" w:cs="Times New Roman"/>
                <w:sz w:val="22"/>
                <w:szCs w:val="22"/>
                <w:lang w:eastAsia="cs-CZ"/>
              </w:rPr>
              <w:t>Za bytovkami</w:t>
            </w:r>
          </w:p>
        </w:tc>
        <w:tc>
          <w:tcPr>
            <w:tcW w:w="664"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P</w:t>
            </w:r>
          </w:p>
        </w:tc>
        <w:tc>
          <w:tcPr>
            <w:tcW w:w="1222"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11 347</w:t>
            </w:r>
          </w:p>
        </w:tc>
        <w:tc>
          <w:tcPr>
            <w:tcW w:w="1117"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BI, DS</w:t>
            </w:r>
          </w:p>
        </w:tc>
        <w:tc>
          <w:tcPr>
            <w:tcW w:w="1014" w:type="dxa"/>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16</w:t>
            </w:r>
          </w:p>
        </w:tc>
        <w:tc>
          <w:tcPr>
            <w:tcW w:w="1014" w:type="dxa"/>
            <w:gridSpan w:val="2"/>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37</w:t>
            </w:r>
          </w:p>
        </w:tc>
        <w:tc>
          <w:tcPr>
            <w:tcW w:w="2505" w:type="dxa"/>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Pr>
                <w:rFonts w:eastAsia="Times New Roman" w:cs="Times New Roman"/>
                <w:sz w:val="22"/>
                <w:szCs w:val="22"/>
                <w:lang w:eastAsia="cs-CZ"/>
              </w:rPr>
              <w:t>nově navržená plocha</w:t>
            </w:r>
          </w:p>
        </w:tc>
      </w:tr>
      <w:tr w:rsidR="0009753A" w:rsidRPr="007518DB" w:rsidTr="00824D11">
        <w:tc>
          <w:tcPr>
            <w:tcW w:w="441" w:type="dxa"/>
            <w:tcBorders>
              <w:bottom w:val="sing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06</w:t>
            </w:r>
          </w:p>
        </w:tc>
        <w:tc>
          <w:tcPr>
            <w:tcW w:w="1857" w:type="dxa"/>
            <w:tcBorders>
              <w:bottom w:val="single" w:sz="4" w:space="0" w:color="auto"/>
            </w:tcBorders>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sidRPr="007518DB">
              <w:rPr>
                <w:rFonts w:eastAsia="Times New Roman" w:cs="Times New Roman"/>
                <w:sz w:val="22"/>
                <w:szCs w:val="22"/>
                <w:lang w:eastAsia="cs-CZ"/>
              </w:rPr>
              <w:t>U parku</w:t>
            </w:r>
          </w:p>
        </w:tc>
        <w:tc>
          <w:tcPr>
            <w:tcW w:w="664" w:type="dxa"/>
            <w:tcBorders>
              <w:bottom w:val="sing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P</w:t>
            </w:r>
          </w:p>
        </w:tc>
        <w:tc>
          <w:tcPr>
            <w:tcW w:w="1222" w:type="dxa"/>
            <w:tcBorders>
              <w:bottom w:val="sing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28 278</w:t>
            </w:r>
          </w:p>
        </w:tc>
        <w:tc>
          <w:tcPr>
            <w:tcW w:w="1117" w:type="dxa"/>
            <w:tcBorders>
              <w:bottom w:val="sing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BI, DS</w:t>
            </w:r>
          </w:p>
        </w:tc>
        <w:tc>
          <w:tcPr>
            <w:tcW w:w="1014" w:type="dxa"/>
            <w:tcBorders>
              <w:bottom w:val="sing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28</w:t>
            </w:r>
          </w:p>
        </w:tc>
        <w:tc>
          <w:tcPr>
            <w:tcW w:w="1014" w:type="dxa"/>
            <w:gridSpan w:val="2"/>
            <w:tcBorders>
              <w:bottom w:val="sing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64</w:t>
            </w:r>
          </w:p>
        </w:tc>
        <w:tc>
          <w:tcPr>
            <w:tcW w:w="2505" w:type="dxa"/>
            <w:tcBorders>
              <w:bottom w:val="single" w:sz="4" w:space="0" w:color="auto"/>
            </w:tcBorders>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r>
              <w:rPr>
                <w:rFonts w:eastAsia="Times New Roman" w:cs="Times New Roman"/>
                <w:sz w:val="22"/>
                <w:szCs w:val="22"/>
                <w:lang w:eastAsia="cs-CZ"/>
              </w:rPr>
              <w:t>mírně upravená plocha převzata z ÚP 1998</w:t>
            </w:r>
          </w:p>
        </w:tc>
      </w:tr>
      <w:tr w:rsidR="0009753A" w:rsidRPr="007518DB" w:rsidTr="00824D11">
        <w:tc>
          <w:tcPr>
            <w:tcW w:w="441"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w:t>
            </w:r>
          </w:p>
        </w:tc>
        <w:tc>
          <w:tcPr>
            <w:tcW w:w="1857" w:type="dxa"/>
            <w:tcBorders>
              <w:top w:val="double" w:sz="4" w:space="0" w:color="auto"/>
            </w:tcBorders>
            <w:shd w:val="clear" w:color="auto" w:fill="auto"/>
          </w:tcPr>
          <w:p w:rsidR="0009753A" w:rsidRPr="007518DB" w:rsidRDefault="0009753A" w:rsidP="00824D11">
            <w:pPr>
              <w:widowControl w:val="0"/>
              <w:spacing w:before="72"/>
              <w:ind w:left="0" w:firstLine="0"/>
              <w:jc w:val="left"/>
              <w:rPr>
                <w:rFonts w:eastAsia="Times New Roman" w:cs="Times New Roman"/>
                <w:sz w:val="22"/>
                <w:szCs w:val="22"/>
                <w:lang w:eastAsia="cs-CZ"/>
              </w:rPr>
            </w:pPr>
          </w:p>
        </w:tc>
        <w:tc>
          <w:tcPr>
            <w:tcW w:w="664"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p>
        </w:tc>
        <w:tc>
          <w:tcPr>
            <w:tcW w:w="1222"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sidRPr="007518DB">
              <w:rPr>
                <w:rFonts w:eastAsia="Times New Roman" w:cs="Times New Roman"/>
                <w:sz w:val="22"/>
                <w:szCs w:val="22"/>
                <w:lang w:eastAsia="cs-CZ"/>
              </w:rPr>
              <w:t>84 155</w:t>
            </w:r>
          </w:p>
        </w:tc>
        <w:tc>
          <w:tcPr>
            <w:tcW w:w="1117"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p>
        </w:tc>
        <w:tc>
          <w:tcPr>
            <w:tcW w:w="1014"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Pr>
                <w:rFonts w:eastAsia="Times New Roman" w:cs="Times New Roman"/>
                <w:sz w:val="22"/>
                <w:szCs w:val="22"/>
                <w:lang w:eastAsia="cs-CZ"/>
              </w:rPr>
              <w:t>85</w:t>
            </w:r>
          </w:p>
        </w:tc>
        <w:tc>
          <w:tcPr>
            <w:tcW w:w="1014" w:type="dxa"/>
            <w:gridSpan w:val="2"/>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r>
              <w:rPr>
                <w:rFonts w:eastAsia="Times New Roman" w:cs="Times New Roman"/>
                <w:sz w:val="22"/>
                <w:szCs w:val="22"/>
                <w:lang w:eastAsia="cs-CZ"/>
              </w:rPr>
              <w:t>194</w:t>
            </w:r>
          </w:p>
        </w:tc>
        <w:tc>
          <w:tcPr>
            <w:tcW w:w="2505" w:type="dxa"/>
            <w:tcBorders>
              <w:top w:val="double" w:sz="4" w:space="0" w:color="auto"/>
            </w:tcBorders>
            <w:shd w:val="clear" w:color="auto" w:fill="auto"/>
          </w:tcPr>
          <w:p w:rsidR="0009753A" w:rsidRPr="007518DB" w:rsidRDefault="0009753A" w:rsidP="00824D11">
            <w:pPr>
              <w:widowControl w:val="0"/>
              <w:spacing w:before="72"/>
              <w:ind w:left="0" w:firstLine="0"/>
              <w:jc w:val="center"/>
              <w:rPr>
                <w:rFonts w:eastAsia="Times New Roman" w:cs="Times New Roman"/>
                <w:sz w:val="22"/>
                <w:szCs w:val="22"/>
                <w:lang w:eastAsia="cs-CZ"/>
              </w:rPr>
            </w:pPr>
          </w:p>
        </w:tc>
      </w:tr>
    </w:tbl>
    <w:p w:rsidR="0009753A" w:rsidRPr="00337BDA" w:rsidRDefault="0009753A" w:rsidP="0009753A">
      <w:pPr>
        <w:widowControl w:val="0"/>
        <w:rPr>
          <w:sz w:val="22"/>
          <w:szCs w:val="22"/>
        </w:rPr>
      </w:pPr>
    </w:p>
    <w:p w:rsidR="0009753A" w:rsidRDefault="0009753A" w:rsidP="0009753A">
      <w:pPr>
        <w:widowControl w:val="0"/>
        <w:rPr>
          <w:sz w:val="22"/>
          <w:szCs w:val="22"/>
        </w:rPr>
      </w:pPr>
      <w:r w:rsidRPr="00337BDA">
        <w:rPr>
          <w:sz w:val="22"/>
          <w:szCs w:val="22"/>
        </w:rPr>
        <w:t xml:space="preserve">Vysvětlivky: katastrální území P – Petrohrad, Č – Černčice. Pro orientační výpočet hodnot zadáno: 1 parcela = 1 RD, 1 RD = 1,5 bytové jednotky, 1 bytová jednotka (BJ) = 2,3 obyvatele. Počet parcel, RD, BJ a obyvatel orientační. </w:t>
      </w:r>
      <w:r>
        <w:rPr>
          <w:sz w:val="22"/>
          <w:szCs w:val="22"/>
        </w:rPr>
        <w:t xml:space="preserve">Lokality jsou dle pořadových čísel vyznačeny ve výkrese č. 4.1. Koordinační výkres. </w:t>
      </w:r>
    </w:p>
    <w:p w:rsidR="0009753A" w:rsidRDefault="0009753A" w:rsidP="0009753A">
      <w:pPr>
        <w:widowControl w:val="0"/>
        <w:rPr>
          <w:sz w:val="22"/>
          <w:szCs w:val="22"/>
        </w:rPr>
      </w:pPr>
    </w:p>
    <w:p w:rsidR="0009753A" w:rsidRDefault="0009753A" w:rsidP="0009753A">
      <w:pPr>
        <w:widowControl w:val="0"/>
        <w:rPr>
          <w:sz w:val="22"/>
          <w:szCs w:val="22"/>
        </w:rPr>
      </w:pPr>
      <w:r>
        <w:rPr>
          <w:sz w:val="22"/>
          <w:szCs w:val="22"/>
        </w:rPr>
        <w:t xml:space="preserve">Jak je patrno z výše uvedené tabulky, u lokality 01 a 03 se jedná o návrhové plochy, které byly obsaženy v územním plánu z roku 1998, ale nebyly naplněny. U lokalit 02 a 04 se jedná o lokality, které byly v územním plánu z roku 1998 vedeny jako územní rezervy, a nyní byly potvrzeny do návrhového období. Plocha 05 je nově vymezená, jedná se o pozemek Obecního úřadu, který jej hodlá využít k realizaci bydlení v rodinných domech, o něž je v obci v současnosti zájem, zajistit tak nárůst počtu obyvatel a oživit ekonomicky aktivní populaci. Plocha 06 U parku je v územním plánu z roku 1998 obsažena, nebyla však naplněna, nyní je jen poněkud tvarově upravena s ohledem na vhodnost zachování stávající dřevinné zeleně. </w:t>
      </w:r>
    </w:p>
    <w:p w:rsidR="0009753A" w:rsidRPr="008405D0" w:rsidRDefault="0009753A" w:rsidP="0009753A">
      <w:pPr>
        <w:widowControl w:val="0"/>
        <w:rPr>
          <w:sz w:val="22"/>
          <w:szCs w:val="22"/>
        </w:rPr>
      </w:pPr>
      <w:r>
        <w:rPr>
          <w:sz w:val="22"/>
          <w:szCs w:val="22"/>
        </w:rPr>
        <w:t>Celkově lze konstatovat, že oproti územnímu plánu z roku 1998 byl navýšen počet rodinných domů o cca 25 rodinných domů, tj. cca 60 obyvatel.</w:t>
      </w:r>
    </w:p>
    <w:p w:rsidR="0009753A" w:rsidRDefault="0009753A" w:rsidP="0009753A">
      <w:pPr>
        <w:widowControl w:val="0"/>
        <w:spacing w:before="92"/>
        <w:rPr>
          <w:sz w:val="22"/>
          <w:szCs w:val="22"/>
        </w:rPr>
      </w:pPr>
    </w:p>
    <w:p w:rsidR="0009753A" w:rsidRPr="00824D11" w:rsidRDefault="0009753A" w:rsidP="0009753A">
      <w:pPr>
        <w:widowControl w:val="0"/>
        <w:rPr>
          <w:b/>
          <w:sz w:val="22"/>
          <w:szCs w:val="22"/>
        </w:rPr>
      </w:pPr>
      <w:r>
        <w:rPr>
          <w:b/>
          <w:sz w:val="22"/>
          <w:szCs w:val="22"/>
        </w:rPr>
        <w:t xml:space="preserve">E.4.5.  </w:t>
      </w:r>
      <w:r w:rsidRPr="00824D11">
        <w:rPr>
          <w:b/>
          <w:sz w:val="22"/>
          <w:szCs w:val="22"/>
        </w:rPr>
        <w:t>VEŘEJNĚ PROSPĚŠNÉ STAVBY A OPATŘENÍ</w:t>
      </w:r>
    </w:p>
    <w:p w:rsidR="0009753A" w:rsidRPr="00824D11" w:rsidRDefault="0009753A" w:rsidP="0009753A">
      <w:pPr>
        <w:widowControl w:val="0"/>
        <w:spacing w:before="72"/>
        <w:rPr>
          <w:sz w:val="22"/>
          <w:szCs w:val="22"/>
        </w:rPr>
      </w:pPr>
      <w:r w:rsidRPr="00824D11">
        <w:rPr>
          <w:sz w:val="22"/>
          <w:szCs w:val="22"/>
        </w:rPr>
        <w:t>Územní plán obsahuje vymezení veřejně prospěšných staveb, veřejně prospěšných opatření, a ploch pro asanaci, pro které lze práva k pozemkům vyvlastnit, a dále obsahuje vymezení veřejně prospěšných staveb a veřejných prostranství, pro které lze uplatnit předkupní právo, s uvedením, v čí prospěch je předkupní právo zřizováno, parcelních čísel pozemků, názvů katastrálního území a případně dalších údajů podle § 5 odst. 1 katastrálního zákona.</w:t>
      </w:r>
    </w:p>
    <w:p w:rsidR="0009753A" w:rsidRDefault="0009753A" w:rsidP="0009753A">
      <w:pPr>
        <w:widowControl w:val="0"/>
        <w:ind w:firstLine="737"/>
        <w:rPr>
          <w:sz w:val="22"/>
          <w:szCs w:val="22"/>
        </w:rPr>
      </w:pPr>
      <w:r>
        <w:rPr>
          <w:sz w:val="22"/>
          <w:szCs w:val="22"/>
        </w:rPr>
        <w:tab/>
      </w:r>
      <w:r w:rsidRPr="00101A52">
        <w:rPr>
          <w:sz w:val="22"/>
          <w:szCs w:val="22"/>
        </w:rPr>
        <w:t xml:space="preserve">Mezi veřejně prospěšné stavby a opatření </w:t>
      </w:r>
      <w:r>
        <w:rPr>
          <w:sz w:val="22"/>
          <w:szCs w:val="22"/>
        </w:rPr>
        <w:t xml:space="preserve">ve smyslu § 170 zákona č. 183/2006 ve znění zákona č. 350/2012 Sb. </w:t>
      </w:r>
      <w:r w:rsidRPr="00101A52">
        <w:rPr>
          <w:sz w:val="22"/>
          <w:szCs w:val="22"/>
        </w:rPr>
        <w:t>náleží veřejně prospěšné stavby dopravní infrastruktury (například pozemní komunikace</w:t>
      </w:r>
      <w:r>
        <w:rPr>
          <w:sz w:val="22"/>
          <w:szCs w:val="22"/>
        </w:rPr>
        <w:t>,</w:t>
      </w:r>
      <w:r w:rsidRPr="00101A52">
        <w:rPr>
          <w:sz w:val="22"/>
          <w:szCs w:val="22"/>
        </w:rPr>
        <w:t xml:space="preserve"> významná pěší propojení a prvky cyklistické infrastruktury, prvky a zařízení železnice, apod.), dále veřejně prospěšné stavby technické infrastruktury (pro zásobování vodou, odkanalizování splaškových i dešťových vod, pro zásobování plynem, elektrickou energií, </w:t>
      </w:r>
      <w:r>
        <w:rPr>
          <w:sz w:val="22"/>
          <w:szCs w:val="22"/>
        </w:rPr>
        <w:t>apod.</w:t>
      </w:r>
      <w:r w:rsidRPr="00101A52">
        <w:rPr>
          <w:sz w:val="22"/>
          <w:szCs w:val="22"/>
        </w:rPr>
        <w:t xml:space="preserve">), veřejně prospěšné stavby a opatření pro ochranu před povodněmi </w:t>
      </w:r>
      <w:r>
        <w:rPr>
          <w:sz w:val="22"/>
          <w:szCs w:val="22"/>
        </w:rPr>
        <w:t xml:space="preserve">a snižování ohrožení v území povodněmi a jinými přírodními katastrofami </w:t>
      </w:r>
      <w:r w:rsidRPr="00101A52">
        <w:rPr>
          <w:sz w:val="22"/>
          <w:szCs w:val="22"/>
        </w:rPr>
        <w:t>(úpravy</w:t>
      </w:r>
      <w:r>
        <w:rPr>
          <w:sz w:val="22"/>
          <w:szCs w:val="22"/>
        </w:rPr>
        <w:t xml:space="preserve"> vodních toků</w:t>
      </w:r>
      <w:r w:rsidRPr="00101A52">
        <w:rPr>
          <w:sz w:val="22"/>
          <w:szCs w:val="22"/>
        </w:rPr>
        <w:t>, revitalizace drobnějších vodních toků</w:t>
      </w:r>
      <w:r>
        <w:rPr>
          <w:sz w:val="22"/>
          <w:szCs w:val="22"/>
        </w:rPr>
        <w:t>, plochy pro zvyšování retenční schopnosti území, nezastavitelné pásmo na břehu podél vodního toku</w:t>
      </w:r>
      <w:r w:rsidRPr="00101A52">
        <w:rPr>
          <w:sz w:val="22"/>
          <w:szCs w:val="22"/>
        </w:rPr>
        <w:t xml:space="preserve">), dále veřejně prospěšná opatření pro rozvoj přírodního dědictví (územní systém ekologické stability nadregionální, regionální, lokální, interakční prvky), veřejně prospěšná opatření na ochranu archeologického dědictví </w:t>
      </w:r>
      <w:r>
        <w:rPr>
          <w:sz w:val="22"/>
          <w:szCs w:val="22"/>
        </w:rPr>
        <w:t>(</w:t>
      </w:r>
      <w:r w:rsidRPr="00101A52">
        <w:rPr>
          <w:sz w:val="22"/>
          <w:szCs w:val="22"/>
        </w:rPr>
        <w:t>archeologické lokality</w:t>
      </w:r>
      <w:r>
        <w:rPr>
          <w:sz w:val="22"/>
          <w:szCs w:val="22"/>
        </w:rPr>
        <w:t>)</w:t>
      </w:r>
      <w:r w:rsidRPr="00101A52">
        <w:rPr>
          <w:sz w:val="22"/>
          <w:szCs w:val="22"/>
        </w:rPr>
        <w:t xml:space="preserve">, </w:t>
      </w:r>
      <w:r>
        <w:rPr>
          <w:sz w:val="22"/>
          <w:szCs w:val="22"/>
        </w:rPr>
        <w:t xml:space="preserve">a </w:t>
      </w:r>
      <w:r w:rsidRPr="00101A52">
        <w:rPr>
          <w:sz w:val="22"/>
          <w:szCs w:val="22"/>
        </w:rPr>
        <w:t>veřejně prospěšná opatření pro obranu a bezpečnost státu</w:t>
      </w:r>
      <w:r>
        <w:rPr>
          <w:sz w:val="22"/>
          <w:szCs w:val="22"/>
        </w:rPr>
        <w:t xml:space="preserve"> (v řešeném území se takové stavby nenacházejí)</w:t>
      </w:r>
      <w:r w:rsidRPr="00101A52">
        <w:rPr>
          <w:sz w:val="22"/>
          <w:szCs w:val="22"/>
        </w:rPr>
        <w:t>.</w:t>
      </w:r>
    </w:p>
    <w:p w:rsidR="0009753A" w:rsidRDefault="0009753A" w:rsidP="0009753A">
      <w:pPr>
        <w:widowControl w:val="0"/>
        <w:spacing w:before="92"/>
        <w:ind w:firstLine="737"/>
        <w:rPr>
          <w:sz w:val="22"/>
          <w:szCs w:val="22"/>
        </w:rPr>
      </w:pPr>
      <w:r>
        <w:rPr>
          <w:sz w:val="22"/>
          <w:szCs w:val="22"/>
        </w:rPr>
        <w:tab/>
        <w:t>Mezi nejvýznamnější veřejně prospěšnou stavbu v území patří rychlostní komunikace R6 včetně všech souvisejících staveb dopravní a technické infrastruktury</w:t>
      </w:r>
      <w:r w:rsidRPr="00101A52">
        <w:rPr>
          <w:sz w:val="22"/>
          <w:szCs w:val="22"/>
        </w:rPr>
        <w:t xml:space="preserve"> </w:t>
      </w:r>
      <w:r>
        <w:rPr>
          <w:sz w:val="22"/>
          <w:szCs w:val="22"/>
        </w:rPr>
        <w:t xml:space="preserve">terénních úprav, úprav vodních toků, výsadby zeleně a protihlukových opatření. Tato veřejně prospěšná stavba je stanovena nadřazenou územně plánovací dokumentací - v Zásadách územního rozvoje Ústeckého kraje.  </w:t>
      </w:r>
    </w:p>
    <w:p w:rsidR="0009753A" w:rsidRDefault="0009753A" w:rsidP="0009753A">
      <w:pPr>
        <w:widowControl w:val="0"/>
        <w:ind w:firstLine="737"/>
        <w:rPr>
          <w:sz w:val="22"/>
          <w:szCs w:val="22"/>
        </w:rPr>
      </w:pPr>
      <w:r>
        <w:rPr>
          <w:sz w:val="22"/>
          <w:szCs w:val="22"/>
        </w:rPr>
        <w:tab/>
        <w:t xml:space="preserve">Veřejně prospěšnými stavbami pro rozvoj obce jsou navrhované obslužné komunikace včetně chodníků, technické vybavenosti, případně uliční zeleně, odůvodněné potřebou bytové zástavby rodinnými domy a jejího napojení na systém stávajících komunikací a sítí.   </w:t>
      </w:r>
    </w:p>
    <w:p w:rsidR="0009753A" w:rsidRPr="00101A52" w:rsidRDefault="0009753A" w:rsidP="0009753A">
      <w:pPr>
        <w:widowControl w:val="0"/>
        <w:ind w:firstLine="737"/>
        <w:rPr>
          <w:sz w:val="22"/>
          <w:szCs w:val="22"/>
        </w:rPr>
      </w:pPr>
      <w:r>
        <w:rPr>
          <w:sz w:val="22"/>
          <w:szCs w:val="22"/>
        </w:rPr>
        <w:tab/>
        <w:t xml:space="preserve">Významné samostatné nově navrhované pěší trasy a propojení a cyklistické trasy jsou v území navrhovány z důvodu potřeby lepší prostupnosti území, po možnost realizace místních pohybů, a za účelem zvýšení atraktivity pro cestovní ruch, posílení rekreačního potenciálu území a dostupnosti přírodních ploch v souladu se Zásadami územního rozvoje. </w:t>
      </w:r>
    </w:p>
    <w:p w:rsidR="0009753A" w:rsidRPr="00824D11" w:rsidRDefault="0009753A" w:rsidP="0009753A">
      <w:pPr>
        <w:widowControl w:val="0"/>
        <w:rPr>
          <w:sz w:val="22"/>
          <w:szCs w:val="22"/>
        </w:rPr>
      </w:pPr>
      <w:r w:rsidRPr="00824D11">
        <w:rPr>
          <w:sz w:val="22"/>
          <w:szCs w:val="22"/>
        </w:rPr>
        <w:t xml:space="preserve">Umožnění plynofikace je důvodné ke zlepšení stavu životního prostředí v oblasti kvality ovzduší, náhradou za vytápění tuhými palivy. Důvodem k využití místních zdrojů vody je vhodné hospodaření a úspory (včetně snížení ztrát) v tranzitu vody, rovněž možnost zásobování v případě poruch či nedostatku vody u vzdáleného zdroje.    </w:t>
      </w:r>
    </w:p>
    <w:p w:rsidR="0009753A" w:rsidRPr="00824D11" w:rsidRDefault="0009753A" w:rsidP="0009753A">
      <w:pPr>
        <w:widowControl w:val="0"/>
        <w:rPr>
          <w:sz w:val="22"/>
          <w:szCs w:val="22"/>
        </w:rPr>
      </w:pPr>
      <w:r w:rsidRPr="00824D11">
        <w:rPr>
          <w:sz w:val="22"/>
          <w:szCs w:val="22"/>
        </w:rPr>
        <w:t>Vymezení územního systému ekologické stability a jeho doplnění o ty části, kde nebyl dosud vymezen, nebo není funkční, je potřebné k zajištění jeho celkové funkce bez dílčích přerušení, k zajištění stability krajiny a migrace živočichů.</w:t>
      </w:r>
    </w:p>
    <w:p w:rsidR="0009753A" w:rsidRDefault="0009753A" w:rsidP="0009753A">
      <w:pPr>
        <w:widowControl w:val="0"/>
        <w:spacing w:before="92"/>
        <w:ind w:firstLine="737"/>
        <w:rPr>
          <w:sz w:val="22"/>
          <w:szCs w:val="22"/>
        </w:rPr>
      </w:pPr>
      <w:r>
        <w:rPr>
          <w:sz w:val="22"/>
          <w:szCs w:val="22"/>
        </w:rPr>
        <w:lastRenderedPageBreak/>
        <w:tab/>
      </w:r>
      <w:r w:rsidRPr="00101A52">
        <w:rPr>
          <w:sz w:val="22"/>
          <w:szCs w:val="22"/>
        </w:rPr>
        <w:t>Mezi veřejně prospěšné stavby a opatření</w:t>
      </w:r>
      <w:r>
        <w:rPr>
          <w:sz w:val="22"/>
          <w:szCs w:val="22"/>
        </w:rPr>
        <w:t>,</w:t>
      </w:r>
      <w:r w:rsidRPr="00101A52">
        <w:rPr>
          <w:sz w:val="22"/>
          <w:szCs w:val="22"/>
        </w:rPr>
        <w:t xml:space="preserve"> pro </w:t>
      </w:r>
      <w:r>
        <w:rPr>
          <w:sz w:val="22"/>
          <w:szCs w:val="22"/>
        </w:rPr>
        <w:t xml:space="preserve">které lze uplatnit </w:t>
      </w:r>
      <w:r w:rsidRPr="00101A52">
        <w:rPr>
          <w:sz w:val="22"/>
          <w:szCs w:val="22"/>
        </w:rPr>
        <w:t xml:space="preserve">předkupní právo </w:t>
      </w:r>
      <w:r>
        <w:rPr>
          <w:sz w:val="22"/>
          <w:szCs w:val="22"/>
        </w:rPr>
        <w:t xml:space="preserve">ve smyslu § 101 zákona č. 183/2006 Sb. ve znění zákona č. 350/2012 Sb. </w:t>
      </w:r>
      <w:r w:rsidRPr="00101A52">
        <w:rPr>
          <w:sz w:val="22"/>
          <w:szCs w:val="22"/>
        </w:rPr>
        <w:t xml:space="preserve">náleží: veřejně prospěšné stavby občanského vybavení (městská </w:t>
      </w:r>
      <w:r>
        <w:rPr>
          <w:sz w:val="22"/>
          <w:szCs w:val="22"/>
        </w:rPr>
        <w:t xml:space="preserve">– obecní </w:t>
      </w:r>
      <w:r w:rsidRPr="00101A52">
        <w:rPr>
          <w:sz w:val="22"/>
          <w:szCs w:val="22"/>
        </w:rPr>
        <w:t>správa,</w:t>
      </w:r>
      <w:r>
        <w:rPr>
          <w:sz w:val="22"/>
          <w:szCs w:val="22"/>
        </w:rPr>
        <w:t xml:space="preserve"> </w:t>
      </w:r>
      <w:r w:rsidRPr="00101A52">
        <w:rPr>
          <w:sz w:val="22"/>
          <w:szCs w:val="22"/>
        </w:rPr>
        <w:t xml:space="preserve">integrovaný záchranný systém, školství, </w:t>
      </w:r>
      <w:r>
        <w:rPr>
          <w:sz w:val="22"/>
          <w:szCs w:val="22"/>
        </w:rPr>
        <w:t xml:space="preserve">kultura, </w:t>
      </w:r>
      <w:r w:rsidRPr="00101A52">
        <w:rPr>
          <w:sz w:val="22"/>
          <w:szCs w:val="22"/>
        </w:rPr>
        <w:t xml:space="preserve">zdravotní a sociální služby, </w:t>
      </w:r>
      <w:r>
        <w:rPr>
          <w:sz w:val="22"/>
          <w:szCs w:val="22"/>
        </w:rPr>
        <w:t xml:space="preserve">obchod, hřbitovy, </w:t>
      </w:r>
      <w:r w:rsidRPr="00101A52">
        <w:rPr>
          <w:sz w:val="22"/>
          <w:szCs w:val="22"/>
        </w:rPr>
        <w:t>sport a rekreace,</w:t>
      </w:r>
      <w:r>
        <w:rPr>
          <w:sz w:val="22"/>
          <w:szCs w:val="22"/>
        </w:rPr>
        <w:t xml:space="preserve"> případně </w:t>
      </w:r>
      <w:r w:rsidRPr="00101A52">
        <w:rPr>
          <w:sz w:val="22"/>
          <w:szCs w:val="22"/>
        </w:rPr>
        <w:t xml:space="preserve">veřejné vybavení ostatní nespecifikované dle potřeb sídelní struktury), veřejná prostranství </w:t>
      </w:r>
      <w:r>
        <w:rPr>
          <w:sz w:val="22"/>
          <w:szCs w:val="22"/>
        </w:rPr>
        <w:t>se sídelní zelení -</w:t>
      </w:r>
      <w:r w:rsidRPr="00101A52">
        <w:rPr>
          <w:sz w:val="22"/>
          <w:szCs w:val="22"/>
        </w:rPr>
        <w:t xml:space="preserve"> parky, kompozičně významná zeleň, apod.).</w:t>
      </w:r>
    </w:p>
    <w:p w:rsidR="0009753A" w:rsidRDefault="0009753A" w:rsidP="0009753A">
      <w:pPr>
        <w:widowControl w:val="0"/>
        <w:ind w:firstLine="737"/>
        <w:rPr>
          <w:sz w:val="22"/>
          <w:szCs w:val="22"/>
        </w:rPr>
      </w:pPr>
      <w:r>
        <w:rPr>
          <w:sz w:val="22"/>
          <w:szCs w:val="22"/>
        </w:rPr>
        <w:t>V území se stanovuje prostor pro situování obecního úřadu včetně případné služebny místní policie, případně prostoru pro sociální a zdravotní službu, pro ověřování listin, apod. Důvodem výměny se stávajícím objektem je budoucí přesun do budoucího centra při křižovatce komunikací.</w:t>
      </w:r>
    </w:p>
    <w:p w:rsidR="0009753A" w:rsidRPr="00101A52" w:rsidRDefault="0009753A" w:rsidP="0009753A">
      <w:pPr>
        <w:widowControl w:val="0"/>
        <w:ind w:firstLine="737"/>
        <w:rPr>
          <w:sz w:val="22"/>
          <w:szCs w:val="22"/>
        </w:rPr>
      </w:pPr>
      <w:r>
        <w:rPr>
          <w:sz w:val="22"/>
          <w:szCs w:val="22"/>
        </w:rPr>
        <w:t xml:space="preserve">Navrhovaný možný rozvoj vyžaduje budoucí rozšíření stávajícího hřbitova. Stávající hřbitov je na vhodném místě, které lze rozšířit, a ochranné pásmo nezasahuje do zastavěných nebo zastavitelných ploch.    </w:t>
      </w:r>
    </w:p>
    <w:p w:rsidR="0009753A" w:rsidRDefault="0009753A" w:rsidP="0009753A">
      <w:pPr>
        <w:widowControl w:val="0"/>
        <w:rPr>
          <w:color w:val="00B0F0"/>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5"/>
        <w:gridCol w:w="1276"/>
      </w:tblGrid>
      <w:tr w:rsidR="0009753A" w:rsidRPr="006A77CF" w:rsidTr="00824D11">
        <w:tc>
          <w:tcPr>
            <w:tcW w:w="959" w:type="dxa"/>
            <w:shd w:val="clear" w:color="auto" w:fill="auto"/>
          </w:tcPr>
          <w:p w:rsidR="0009753A" w:rsidRPr="006A77CF"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6.</w:t>
            </w:r>
          </w:p>
        </w:tc>
        <w:tc>
          <w:tcPr>
            <w:tcW w:w="7655" w:type="dxa"/>
            <w:shd w:val="clear" w:color="auto" w:fill="auto"/>
          </w:tcPr>
          <w:p w:rsidR="0009753A" w:rsidRPr="006A77CF"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obecní správa (úřad)</w:t>
            </w:r>
          </w:p>
          <w:p w:rsidR="0009753A" w:rsidRPr="006A77CF"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 xml:space="preserve">           č. parc. 833/46, k. ú. Petrohrad, ve prospěch Obce Petrohrad</w:t>
            </w:r>
          </w:p>
        </w:tc>
        <w:tc>
          <w:tcPr>
            <w:tcW w:w="1276" w:type="dxa"/>
            <w:shd w:val="clear" w:color="auto" w:fill="auto"/>
          </w:tcPr>
          <w:p w:rsidR="0009753A" w:rsidRPr="006A77CF" w:rsidRDefault="0009753A" w:rsidP="00824D11">
            <w:pPr>
              <w:widowControl w:val="0"/>
              <w:ind w:left="0" w:firstLine="0"/>
              <w:rPr>
                <w:rFonts w:eastAsia="Times New Roman" w:cs="Times New Roman"/>
                <w:sz w:val="22"/>
                <w:szCs w:val="22"/>
              </w:rPr>
            </w:pPr>
          </w:p>
        </w:tc>
      </w:tr>
      <w:tr w:rsidR="0009753A" w:rsidRPr="006A77CF" w:rsidTr="00824D11">
        <w:tc>
          <w:tcPr>
            <w:tcW w:w="959" w:type="dxa"/>
            <w:shd w:val="clear" w:color="auto" w:fill="auto"/>
          </w:tcPr>
          <w:p w:rsidR="0009753A" w:rsidRPr="006A77CF" w:rsidRDefault="0009753A" w:rsidP="00824D11">
            <w:pPr>
              <w:widowControl w:val="0"/>
              <w:ind w:left="0" w:firstLine="0"/>
              <w:jc w:val="center"/>
              <w:rPr>
                <w:rFonts w:eastAsia="Times New Roman" w:cs="Times New Roman"/>
                <w:sz w:val="22"/>
                <w:szCs w:val="22"/>
              </w:rPr>
            </w:pPr>
            <w:r w:rsidRPr="006A77CF">
              <w:rPr>
                <w:rFonts w:eastAsia="Times New Roman" w:cs="Times New Roman"/>
                <w:sz w:val="22"/>
                <w:szCs w:val="22"/>
              </w:rPr>
              <w:t>7.</w:t>
            </w:r>
          </w:p>
        </w:tc>
        <w:tc>
          <w:tcPr>
            <w:tcW w:w="7655" w:type="dxa"/>
            <w:shd w:val="clear" w:color="auto" w:fill="auto"/>
          </w:tcPr>
          <w:p w:rsidR="0009753A" w:rsidRPr="006A77CF"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rozšíření hřbitova v Černčicích</w:t>
            </w:r>
          </w:p>
          <w:p w:rsidR="0009753A" w:rsidRPr="006A77CF" w:rsidRDefault="0009753A" w:rsidP="00824D11">
            <w:pPr>
              <w:widowControl w:val="0"/>
              <w:ind w:left="0" w:firstLine="0"/>
              <w:rPr>
                <w:rFonts w:eastAsia="Times New Roman" w:cs="Times New Roman"/>
                <w:sz w:val="22"/>
                <w:szCs w:val="22"/>
              </w:rPr>
            </w:pPr>
            <w:r w:rsidRPr="006A77CF">
              <w:rPr>
                <w:rFonts w:eastAsia="Times New Roman" w:cs="Times New Roman"/>
                <w:sz w:val="22"/>
                <w:szCs w:val="22"/>
              </w:rPr>
              <w:t xml:space="preserve">           č. parc. 988, 989, k. ú. Černčice, ve prospěch Obce Petrohrad</w:t>
            </w:r>
          </w:p>
        </w:tc>
        <w:tc>
          <w:tcPr>
            <w:tcW w:w="1276" w:type="dxa"/>
            <w:shd w:val="clear" w:color="auto" w:fill="auto"/>
          </w:tcPr>
          <w:p w:rsidR="0009753A" w:rsidRPr="006A77CF" w:rsidRDefault="0009753A" w:rsidP="00824D11">
            <w:pPr>
              <w:widowControl w:val="0"/>
              <w:ind w:left="0" w:firstLine="0"/>
              <w:rPr>
                <w:rFonts w:eastAsia="Times New Roman" w:cs="Times New Roman"/>
                <w:sz w:val="22"/>
                <w:szCs w:val="22"/>
              </w:rPr>
            </w:pPr>
          </w:p>
        </w:tc>
      </w:tr>
    </w:tbl>
    <w:p w:rsidR="0009753A" w:rsidRDefault="0009753A" w:rsidP="0009753A">
      <w:pPr>
        <w:widowControl w:val="0"/>
        <w:rPr>
          <w:color w:val="00B0F0"/>
          <w:sz w:val="22"/>
          <w:szCs w:val="22"/>
        </w:rPr>
      </w:pPr>
    </w:p>
    <w:p w:rsidR="0009753A" w:rsidRDefault="0009753A" w:rsidP="0009753A">
      <w:pPr>
        <w:widowControl w:val="0"/>
        <w:rPr>
          <w:color w:val="00B0F0"/>
          <w:sz w:val="22"/>
          <w:szCs w:val="22"/>
        </w:rPr>
      </w:pPr>
    </w:p>
    <w:p w:rsidR="0009753A" w:rsidRPr="00986009" w:rsidRDefault="0009753A" w:rsidP="0009753A">
      <w:pPr>
        <w:widowControl w:val="0"/>
        <w:rPr>
          <w:color w:val="00B0F0"/>
          <w:sz w:val="22"/>
          <w:szCs w:val="22"/>
        </w:rPr>
      </w:pPr>
    </w:p>
    <w:p w:rsidR="0009753A" w:rsidRPr="007E735E" w:rsidRDefault="0009753A" w:rsidP="0009753A">
      <w:pPr>
        <w:widowControl w:val="0"/>
        <w:rPr>
          <w:b/>
          <w:sz w:val="22"/>
          <w:szCs w:val="22"/>
        </w:rPr>
      </w:pPr>
      <w:r>
        <w:rPr>
          <w:b/>
          <w:sz w:val="22"/>
          <w:szCs w:val="22"/>
        </w:rPr>
        <w:t>E</w:t>
      </w:r>
      <w:r w:rsidRPr="007E735E">
        <w:rPr>
          <w:b/>
          <w:sz w:val="22"/>
          <w:szCs w:val="22"/>
        </w:rPr>
        <w:t xml:space="preserve">.5.  </w:t>
      </w:r>
      <w:r>
        <w:rPr>
          <w:b/>
          <w:sz w:val="22"/>
          <w:szCs w:val="22"/>
        </w:rPr>
        <w:t xml:space="preserve">   </w:t>
      </w:r>
      <w:r w:rsidRPr="007E735E">
        <w:rPr>
          <w:b/>
          <w:sz w:val="22"/>
          <w:szCs w:val="22"/>
        </w:rPr>
        <w:t>KONCEPCE STAVEB DOPRAVNÍHO VYBAVENÍ</w:t>
      </w:r>
    </w:p>
    <w:p w:rsidR="0009753A" w:rsidRDefault="0009753A" w:rsidP="0009753A">
      <w:pPr>
        <w:widowControl w:val="0"/>
        <w:rPr>
          <w:b/>
        </w:rPr>
      </w:pP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V současnosti je území negativně ovlivňováno především automobilovou dopravou průjezdnou tranzitní, zejména automobilovou dopravou nákladní, která projíždí středem urbanizovaného prostoru obce. Tento základní problém dopravy řeší navržená trasa R6 v přeložené stopě.</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Jiné druhy dopravy nezpůsobují v území větší problémy. Železniční doprava v území nezpůsobuje významnější problémy.</w:t>
      </w:r>
      <w:r w:rsidRPr="007518DB">
        <w:rPr>
          <w:rFonts w:ascii="Calibri" w:hAnsi="Calibri" w:cs="Calibri"/>
          <w:b w:val="0"/>
          <w:bCs w:val="0"/>
          <w:sz w:val="22"/>
          <w:szCs w:val="22"/>
        </w:rPr>
        <w:tab/>
        <w:t xml:space="preserve"> </w:t>
      </w:r>
    </w:p>
    <w:p w:rsidR="0009753A" w:rsidRDefault="0009753A" w:rsidP="0009753A">
      <w:pPr>
        <w:widowControl w:val="0"/>
        <w:rPr>
          <w:b/>
        </w:rPr>
      </w:pPr>
    </w:p>
    <w:p w:rsidR="0009753A" w:rsidRPr="007518DB" w:rsidRDefault="0009753A" w:rsidP="0009753A">
      <w:pPr>
        <w:pStyle w:val="Zkladntext"/>
        <w:widowControl w:val="0"/>
        <w:tabs>
          <w:tab w:val="left" w:pos="720"/>
        </w:tabs>
        <w:spacing w:before="92"/>
        <w:rPr>
          <w:rFonts w:ascii="Calibri" w:hAnsi="Calibri" w:cs="Calibri"/>
          <w:bCs w:val="0"/>
          <w:sz w:val="22"/>
          <w:szCs w:val="22"/>
        </w:rPr>
      </w:pPr>
      <w:r>
        <w:rPr>
          <w:rFonts w:ascii="Calibri" w:hAnsi="Calibri" w:cs="Calibri"/>
          <w:bCs w:val="0"/>
          <w:sz w:val="22"/>
          <w:szCs w:val="22"/>
          <w:lang w:val="cs-CZ"/>
        </w:rPr>
        <w:t>E</w:t>
      </w:r>
      <w:r w:rsidRPr="007518DB">
        <w:rPr>
          <w:rFonts w:ascii="Calibri" w:hAnsi="Calibri" w:cs="Calibri"/>
          <w:bCs w:val="0"/>
          <w:sz w:val="22"/>
          <w:szCs w:val="22"/>
        </w:rPr>
        <w:t>.5.1.  DOPRAVA AUTOMOBILOVÁ</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t>Z hlediska širších dopravních vazeb řešeným územím prochází trasa nadřazené komunikace první třídy I/6 (E 48) Praha – Karlovy Vary – Spolková republika Německo (Würzburg), kterou je navrženo přeložit a realizovat v parametrech rychlostní komunikace, označené R6. Další významné nadřazené komunikace I. nebo II. třídy se v řešeném území nenacházejí, v širším okolí lze jmenovat pouze komunikaci I/27 z Plzně do Žatce a do Mostu, s trasou Plzeň – Třemošná – Kr</w:t>
      </w:r>
      <w:r>
        <w:rPr>
          <w:rFonts w:ascii="Calibri" w:hAnsi="Calibri" w:cs="Calibri"/>
          <w:b w:val="0"/>
          <w:bCs w:val="0"/>
          <w:sz w:val="22"/>
          <w:szCs w:val="22"/>
          <w:lang w:val="cs-CZ"/>
        </w:rPr>
        <w:t>a</w:t>
      </w:r>
      <w:r w:rsidRPr="007518DB">
        <w:rPr>
          <w:rFonts w:ascii="Calibri" w:hAnsi="Calibri" w:cs="Calibri"/>
          <w:b w:val="0"/>
          <w:bCs w:val="0"/>
          <w:sz w:val="22"/>
          <w:szCs w:val="22"/>
        </w:rPr>
        <w:t>lovice – Jesenice – Blšany – Žatec - Most.</w:t>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r w:rsidRPr="007518DB">
        <w:rPr>
          <w:rFonts w:ascii="Calibri" w:hAnsi="Calibri" w:cs="Calibri"/>
          <w:b w:val="0"/>
          <w:bCs w:val="0"/>
          <w:sz w:val="22"/>
          <w:szCs w:val="22"/>
        </w:rPr>
        <w:tab/>
        <w:t>Řešeným územím cca ve směru sever – jih (a současně i částmi obce Petrohrad a obce Černčice) prochází komunikace III/2243 Kryry – Černčice – Petrohrad - Chotěšov. Na tuto komunikaci v centrální části obce Černčice navazuje komunikace III/2245 na Mukoděly.</w:t>
      </w:r>
    </w:p>
    <w:p w:rsidR="0009753A" w:rsidRPr="007E735E" w:rsidRDefault="0009753A" w:rsidP="0009753A">
      <w:pPr>
        <w:widowControl w:val="0"/>
        <w:spacing w:before="92"/>
        <w:ind w:firstLine="709"/>
        <w:rPr>
          <w:sz w:val="22"/>
          <w:szCs w:val="22"/>
        </w:rPr>
      </w:pPr>
      <w:r>
        <w:rPr>
          <w:sz w:val="22"/>
          <w:szCs w:val="22"/>
        </w:rPr>
        <w:tab/>
      </w:r>
      <w:r w:rsidRPr="007E735E">
        <w:rPr>
          <w:sz w:val="22"/>
          <w:szCs w:val="22"/>
        </w:rPr>
        <w:t>Řešené území obce Petrohrad je tedy dopravně vázáno jednak prostřednictvím silnice I/6 na Prahu a Karlovy Vary, respektive na města uvnitř státu</w:t>
      </w:r>
      <w:r>
        <w:rPr>
          <w:sz w:val="22"/>
          <w:szCs w:val="22"/>
        </w:rPr>
        <w:t>,</w:t>
      </w:r>
      <w:r w:rsidRPr="007E735E">
        <w:rPr>
          <w:sz w:val="22"/>
          <w:szCs w:val="22"/>
        </w:rPr>
        <w:t xml:space="preserve"> a jednak na prostor</w:t>
      </w:r>
      <w:r>
        <w:rPr>
          <w:sz w:val="22"/>
          <w:szCs w:val="22"/>
        </w:rPr>
        <w:t>y</w:t>
      </w:r>
      <w:r w:rsidRPr="007E735E">
        <w:rPr>
          <w:sz w:val="22"/>
          <w:szCs w:val="22"/>
        </w:rPr>
        <w:t xml:space="preserve"> drobných osídlení v širším zájmovém území prostřednictvím silnic třetí třídy. Návrh dopravní sítě v zásadě respektuje historickým a dlouhodobým vývojem ověřenou soustavu vnějších komunikačních propojení mezi sídly. </w:t>
      </w:r>
    </w:p>
    <w:p w:rsidR="0009753A" w:rsidRPr="007E735E" w:rsidRDefault="0009753A" w:rsidP="0009753A">
      <w:pPr>
        <w:widowControl w:val="0"/>
        <w:spacing w:before="92"/>
        <w:ind w:firstLine="709"/>
        <w:rPr>
          <w:sz w:val="22"/>
          <w:szCs w:val="22"/>
        </w:rPr>
      </w:pPr>
      <w:r>
        <w:rPr>
          <w:sz w:val="22"/>
          <w:szCs w:val="22"/>
        </w:rPr>
        <w:tab/>
      </w:r>
      <w:r w:rsidRPr="007E735E">
        <w:rPr>
          <w:sz w:val="22"/>
          <w:szCs w:val="22"/>
        </w:rPr>
        <w:t xml:space="preserve">Předmětem řešení dopravní části územního plánu obce Petrohrad </w:t>
      </w:r>
      <w:r>
        <w:rPr>
          <w:sz w:val="22"/>
          <w:szCs w:val="22"/>
        </w:rPr>
        <w:t>byla především</w:t>
      </w:r>
      <w:r w:rsidRPr="007E735E">
        <w:rPr>
          <w:sz w:val="22"/>
          <w:szCs w:val="22"/>
        </w:rPr>
        <w:t xml:space="preserve"> aktualizace návrhu dopravních sítí v návaznosti na projektovou dokumentaci R6 v předmětném prostoru. V intravilánu sídel pak návrh zohled</w:t>
      </w:r>
      <w:r>
        <w:rPr>
          <w:sz w:val="22"/>
          <w:szCs w:val="22"/>
        </w:rPr>
        <w:t>nil</w:t>
      </w:r>
      <w:r w:rsidRPr="007E735E">
        <w:rPr>
          <w:sz w:val="22"/>
          <w:szCs w:val="22"/>
        </w:rPr>
        <w:t xml:space="preserve"> požadavky na </w:t>
      </w:r>
      <w:r>
        <w:rPr>
          <w:sz w:val="22"/>
          <w:szCs w:val="22"/>
        </w:rPr>
        <w:t>rozšíření sítě</w:t>
      </w:r>
      <w:r w:rsidRPr="007E735E">
        <w:rPr>
          <w:sz w:val="22"/>
          <w:szCs w:val="22"/>
        </w:rPr>
        <w:t xml:space="preserve"> místních komunikací </w:t>
      </w:r>
      <w:r>
        <w:rPr>
          <w:sz w:val="22"/>
          <w:szCs w:val="22"/>
        </w:rPr>
        <w:t xml:space="preserve">do </w:t>
      </w:r>
      <w:r w:rsidRPr="007E735E">
        <w:rPr>
          <w:sz w:val="22"/>
          <w:szCs w:val="22"/>
        </w:rPr>
        <w:t>nov</w:t>
      </w:r>
      <w:r>
        <w:rPr>
          <w:sz w:val="22"/>
          <w:szCs w:val="22"/>
        </w:rPr>
        <w:t>ých</w:t>
      </w:r>
      <w:r w:rsidRPr="007E735E">
        <w:rPr>
          <w:sz w:val="22"/>
          <w:szCs w:val="22"/>
        </w:rPr>
        <w:t xml:space="preserve"> zastav</w:t>
      </w:r>
      <w:r>
        <w:rPr>
          <w:sz w:val="22"/>
          <w:szCs w:val="22"/>
        </w:rPr>
        <w:t xml:space="preserve">itelných ploch. </w:t>
      </w:r>
    </w:p>
    <w:p w:rsidR="0009753A" w:rsidRPr="007E735E" w:rsidRDefault="0009753A" w:rsidP="0009753A">
      <w:pPr>
        <w:widowControl w:val="0"/>
        <w:spacing w:before="72"/>
        <w:ind w:firstLine="709"/>
        <w:rPr>
          <w:sz w:val="22"/>
          <w:szCs w:val="22"/>
        </w:rPr>
      </w:pPr>
      <w:r>
        <w:rPr>
          <w:sz w:val="22"/>
          <w:szCs w:val="22"/>
        </w:rPr>
        <w:tab/>
      </w:r>
      <w:r w:rsidRPr="007E735E">
        <w:rPr>
          <w:sz w:val="22"/>
          <w:szCs w:val="22"/>
        </w:rPr>
        <w:t xml:space="preserve">Systém státních silnic je v řešeném území i do výhledu zastoupen rychlostním tahem a silnicemi třetí třídy jako trasami doplňkové sítě, jejíž poloha je v současnosti v řešeném prostoru stabilizována a ve výhledu dozná některých směrových změn pouze v souvislosti s výstavbou komunikace R6, respektive obchvatu Petrohradu - Černčic). </w:t>
      </w:r>
    </w:p>
    <w:p w:rsidR="0009753A" w:rsidRPr="007E735E" w:rsidRDefault="0009753A" w:rsidP="0009753A">
      <w:pPr>
        <w:widowControl w:val="0"/>
        <w:spacing w:before="72"/>
        <w:ind w:firstLine="709"/>
        <w:rPr>
          <w:sz w:val="22"/>
          <w:szCs w:val="22"/>
        </w:rPr>
      </w:pPr>
      <w:r>
        <w:rPr>
          <w:sz w:val="22"/>
          <w:szCs w:val="22"/>
        </w:rPr>
        <w:tab/>
      </w:r>
      <w:r w:rsidRPr="007E735E">
        <w:rPr>
          <w:sz w:val="22"/>
          <w:szCs w:val="22"/>
        </w:rPr>
        <w:t>Silnice R6 Praha – Karlovy Vary – Cheb – státní hranice SRN, respektive její trasa</w:t>
      </w:r>
      <w:r>
        <w:rPr>
          <w:sz w:val="22"/>
          <w:szCs w:val="22"/>
        </w:rPr>
        <w:t>,</w:t>
      </w:r>
      <w:r w:rsidRPr="007E735E">
        <w:rPr>
          <w:sz w:val="22"/>
          <w:szCs w:val="22"/>
        </w:rPr>
        <w:t xml:space="preserve"> je vedena centrální částí řešeného území a má charakter významného tahu s vysokým procentem tranzitní dopravy, vedené z centra Čech do hraniční oblasti západočeského kraje a vykazuje značný podíl mezinárodních přepravních vztahů. Výhledově bude její význam zřejmě ještě více posílen, a to s ohledem na postavení České </w:t>
      </w:r>
      <w:r w:rsidRPr="007E735E">
        <w:rPr>
          <w:sz w:val="22"/>
          <w:szCs w:val="22"/>
        </w:rPr>
        <w:lastRenderedPageBreak/>
        <w:t xml:space="preserve">republiky v Evropě, kdy lze očekávat vznik vyšších přepravních nároků do oblasti našich západních sousedů. </w:t>
      </w:r>
    </w:p>
    <w:p w:rsidR="0009753A" w:rsidRPr="007E735E" w:rsidRDefault="0009753A" w:rsidP="0009753A">
      <w:pPr>
        <w:widowControl w:val="0"/>
        <w:spacing w:before="92"/>
        <w:ind w:firstLine="709"/>
        <w:rPr>
          <w:sz w:val="22"/>
          <w:szCs w:val="22"/>
        </w:rPr>
      </w:pPr>
      <w:r>
        <w:rPr>
          <w:sz w:val="22"/>
          <w:szCs w:val="22"/>
        </w:rPr>
        <w:tab/>
      </w:r>
      <w:r w:rsidRPr="007E735E">
        <w:rPr>
          <w:sz w:val="22"/>
          <w:szCs w:val="22"/>
        </w:rPr>
        <w:t xml:space="preserve">Stávající trasa této silnice (I/6) prochází Petrohradem a má dvoupruhové uspořádání v kategorii S 11,5. Technicky je trasa v úsecích mimo zástavbu vyhovující, v zastavěné části </w:t>
      </w:r>
      <w:r>
        <w:rPr>
          <w:sz w:val="22"/>
          <w:szCs w:val="22"/>
        </w:rPr>
        <w:t xml:space="preserve">řešeného </w:t>
      </w:r>
      <w:r w:rsidRPr="007E735E">
        <w:rPr>
          <w:sz w:val="22"/>
          <w:szCs w:val="22"/>
        </w:rPr>
        <w:t xml:space="preserve">území však dochází k některým zásadním konfliktům (střety s místní dopravou na úrovňové křižovatce se silnicí III/2243, konflikty s chodci, nepříznivé hlukové vlivy z dopravy aj.). Vzhledem ke všem těmto aspektům a s ohledem na rostoucí význam tahu bude přikročeno k rozsáhlé rekonstrukci celé trasy silnice. Ta bude mít čtyřpruhové uspořádání (ve směru od Prahy je v těchto parametrech na některých úsecích již realizována) a charakter rychlostní komunikace. To znamená, že musí být nutně změněna její poloha a úrovňové </w:t>
      </w:r>
      <w:r>
        <w:rPr>
          <w:sz w:val="22"/>
          <w:szCs w:val="22"/>
        </w:rPr>
        <w:t>uspořádání. Stavba přeložky silnice</w:t>
      </w:r>
      <w:r w:rsidRPr="007E735E">
        <w:rPr>
          <w:sz w:val="22"/>
          <w:szCs w:val="22"/>
        </w:rPr>
        <w:t xml:space="preserve"> I/6 na kategorii rychlostní komunikace R6 má název „Rychlostní silnice R6 – křižovatka I/27 (Petrohrad – Kolešov) – hranice kraje – Lubenec“.  </w:t>
      </w:r>
    </w:p>
    <w:p w:rsidR="0009753A" w:rsidRPr="007E735E" w:rsidRDefault="0009753A" w:rsidP="0009753A">
      <w:pPr>
        <w:widowControl w:val="0"/>
        <w:spacing w:before="92"/>
        <w:ind w:firstLine="709"/>
        <w:rPr>
          <w:sz w:val="22"/>
          <w:szCs w:val="22"/>
        </w:rPr>
      </w:pPr>
      <w:r>
        <w:rPr>
          <w:sz w:val="22"/>
          <w:szCs w:val="22"/>
        </w:rPr>
        <w:tab/>
      </w:r>
      <w:r w:rsidRPr="007E735E">
        <w:rPr>
          <w:sz w:val="22"/>
          <w:szCs w:val="22"/>
        </w:rPr>
        <w:t xml:space="preserve">V současnosti se připravuje výstavba tohoto obchvatu </w:t>
      </w:r>
      <w:r>
        <w:rPr>
          <w:sz w:val="22"/>
          <w:szCs w:val="22"/>
        </w:rPr>
        <w:t xml:space="preserve">míjející </w:t>
      </w:r>
      <w:r w:rsidRPr="007E735E">
        <w:rPr>
          <w:sz w:val="22"/>
          <w:szCs w:val="22"/>
        </w:rPr>
        <w:t>centrální část sídla. Trasa je již v území stabilizována platným rozhodnutím o umístění stavby (pravomocným od 30.</w:t>
      </w:r>
      <w:r>
        <w:rPr>
          <w:sz w:val="22"/>
          <w:szCs w:val="22"/>
        </w:rPr>
        <w:t xml:space="preserve"> </w:t>
      </w:r>
      <w:r w:rsidRPr="007E735E">
        <w:rPr>
          <w:sz w:val="22"/>
          <w:szCs w:val="22"/>
        </w:rPr>
        <w:t>11.</w:t>
      </w:r>
      <w:r>
        <w:rPr>
          <w:sz w:val="22"/>
          <w:szCs w:val="22"/>
        </w:rPr>
        <w:t xml:space="preserve"> </w:t>
      </w:r>
      <w:r w:rsidRPr="007E735E">
        <w:rPr>
          <w:sz w:val="22"/>
          <w:szCs w:val="22"/>
        </w:rPr>
        <w:t xml:space="preserve">2010). </w:t>
      </w:r>
      <w:r>
        <w:rPr>
          <w:sz w:val="22"/>
          <w:szCs w:val="22"/>
        </w:rPr>
        <w:t>Rovněž došlo k pozemkovým úpravám vloženým do katastru nemovitostí zohledňujícím povolenou trasu.</w:t>
      </w:r>
    </w:p>
    <w:p w:rsidR="0009753A" w:rsidRPr="00A651EC" w:rsidRDefault="0009753A" w:rsidP="0009753A">
      <w:pPr>
        <w:widowControl w:val="0"/>
        <w:ind w:firstLine="709"/>
        <w:rPr>
          <w:sz w:val="22"/>
          <w:szCs w:val="22"/>
        </w:rPr>
      </w:pPr>
      <w:r>
        <w:rPr>
          <w:sz w:val="22"/>
          <w:szCs w:val="22"/>
        </w:rPr>
        <w:tab/>
      </w:r>
      <w:r w:rsidRPr="007E735E">
        <w:rPr>
          <w:sz w:val="22"/>
          <w:szCs w:val="22"/>
        </w:rPr>
        <w:t>Dokumentace ke stavebnímu povolení se v</w:t>
      </w:r>
      <w:r>
        <w:rPr>
          <w:sz w:val="22"/>
          <w:szCs w:val="22"/>
        </w:rPr>
        <w:t> roce 2012</w:t>
      </w:r>
      <w:r w:rsidRPr="007E735E">
        <w:rPr>
          <w:sz w:val="22"/>
          <w:szCs w:val="22"/>
        </w:rPr>
        <w:t xml:space="preserve"> </w:t>
      </w:r>
      <w:r>
        <w:rPr>
          <w:sz w:val="22"/>
          <w:szCs w:val="22"/>
        </w:rPr>
        <w:t xml:space="preserve">ještě </w:t>
      </w:r>
      <w:r w:rsidRPr="007E735E">
        <w:rPr>
          <w:sz w:val="22"/>
          <w:szCs w:val="22"/>
        </w:rPr>
        <w:t>nezpracováv</w:t>
      </w:r>
      <w:r>
        <w:rPr>
          <w:sz w:val="22"/>
          <w:szCs w:val="22"/>
        </w:rPr>
        <w:t>ala</w:t>
      </w:r>
      <w:r w:rsidRPr="007E735E">
        <w:rPr>
          <w:sz w:val="22"/>
          <w:szCs w:val="22"/>
        </w:rPr>
        <w:t xml:space="preserve">. Předpokládaný termín </w:t>
      </w:r>
      <w:r>
        <w:rPr>
          <w:sz w:val="22"/>
          <w:szCs w:val="22"/>
        </w:rPr>
        <w:t xml:space="preserve">zahájení </w:t>
      </w:r>
      <w:r w:rsidRPr="007E735E">
        <w:rPr>
          <w:sz w:val="22"/>
          <w:szCs w:val="22"/>
        </w:rPr>
        <w:t xml:space="preserve">realizace </w:t>
      </w:r>
      <w:r>
        <w:rPr>
          <w:sz w:val="22"/>
          <w:szCs w:val="22"/>
        </w:rPr>
        <w:t>byl</w:t>
      </w:r>
      <w:r w:rsidRPr="007E735E">
        <w:rPr>
          <w:sz w:val="22"/>
          <w:szCs w:val="22"/>
        </w:rPr>
        <w:t xml:space="preserve"> dle </w:t>
      </w:r>
      <w:r>
        <w:rPr>
          <w:sz w:val="22"/>
          <w:szCs w:val="22"/>
        </w:rPr>
        <w:t xml:space="preserve">informace </w:t>
      </w:r>
      <w:r w:rsidRPr="007E735E">
        <w:rPr>
          <w:sz w:val="22"/>
          <w:szCs w:val="22"/>
        </w:rPr>
        <w:t xml:space="preserve">investora </w:t>
      </w:r>
      <w:r>
        <w:rPr>
          <w:sz w:val="22"/>
          <w:szCs w:val="22"/>
        </w:rPr>
        <w:t xml:space="preserve">z roku 2011 rok </w:t>
      </w:r>
      <w:r w:rsidRPr="007E735E">
        <w:rPr>
          <w:sz w:val="22"/>
          <w:szCs w:val="22"/>
        </w:rPr>
        <w:t xml:space="preserve">2015 až 2018, závislý </w:t>
      </w:r>
      <w:r>
        <w:rPr>
          <w:sz w:val="22"/>
          <w:szCs w:val="22"/>
        </w:rPr>
        <w:t xml:space="preserve">je však </w:t>
      </w:r>
      <w:r w:rsidRPr="007E735E">
        <w:rPr>
          <w:sz w:val="22"/>
          <w:szCs w:val="22"/>
        </w:rPr>
        <w:t xml:space="preserve">na finančních prostředcích. Dle DÚR by trasa přeložky měla být provedena v následující </w:t>
      </w:r>
      <w:r w:rsidRPr="00A651EC">
        <w:rPr>
          <w:sz w:val="22"/>
          <w:szCs w:val="22"/>
        </w:rPr>
        <w:t xml:space="preserve">podobě: </w:t>
      </w:r>
    </w:p>
    <w:p w:rsidR="0009753A" w:rsidRDefault="0009753A" w:rsidP="0009753A">
      <w:pPr>
        <w:widowControl w:val="0"/>
        <w:numPr>
          <w:ilvl w:val="0"/>
          <w:numId w:val="30"/>
        </w:numPr>
        <w:ind w:left="0" w:hanging="284"/>
        <w:rPr>
          <w:sz w:val="22"/>
          <w:szCs w:val="22"/>
        </w:rPr>
      </w:pPr>
      <w:r w:rsidRPr="00A651EC">
        <w:rPr>
          <w:sz w:val="22"/>
          <w:szCs w:val="22"/>
        </w:rPr>
        <w:t>obchvat bude veden v severní poloze od Černčic.</w:t>
      </w:r>
    </w:p>
    <w:p w:rsidR="0009753A" w:rsidRDefault="0009753A" w:rsidP="0009753A">
      <w:pPr>
        <w:widowControl w:val="0"/>
        <w:numPr>
          <w:ilvl w:val="0"/>
          <w:numId w:val="30"/>
        </w:numPr>
        <w:ind w:left="0" w:hanging="284"/>
        <w:rPr>
          <w:sz w:val="22"/>
          <w:szCs w:val="22"/>
        </w:rPr>
      </w:pPr>
      <w:r w:rsidRPr="00824D11">
        <w:rPr>
          <w:sz w:val="22"/>
          <w:szCs w:val="22"/>
        </w:rPr>
        <w:t>se silnicemi III. třídy a s železnicí se bude křížit mimoúrovňově. Silnice budou v místě křížení přeloženy</w:t>
      </w:r>
    </w:p>
    <w:p w:rsidR="0009753A" w:rsidRPr="00824D11" w:rsidRDefault="0009753A" w:rsidP="0009753A">
      <w:pPr>
        <w:widowControl w:val="0"/>
        <w:numPr>
          <w:ilvl w:val="0"/>
          <w:numId w:val="30"/>
        </w:numPr>
        <w:ind w:left="0" w:hanging="284"/>
        <w:rPr>
          <w:sz w:val="22"/>
          <w:szCs w:val="22"/>
        </w:rPr>
      </w:pPr>
      <w:r w:rsidRPr="00824D11">
        <w:rPr>
          <w:sz w:val="22"/>
          <w:szCs w:val="22"/>
        </w:rPr>
        <w:t xml:space="preserve">trasa se na stávající stopu komunikace I/6 napojí za Bílencem, </w:t>
      </w:r>
    </w:p>
    <w:p w:rsidR="0009753A" w:rsidRPr="00824D11" w:rsidRDefault="0009753A" w:rsidP="0009753A">
      <w:pPr>
        <w:widowControl w:val="0"/>
        <w:numPr>
          <w:ilvl w:val="0"/>
          <w:numId w:val="30"/>
        </w:numPr>
        <w:ind w:left="0" w:hanging="284"/>
        <w:rPr>
          <w:sz w:val="22"/>
          <w:szCs w:val="22"/>
        </w:rPr>
      </w:pPr>
      <w:r w:rsidRPr="00824D11">
        <w:rPr>
          <w:sz w:val="22"/>
          <w:szCs w:val="22"/>
        </w:rPr>
        <w:t>trasa bude propustná (situováním řady mostních objektů, podchodů či nadchodů, aby nebyla bariérou pro překonání pěšími, cyklisty a aby nebránila migraci organizmů – ÚSES).</w:t>
      </w:r>
    </w:p>
    <w:p w:rsidR="0009753A" w:rsidRPr="00824D11" w:rsidRDefault="0009753A" w:rsidP="0009753A">
      <w:pPr>
        <w:widowControl w:val="0"/>
        <w:numPr>
          <w:ilvl w:val="0"/>
          <w:numId w:val="30"/>
        </w:numPr>
        <w:ind w:left="0" w:hanging="284"/>
        <w:rPr>
          <w:sz w:val="22"/>
          <w:szCs w:val="22"/>
        </w:rPr>
      </w:pPr>
      <w:r w:rsidRPr="00824D11">
        <w:rPr>
          <w:sz w:val="22"/>
          <w:szCs w:val="22"/>
        </w:rPr>
        <w:t xml:space="preserve">protihluková opatření podél nové trasy budou řešena jako součást stavby, terén bude modelován, aby se přirozeně začlenil do krajiny, s oboustrannou výsadbou kompaktní zeleně. Na mostních objektech, pokud bude nutno zde instalovat ochranu proti hluku, bude použito průhledné / průsvitné materiály. </w:t>
      </w:r>
    </w:p>
    <w:p w:rsidR="0009753A" w:rsidRDefault="0009753A" w:rsidP="0009753A">
      <w:pPr>
        <w:widowControl w:val="0"/>
        <w:spacing w:before="92"/>
        <w:ind w:firstLine="709"/>
        <w:rPr>
          <w:sz w:val="22"/>
          <w:szCs w:val="22"/>
        </w:rPr>
      </w:pPr>
      <w:r>
        <w:rPr>
          <w:sz w:val="22"/>
          <w:szCs w:val="22"/>
        </w:rPr>
        <w:tab/>
      </w:r>
      <w:r w:rsidRPr="007E735E">
        <w:rPr>
          <w:sz w:val="22"/>
          <w:szCs w:val="22"/>
        </w:rPr>
        <w:t>Stávající silnice I/6</w:t>
      </w:r>
      <w:r>
        <w:rPr>
          <w:sz w:val="22"/>
          <w:szCs w:val="22"/>
        </w:rPr>
        <w:t xml:space="preserve"> bude po realizaci rychlostní komunikace R6 existovat jako komunikace zajišťující zejména dopravní obsluhu a přístup k sídlům (obcím) která protíná, tanguje nebo míjí podél své trasy, tedy komunikace s nižším dopravním významem, nižšími zátěžemi a kategorií (II.). Změny trasy I/6, které jsou navrženy jako součást výstavby R6, dávají reálný předpoklad k tvrzení, že trasa nebude stálou duplicitní trasou tranzitní dopravy realizované po R6, a zátěže této dnes frekventované trasy budou vyvolány zejména místní cílovou dopravou, což je velmi příznivá zpráva pro lokalitu Petrohrad – Černčice. </w:t>
      </w:r>
      <w:r w:rsidRPr="007E735E">
        <w:rPr>
          <w:sz w:val="22"/>
          <w:szCs w:val="22"/>
        </w:rPr>
        <w:t xml:space="preserve">Původní průtah silnice I/6 </w:t>
      </w:r>
      <w:r>
        <w:rPr>
          <w:sz w:val="22"/>
          <w:szCs w:val="22"/>
        </w:rPr>
        <w:t xml:space="preserve">zde </w:t>
      </w:r>
      <w:r w:rsidRPr="007E735E">
        <w:rPr>
          <w:sz w:val="22"/>
          <w:szCs w:val="22"/>
        </w:rPr>
        <w:t xml:space="preserve">bude mít </w:t>
      </w:r>
      <w:r>
        <w:rPr>
          <w:sz w:val="22"/>
          <w:szCs w:val="22"/>
        </w:rPr>
        <w:t xml:space="preserve">převažující </w:t>
      </w:r>
      <w:r w:rsidRPr="007E735E">
        <w:rPr>
          <w:sz w:val="22"/>
          <w:szCs w:val="22"/>
        </w:rPr>
        <w:t xml:space="preserve">lokální význam a dopravní intenzita na něm poklesne na minimum. </w:t>
      </w:r>
      <w:r>
        <w:rPr>
          <w:sz w:val="22"/>
          <w:szCs w:val="22"/>
        </w:rPr>
        <w:t xml:space="preserve">Z uvedeného důvodu jsou potvrzeny a převedeny do návrhového období předchozím územním plánem z roku 1998 výhledově uvažované lokality </w:t>
      </w:r>
      <w:r w:rsidRPr="007E735E">
        <w:rPr>
          <w:sz w:val="22"/>
          <w:szCs w:val="22"/>
        </w:rPr>
        <w:t xml:space="preserve">rodinných domů </w:t>
      </w:r>
      <w:r>
        <w:rPr>
          <w:sz w:val="22"/>
          <w:szCs w:val="22"/>
        </w:rPr>
        <w:t>v sousedství</w:t>
      </w:r>
      <w:r w:rsidRPr="007E735E">
        <w:rPr>
          <w:sz w:val="22"/>
          <w:szCs w:val="22"/>
        </w:rPr>
        <w:t xml:space="preserve"> </w:t>
      </w:r>
      <w:r>
        <w:rPr>
          <w:sz w:val="22"/>
          <w:szCs w:val="22"/>
        </w:rPr>
        <w:t xml:space="preserve">podél </w:t>
      </w:r>
      <w:r w:rsidRPr="007E735E">
        <w:rPr>
          <w:sz w:val="22"/>
          <w:szCs w:val="22"/>
        </w:rPr>
        <w:t>silnice I/6</w:t>
      </w:r>
      <w:r>
        <w:rPr>
          <w:sz w:val="22"/>
          <w:szCs w:val="22"/>
        </w:rPr>
        <w:t xml:space="preserve">, jejichž kolaudace byla původně časově vázána na zprovoznění R6. </w:t>
      </w:r>
    </w:p>
    <w:p w:rsidR="0009753A" w:rsidRPr="007E735E" w:rsidRDefault="0009753A" w:rsidP="0009753A">
      <w:pPr>
        <w:widowControl w:val="0"/>
        <w:spacing w:before="92"/>
        <w:ind w:firstLine="709"/>
        <w:rPr>
          <w:sz w:val="22"/>
          <w:szCs w:val="22"/>
        </w:rPr>
      </w:pPr>
      <w:r>
        <w:rPr>
          <w:sz w:val="22"/>
          <w:szCs w:val="22"/>
        </w:rPr>
        <w:tab/>
        <w:t>V průběhu prací na územním plánu obce Petrohrad (v roce 2012) byly v katastrech řešeného území provedeny změny katastrální mapy (pozemkové úpravy) s vymezením hranic obvodu stavby komunikace R6.</w:t>
      </w:r>
    </w:p>
    <w:p w:rsidR="0009753A" w:rsidRDefault="0009753A" w:rsidP="0009753A">
      <w:pPr>
        <w:widowControl w:val="0"/>
        <w:spacing w:before="72"/>
        <w:ind w:firstLine="709"/>
        <w:rPr>
          <w:sz w:val="22"/>
          <w:szCs w:val="22"/>
        </w:rPr>
      </w:pPr>
      <w:r>
        <w:rPr>
          <w:sz w:val="22"/>
          <w:szCs w:val="22"/>
        </w:rPr>
        <w:tab/>
      </w:r>
      <w:r w:rsidRPr="007E735E">
        <w:rPr>
          <w:sz w:val="22"/>
          <w:szCs w:val="22"/>
        </w:rPr>
        <w:t xml:space="preserve">Podle celostátního sčítání dopravy z roku 2010 provedeného Ředitelstvím silnic a dálnic bylo v úseku 4-0039 na komunikaci I/6 </w:t>
      </w:r>
      <w:r>
        <w:rPr>
          <w:sz w:val="22"/>
          <w:szCs w:val="22"/>
        </w:rPr>
        <w:t>(</w:t>
      </w:r>
      <w:r w:rsidRPr="007E735E">
        <w:rPr>
          <w:sz w:val="22"/>
          <w:szCs w:val="22"/>
        </w:rPr>
        <w:t>v řešeném území</w:t>
      </w:r>
      <w:r>
        <w:rPr>
          <w:sz w:val="22"/>
          <w:szCs w:val="22"/>
        </w:rPr>
        <w:t>)</w:t>
      </w:r>
      <w:r w:rsidRPr="007E735E">
        <w:rPr>
          <w:sz w:val="22"/>
          <w:szCs w:val="22"/>
        </w:rPr>
        <w:t xml:space="preserve"> zjištěno celkem 5771 vozidel za 24 hodin</w:t>
      </w:r>
      <w:r>
        <w:rPr>
          <w:sz w:val="22"/>
          <w:szCs w:val="22"/>
        </w:rPr>
        <w:t xml:space="preserve"> v součtu obou směrů</w:t>
      </w:r>
      <w:r w:rsidRPr="007E735E">
        <w:rPr>
          <w:sz w:val="22"/>
          <w:szCs w:val="22"/>
        </w:rPr>
        <w:t>, z toho osobních a dodávkových vozidel 4135, těžkých motorových vozidel 1622, jednostopých vozidel 14.</w:t>
      </w:r>
      <w:r>
        <w:rPr>
          <w:sz w:val="22"/>
          <w:szCs w:val="22"/>
        </w:rPr>
        <w:t xml:space="preserve"> V současnosti se předpokládá zátěž cca 6000 vozidel v obou směrech, přičemž k</w:t>
      </w:r>
      <w:r w:rsidRPr="007E735E">
        <w:rPr>
          <w:sz w:val="22"/>
          <w:szCs w:val="22"/>
        </w:rPr>
        <w:t xml:space="preserve"> roku 2010 se dle územního plánu z roku 1997 předpokládala zátěž </w:t>
      </w:r>
      <w:r>
        <w:rPr>
          <w:sz w:val="22"/>
          <w:szCs w:val="22"/>
        </w:rPr>
        <w:t>cca kolem</w:t>
      </w:r>
      <w:r w:rsidRPr="007E735E">
        <w:rPr>
          <w:sz w:val="22"/>
          <w:szCs w:val="22"/>
        </w:rPr>
        <w:t xml:space="preserve"> 11000 vozidel/den.</w:t>
      </w:r>
      <w:r>
        <w:rPr>
          <w:sz w:val="22"/>
          <w:szCs w:val="22"/>
        </w:rPr>
        <w:t xml:space="preserve"> Pro stávající zátěže je dvoupruhová I/6 kapacitně dostačující, nedostatkem z hlediska bezpečnosti provozu je její průběh sídly.</w:t>
      </w:r>
    </w:p>
    <w:p w:rsidR="0009753A" w:rsidRPr="007E735E" w:rsidRDefault="0009753A" w:rsidP="0009753A">
      <w:pPr>
        <w:widowControl w:val="0"/>
        <w:spacing w:before="72"/>
        <w:ind w:firstLine="709"/>
        <w:rPr>
          <w:sz w:val="22"/>
          <w:szCs w:val="22"/>
        </w:rPr>
      </w:pPr>
      <w:r>
        <w:rPr>
          <w:sz w:val="22"/>
          <w:szCs w:val="22"/>
        </w:rPr>
        <w:tab/>
      </w:r>
      <w:r w:rsidRPr="007E735E">
        <w:rPr>
          <w:sz w:val="22"/>
          <w:szCs w:val="22"/>
        </w:rPr>
        <w:t>V řešeném území jsou tyto komunikace ve správě Správy a údržby silnic Ústeckého kraje:</w:t>
      </w:r>
    </w:p>
    <w:p w:rsidR="0009753A" w:rsidRPr="007E735E" w:rsidRDefault="0009753A" w:rsidP="0009753A">
      <w:pPr>
        <w:widowControl w:val="0"/>
        <w:ind w:firstLine="709"/>
        <w:rPr>
          <w:sz w:val="22"/>
          <w:szCs w:val="22"/>
        </w:rPr>
      </w:pPr>
      <w:r>
        <w:rPr>
          <w:sz w:val="22"/>
          <w:szCs w:val="22"/>
        </w:rPr>
        <w:tab/>
      </w:r>
      <w:r w:rsidRPr="007E735E">
        <w:rPr>
          <w:sz w:val="22"/>
          <w:szCs w:val="22"/>
        </w:rPr>
        <w:t>Silnice III/2243, vedená ve směru Kryry – Černčice – Petrohrad – Chotěšov</w:t>
      </w:r>
      <w:r>
        <w:rPr>
          <w:sz w:val="22"/>
          <w:szCs w:val="22"/>
        </w:rPr>
        <w:t>.</w:t>
      </w:r>
      <w:r w:rsidRPr="007E735E">
        <w:rPr>
          <w:sz w:val="22"/>
          <w:szCs w:val="22"/>
        </w:rPr>
        <w:t xml:space="preserve"> Podle kategorizace Ředitelství silnic a dálnic ČR je zařazena i ve výhledu do skupiny S 7,5. Silnice je součástí lokální sítě a svůj význam si podrží i ve výhledu.</w:t>
      </w:r>
      <w:r>
        <w:rPr>
          <w:sz w:val="22"/>
          <w:szCs w:val="22"/>
        </w:rPr>
        <w:t xml:space="preserve"> </w:t>
      </w:r>
    </w:p>
    <w:p w:rsidR="0009753A" w:rsidRPr="007E735E" w:rsidRDefault="0009753A" w:rsidP="0009753A">
      <w:pPr>
        <w:widowControl w:val="0"/>
        <w:ind w:firstLine="709"/>
        <w:rPr>
          <w:sz w:val="22"/>
          <w:szCs w:val="22"/>
        </w:rPr>
      </w:pPr>
      <w:r>
        <w:rPr>
          <w:sz w:val="22"/>
          <w:szCs w:val="22"/>
        </w:rPr>
        <w:tab/>
      </w:r>
      <w:r w:rsidRPr="007E735E">
        <w:rPr>
          <w:sz w:val="22"/>
          <w:szCs w:val="22"/>
        </w:rPr>
        <w:t>Silnice III/2245 Mukoděly – Černčice má v území obdobný charakter jako předchozí komunikace. V území je stabilizována a v prostoru mimo zastavěné území nevyžaduje (kromě prostoru MÚK severně od Černčic) žádné úpravy. Silnice odpovídá kategorii S 7,5.</w:t>
      </w:r>
    </w:p>
    <w:p w:rsidR="0009753A" w:rsidRPr="00803E81" w:rsidRDefault="0009753A" w:rsidP="0009753A">
      <w:pPr>
        <w:widowControl w:val="0"/>
        <w:ind w:firstLine="709"/>
        <w:rPr>
          <w:sz w:val="22"/>
          <w:szCs w:val="22"/>
        </w:rPr>
      </w:pPr>
      <w:r>
        <w:rPr>
          <w:sz w:val="22"/>
          <w:szCs w:val="22"/>
        </w:rPr>
        <w:lastRenderedPageBreak/>
        <w:tab/>
      </w:r>
      <w:r w:rsidRPr="007E735E">
        <w:rPr>
          <w:sz w:val="22"/>
          <w:szCs w:val="22"/>
        </w:rPr>
        <w:t xml:space="preserve">Silnice III/00612 </w:t>
      </w:r>
      <w:r>
        <w:rPr>
          <w:sz w:val="22"/>
          <w:szCs w:val="22"/>
        </w:rPr>
        <w:t xml:space="preserve">se nachází mimo řešené území </w:t>
      </w:r>
      <w:r w:rsidRPr="007E735E">
        <w:rPr>
          <w:sz w:val="22"/>
          <w:szCs w:val="22"/>
        </w:rPr>
        <w:t>– je komunikací propojující dnešní I/6 a obec Stebno.</w:t>
      </w:r>
    </w:p>
    <w:p w:rsidR="0009753A" w:rsidRPr="007E735E" w:rsidRDefault="0009753A" w:rsidP="0009753A">
      <w:pPr>
        <w:widowControl w:val="0"/>
        <w:ind w:firstLine="709"/>
        <w:rPr>
          <w:b/>
          <w:sz w:val="22"/>
          <w:szCs w:val="22"/>
        </w:rPr>
      </w:pPr>
    </w:p>
    <w:p w:rsidR="0009753A" w:rsidRPr="007E735E" w:rsidRDefault="0009753A" w:rsidP="0009753A">
      <w:pPr>
        <w:widowControl w:val="0"/>
        <w:ind w:firstLine="709"/>
        <w:rPr>
          <w:sz w:val="22"/>
          <w:szCs w:val="22"/>
        </w:rPr>
      </w:pPr>
      <w:r>
        <w:rPr>
          <w:b/>
          <w:sz w:val="22"/>
          <w:szCs w:val="22"/>
        </w:rPr>
        <w:tab/>
      </w:r>
      <w:r w:rsidRPr="007E735E">
        <w:rPr>
          <w:b/>
          <w:sz w:val="22"/>
          <w:szCs w:val="22"/>
        </w:rPr>
        <w:t xml:space="preserve">NÁVRH </w:t>
      </w:r>
      <w:r>
        <w:rPr>
          <w:b/>
          <w:sz w:val="22"/>
          <w:szCs w:val="22"/>
        </w:rPr>
        <w:t xml:space="preserve">MÍSTNÍ </w:t>
      </w:r>
      <w:r w:rsidRPr="007E735E">
        <w:rPr>
          <w:b/>
          <w:sz w:val="22"/>
          <w:szCs w:val="22"/>
        </w:rPr>
        <w:t>KOMUNIKAČNÍ SÍTĚ</w:t>
      </w:r>
      <w:r w:rsidRPr="007E735E">
        <w:rPr>
          <w:sz w:val="22"/>
          <w:szCs w:val="22"/>
        </w:rPr>
        <w:t xml:space="preserve"> </w:t>
      </w:r>
    </w:p>
    <w:p w:rsidR="0009753A" w:rsidRDefault="0009753A" w:rsidP="0009753A">
      <w:pPr>
        <w:widowControl w:val="0"/>
        <w:spacing w:before="72"/>
        <w:ind w:firstLine="709"/>
        <w:rPr>
          <w:sz w:val="22"/>
          <w:szCs w:val="22"/>
        </w:rPr>
      </w:pPr>
      <w:r>
        <w:rPr>
          <w:sz w:val="22"/>
          <w:szCs w:val="22"/>
        </w:rPr>
        <w:tab/>
        <w:t>Návrh m</w:t>
      </w:r>
      <w:r w:rsidRPr="007E735E">
        <w:rPr>
          <w:sz w:val="22"/>
          <w:szCs w:val="22"/>
        </w:rPr>
        <w:t>ístní komunikační sí</w:t>
      </w:r>
      <w:r>
        <w:rPr>
          <w:sz w:val="22"/>
          <w:szCs w:val="22"/>
        </w:rPr>
        <w:t>tě</w:t>
      </w:r>
      <w:r w:rsidRPr="007E735E">
        <w:rPr>
          <w:sz w:val="22"/>
          <w:szCs w:val="22"/>
        </w:rPr>
        <w:t xml:space="preserve"> vychází z historicky založeného systému obsluhy území a zohledňuje stávající polohu místních komunikací a cest v</w:t>
      </w:r>
      <w:r>
        <w:rPr>
          <w:sz w:val="22"/>
          <w:szCs w:val="22"/>
        </w:rPr>
        <w:t> </w:t>
      </w:r>
      <w:r w:rsidRPr="007E735E">
        <w:rPr>
          <w:sz w:val="22"/>
          <w:szCs w:val="22"/>
        </w:rPr>
        <w:t>zastavěn</w:t>
      </w:r>
      <w:r>
        <w:rPr>
          <w:sz w:val="22"/>
          <w:szCs w:val="22"/>
        </w:rPr>
        <w:t xml:space="preserve">ých částech sídel i mimo jejich zástavbu. </w:t>
      </w:r>
      <w:r w:rsidRPr="007E735E">
        <w:rPr>
          <w:sz w:val="22"/>
          <w:szCs w:val="22"/>
        </w:rPr>
        <w:t xml:space="preserve">Síť obslužných místních komunikací </w:t>
      </w:r>
      <w:r>
        <w:rPr>
          <w:sz w:val="22"/>
          <w:szCs w:val="22"/>
        </w:rPr>
        <w:t>obsahuje</w:t>
      </w:r>
      <w:r w:rsidRPr="007E735E">
        <w:rPr>
          <w:sz w:val="22"/>
          <w:szCs w:val="22"/>
        </w:rPr>
        <w:t xml:space="preserve"> </w:t>
      </w:r>
      <w:r>
        <w:rPr>
          <w:sz w:val="22"/>
          <w:szCs w:val="22"/>
        </w:rPr>
        <w:t xml:space="preserve">hlavní </w:t>
      </w:r>
      <w:r w:rsidRPr="007E735E">
        <w:rPr>
          <w:sz w:val="22"/>
          <w:szCs w:val="22"/>
        </w:rPr>
        <w:t xml:space="preserve">vnitřní (sběrné) komunikace </w:t>
      </w:r>
      <w:r>
        <w:rPr>
          <w:sz w:val="22"/>
          <w:szCs w:val="22"/>
        </w:rPr>
        <w:t xml:space="preserve">zástavby sídel a jejich </w:t>
      </w:r>
      <w:r w:rsidRPr="007E735E">
        <w:rPr>
          <w:sz w:val="22"/>
          <w:szCs w:val="22"/>
        </w:rPr>
        <w:t>pokračování vně</w:t>
      </w:r>
      <w:r>
        <w:rPr>
          <w:sz w:val="22"/>
          <w:szCs w:val="22"/>
        </w:rPr>
        <w:t xml:space="preserve"> zástavby, tedy </w:t>
      </w:r>
      <w:r w:rsidRPr="007E735E">
        <w:rPr>
          <w:sz w:val="22"/>
          <w:szCs w:val="22"/>
        </w:rPr>
        <w:t>dopravní osy s funkcí nadřazených místních komunikací</w:t>
      </w:r>
      <w:r>
        <w:rPr>
          <w:sz w:val="22"/>
          <w:szCs w:val="22"/>
        </w:rPr>
        <w:t xml:space="preserve"> (silnice III. třídy)</w:t>
      </w:r>
      <w:r w:rsidRPr="007E735E">
        <w:rPr>
          <w:sz w:val="22"/>
          <w:szCs w:val="22"/>
        </w:rPr>
        <w:t xml:space="preserve">. </w:t>
      </w:r>
      <w:r>
        <w:rPr>
          <w:sz w:val="22"/>
          <w:szCs w:val="22"/>
        </w:rPr>
        <w:t>Páteřní komunikace uvnitř sídel procházejí v návrhu územního plánu nově definovanými funkčními plochami veřejných prostranství, která jsou v sídlech dopravními plochami stávajícími, avšak dosud prostorově dopravně a parkově plochami neupravenými. Základní systém místních komunikací je doplněn obslužnými komunikacemi napojenými do tohoto systému, a dále zemědělské polní a lesní cesty.</w:t>
      </w:r>
    </w:p>
    <w:p w:rsidR="0009753A" w:rsidRDefault="0009753A" w:rsidP="0009753A">
      <w:pPr>
        <w:widowControl w:val="0"/>
        <w:spacing w:before="72"/>
        <w:ind w:firstLine="709"/>
        <w:rPr>
          <w:sz w:val="22"/>
          <w:szCs w:val="22"/>
        </w:rPr>
      </w:pPr>
      <w:r>
        <w:rPr>
          <w:sz w:val="22"/>
          <w:szCs w:val="22"/>
        </w:rPr>
        <w:tab/>
      </w:r>
      <w:r w:rsidRPr="007E735E">
        <w:rPr>
          <w:sz w:val="22"/>
          <w:szCs w:val="22"/>
        </w:rPr>
        <w:t xml:space="preserve">V </w:t>
      </w:r>
      <w:r>
        <w:rPr>
          <w:sz w:val="22"/>
          <w:szCs w:val="22"/>
        </w:rPr>
        <w:t>sídlech</w:t>
      </w:r>
      <w:r w:rsidRPr="007E735E">
        <w:rPr>
          <w:sz w:val="22"/>
          <w:szCs w:val="22"/>
        </w:rPr>
        <w:t xml:space="preserve"> Petrohrad </w:t>
      </w:r>
      <w:r>
        <w:rPr>
          <w:sz w:val="22"/>
          <w:szCs w:val="22"/>
        </w:rPr>
        <w:t xml:space="preserve">i Černčice </w:t>
      </w:r>
      <w:r w:rsidRPr="007E735E">
        <w:rPr>
          <w:sz w:val="22"/>
          <w:szCs w:val="22"/>
        </w:rPr>
        <w:t xml:space="preserve">je hlavní komunikační osou </w:t>
      </w:r>
      <w:r>
        <w:rPr>
          <w:sz w:val="22"/>
          <w:szCs w:val="22"/>
        </w:rPr>
        <w:t xml:space="preserve">místní komunikační sítě </w:t>
      </w:r>
      <w:r w:rsidRPr="007E735E">
        <w:rPr>
          <w:sz w:val="22"/>
          <w:szCs w:val="22"/>
        </w:rPr>
        <w:t>s</w:t>
      </w:r>
      <w:r>
        <w:rPr>
          <w:sz w:val="22"/>
          <w:szCs w:val="22"/>
        </w:rPr>
        <w:t xml:space="preserve">ilnice třetí třídy  III/2243. Do této komunikace je v Černčicích zaústěna III/2245 z Mukoděl. </w:t>
      </w:r>
      <w:r w:rsidRPr="007E735E">
        <w:rPr>
          <w:sz w:val="22"/>
          <w:szCs w:val="22"/>
        </w:rPr>
        <w:t xml:space="preserve">V zastavěné části </w:t>
      </w:r>
      <w:r>
        <w:rPr>
          <w:sz w:val="22"/>
          <w:szCs w:val="22"/>
        </w:rPr>
        <w:t>sídla</w:t>
      </w:r>
      <w:r w:rsidRPr="007E735E">
        <w:rPr>
          <w:sz w:val="22"/>
          <w:szCs w:val="22"/>
        </w:rPr>
        <w:t xml:space="preserve"> </w:t>
      </w:r>
      <w:r>
        <w:rPr>
          <w:sz w:val="22"/>
          <w:szCs w:val="22"/>
        </w:rPr>
        <w:t xml:space="preserve">Černčice </w:t>
      </w:r>
      <w:r w:rsidRPr="007E735E">
        <w:rPr>
          <w:sz w:val="22"/>
          <w:szCs w:val="22"/>
        </w:rPr>
        <w:t>mají sběrný charakter</w:t>
      </w:r>
      <w:r>
        <w:rPr>
          <w:sz w:val="22"/>
          <w:szCs w:val="22"/>
        </w:rPr>
        <w:t xml:space="preserve">, avšak III/2245 prochází rovněž jeho těžištěm - centrálním prostranstvím, jehož význam je nejen dopravní, ale celkově urbanistický a společenský. </w:t>
      </w:r>
      <w:r w:rsidRPr="007E735E">
        <w:rPr>
          <w:sz w:val="22"/>
          <w:szCs w:val="22"/>
        </w:rPr>
        <w:t xml:space="preserve"> </w:t>
      </w:r>
    </w:p>
    <w:p w:rsidR="0009753A" w:rsidRDefault="0009753A" w:rsidP="0009753A">
      <w:pPr>
        <w:widowControl w:val="0"/>
        <w:spacing w:before="92"/>
        <w:ind w:firstLine="709"/>
        <w:rPr>
          <w:sz w:val="22"/>
          <w:szCs w:val="22"/>
        </w:rPr>
      </w:pPr>
      <w:r>
        <w:rPr>
          <w:sz w:val="22"/>
          <w:szCs w:val="22"/>
        </w:rPr>
        <w:tab/>
        <w:t xml:space="preserve">Územním rozhodnutím stabilizovaný návrh mimoúrovňové křižovatky III/2245 s R6 a přerušení stávající III/2243 trasou R6 by způsobilo zvýšení dopravních zátěží právě v centrálním veřejném prostranství obce Černčice, protože vztah na nejbližší větší sídlo Kryry, a tedy dopravní frekvence Petrohrad – Černčice – Kryry (Podbořany), je silnější než Petrohrad – Černčice – Mukoděly – Vroutek (Podbořany). Na Kryry by se muselo jezdit přes centrum sídla Černčice, přes úrovňový přejezd s železnicí, a navíc po prodloužené trase. Pro eliminaci tohoto negativního jevu a zbytečného prodloužení trasy je navrženo nepřerušit III/2243 a překonání R6 nadjezdem.  </w:t>
      </w:r>
    </w:p>
    <w:p w:rsidR="0009753A" w:rsidRPr="007E735E" w:rsidRDefault="0009753A" w:rsidP="0009753A">
      <w:pPr>
        <w:widowControl w:val="0"/>
        <w:spacing w:before="72"/>
        <w:ind w:firstLine="709"/>
        <w:rPr>
          <w:sz w:val="22"/>
          <w:szCs w:val="22"/>
        </w:rPr>
      </w:pPr>
      <w:r>
        <w:rPr>
          <w:sz w:val="22"/>
          <w:szCs w:val="22"/>
        </w:rPr>
        <w:t xml:space="preserve">  </w:t>
      </w:r>
      <w:r>
        <w:rPr>
          <w:sz w:val="22"/>
          <w:szCs w:val="22"/>
        </w:rPr>
        <w:tab/>
        <w:t xml:space="preserve">Ostatní komunikace místního obslužného systému </w:t>
      </w:r>
      <w:r w:rsidRPr="007E735E">
        <w:rPr>
          <w:sz w:val="22"/>
          <w:szCs w:val="22"/>
        </w:rPr>
        <w:t>v</w:t>
      </w:r>
      <w:r>
        <w:rPr>
          <w:sz w:val="22"/>
          <w:szCs w:val="22"/>
        </w:rPr>
        <w:t> </w:t>
      </w:r>
      <w:r w:rsidRPr="007E735E">
        <w:rPr>
          <w:sz w:val="22"/>
          <w:szCs w:val="22"/>
        </w:rPr>
        <w:t>návrhu</w:t>
      </w:r>
      <w:r>
        <w:rPr>
          <w:sz w:val="22"/>
          <w:szCs w:val="22"/>
        </w:rPr>
        <w:t xml:space="preserve"> územního plánu</w:t>
      </w:r>
      <w:r w:rsidRPr="007E735E">
        <w:rPr>
          <w:sz w:val="22"/>
          <w:szCs w:val="22"/>
        </w:rPr>
        <w:t xml:space="preserve"> </w:t>
      </w:r>
      <w:r>
        <w:rPr>
          <w:sz w:val="22"/>
          <w:szCs w:val="22"/>
        </w:rPr>
        <w:t xml:space="preserve">neobsahují již takové </w:t>
      </w:r>
      <w:r w:rsidRPr="007E735E">
        <w:rPr>
          <w:sz w:val="22"/>
          <w:szCs w:val="22"/>
        </w:rPr>
        <w:t>změn</w:t>
      </w:r>
      <w:r>
        <w:rPr>
          <w:sz w:val="22"/>
          <w:szCs w:val="22"/>
        </w:rPr>
        <w:t>y, které by mohly být zaznamenány v podrobnosti měřítka územního plánu (například</w:t>
      </w:r>
      <w:r w:rsidRPr="00DD7B15">
        <w:rPr>
          <w:sz w:val="22"/>
          <w:szCs w:val="22"/>
        </w:rPr>
        <w:t xml:space="preserve"> </w:t>
      </w:r>
      <w:r>
        <w:rPr>
          <w:sz w:val="22"/>
          <w:szCs w:val="22"/>
        </w:rPr>
        <w:t xml:space="preserve">úprava křižovatky III/2243 s III/2245 v Černčicích, </w:t>
      </w:r>
      <w:r w:rsidRPr="007E735E">
        <w:rPr>
          <w:sz w:val="22"/>
          <w:szCs w:val="22"/>
        </w:rPr>
        <w:t>úprav</w:t>
      </w:r>
      <w:r>
        <w:rPr>
          <w:sz w:val="22"/>
          <w:szCs w:val="22"/>
        </w:rPr>
        <w:t>a</w:t>
      </w:r>
      <w:r w:rsidRPr="007E735E">
        <w:rPr>
          <w:sz w:val="22"/>
          <w:szCs w:val="22"/>
        </w:rPr>
        <w:t xml:space="preserve"> </w:t>
      </w:r>
      <w:r>
        <w:rPr>
          <w:sz w:val="22"/>
          <w:szCs w:val="22"/>
        </w:rPr>
        <w:t xml:space="preserve">parametrů </w:t>
      </w:r>
      <w:r w:rsidRPr="007E735E">
        <w:rPr>
          <w:sz w:val="22"/>
          <w:szCs w:val="22"/>
        </w:rPr>
        <w:t xml:space="preserve">stávající komunikace </w:t>
      </w:r>
      <w:r>
        <w:rPr>
          <w:sz w:val="22"/>
          <w:szCs w:val="22"/>
        </w:rPr>
        <w:t xml:space="preserve">z Petrohradu </w:t>
      </w:r>
      <w:r w:rsidRPr="007E735E">
        <w:rPr>
          <w:sz w:val="22"/>
          <w:szCs w:val="22"/>
        </w:rPr>
        <w:t>na Stebno</w:t>
      </w:r>
      <w:r>
        <w:rPr>
          <w:sz w:val="22"/>
          <w:szCs w:val="22"/>
        </w:rPr>
        <w:t>, která by měla být rozšířena na 7 m, úprava šířkových parametrů III/2243</w:t>
      </w:r>
      <w:r w:rsidRPr="007E735E">
        <w:rPr>
          <w:sz w:val="22"/>
          <w:szCs w:val="22"/>
        </w:rPr>
        <w:t xml:space="preserve"> </w:t>
      </w:r>
      <w:r>
        <w:rPr>
          <w:sz w:val="22"/>
          <w:szCs w:val="22"/>
        </w:rPr>
        <w:t xml:space="preserve">od </w:t>
      </w:r>
      <w:r w:rsidRPr="007E735E">
        <w:rPr>
          <w:sz w:val="22"/>
          <w:szCs w:val="22"/>
        </w:rPr>
        <w:t xml:space="preserve">staré zástavby Petrohradu v místě před stoupáním směrem na Chotěšov </w:t>
      </w:r>
      <w:r>
        <w:rPr>
          <w:sz w:val="22"/>
          <w:szCs w:val="22"/>
        </w:rPr>
        <w:t xml:space="preserve">- </w:t>
      </w:r>
      <w:r w:rsidRPr="007E735E">
        <w:rPr>
          <w:sz w:val="22"/>
          <w:szCs w:val="22"/>
        </w:rPr>
        <w:t>dílčí rozšíření příčného profilu</w:t>
      </w:r>
      <w:r>
        <w:rPr>
          <w:sz w:val="22"/>
          <w:szCs w:val="22"/>
        </w:rPr>
        <w:t>, apod.)</w:t>
      </w:r>
      <w:r w:rsidRPr="007E735E">
        <w:rPr>
          <w:sz w:val="22"/>
          <w:szCs w:val="22"/>
        </w:rPr>
        <w:t xml:space="preserve">. </w:t>
      </w:r>
    </w:p>
    <w:p w:rsidR="0009753A" w:rsidRDefault="0009753A" w:rsidP="0009753A">
      <w:pPr>
        <w:widowControl w:val="0"/>
        <w:spacing w:before="72"/>
        <w:ind w:firstLine="709"/>
        <w:rPr>
          <w:sz w:val="22"/>
          <w:szCs w:val="22"/>
        </w:rPr>
      </w:pPr>
      <w:r>
        <w:rPr>
          <w:sz w:val="22"/>
          <w:szCs w:val="22"/>
        </w:rPr>
        <w:tab/>
      </w:r>
      <w:r w:rsidRPr="007E735E">
        <w:rPr>
          <w:sz w:val="22"/>
          <w:szCs w:val="22"/>
        </w:rPr>
        <w:t xml:space="preserve">Návrh </w:t>
      </w:r>
      <w:r>
        <w:rPr>
          <w:sz w:val="22"/>
          <w:szCs w:val="22"/>
        </w:rPr>
        <w:t>územního plánu obsahuje</w:t>
      </w:r>
      <w:r w:rsidRPr="007E735E">
        <w:rPr>
          <w:sz w:val="22"/>
          <w:szCs w:val="22"/>
        </w:rPr>
        <w:t xml:space="preserve"> realizaci místních komunikací </w:t>
      </w:r>
      <w:r>
        <w:rPr>
          <w:sz w:val="22"/>
          <w:szCs w:val="22"/>
        </w:rPr>
        <w:t>v</w:t>
      </w:r>
      <w:r w:rsidRPr="007E735E">
        <w:rPr>
          <w:sz w:val="22"/>
          <w:szCs w:val="22"/>
        </w:rPr>
        <w:t> nový</w:t>
      </w:r>
      <w:r>
        <w:rPr>
          <w:sz w:val="22"/>
          <w:szCs w:val="22"/>
        </w:rPr>
        <w:t>ch</w:t>
      </w:r>
      <w:r w:rsidRPr="007E735E">
        <w:rPr>
          <w:sz w:val="22"/>
          <w:szCs w:val="22"/>
        </w:rPr>
        <w:t xml:space="preserve"> lokalitá</w:t>
      </w:r>
      <w:r>
        <w:rPr>
          <w:sz w:val="22"/>
          <w:szCs w:val="22"/>
        </w:rPr>
        <w:t>ch</w:t>
      </w:r>
      <w:r w:rsidRPr="007E735E">
        <w:rPr>
          <w:sz w:val="22"/>
          <w:szCs w:val="22"/>
        </w:rPr>
        <w:t xml:space="preserve"> rodinných domů</w:t>
      </w:r>
      <w:r>
        <w:rPr>
          <w:sz w:val="22"/>
          <w:szCs w:val="22"/>
        </w:rPr>
        <w:t xml:space="preserve">. V případě, že by podrobnější dokumentace (parcelace) následně prokázala potřebu úprav situování navrhovaných tras, zobrazených v územním plánu, regulativy závazné části územního plánu takové úpravy umožňují. </w:t>
      </w:r>
    </w:p>
    <w:p w:rsidR="0009753A" w:rsidRDefault="0009753A" w:rsidP="0009753A">
      <w:pPr>
        <w:widowControl w:val="0"/>
        <w:spacing w:before="72"/>
        <w:ind w:firstLine="709"/>
        <w:rPr>
          <w:sz w:val="22"/>
          <w:szCs w:val="22"/>
        </w:rPr>
      </w:pPr>
      <w:r>
        <w:rPr>
          <w:sz w:val="22"/>
          <w:szCs w:val="22"/>
        </w:rPr>
        <w:tab/>
        <w:t xml:space="preserve">V návrhu územního plánu (v hlavním výkresu funkční plochou) jsou potvrzeny významnější cesty </w:t>
      </w:r>
      <w:r w:rsidRPr="007E735E">
        <w:rPr>
          <w:sz w:val="22"/>
          <w:szCs w:val="22"/>
        </w:rPr>
        <w:t xml:space="preserve">zemědělské </w:t>
      </w:r>
      <w:r>
        <w:rPr>
          <w:sz w:val="22"/>
          <w:szCs w:val="22"/>
        </w:rPr>
        <w:t xml:space="preserve">a lesní </w:t>
      </w:r>
      <w:r w:rsidRPr="007E735E">
        <w:rPr>
          <w:sz w:val="22"/>
          <w:szCs w:val="22"/>
        </w:rPr>
        <w:t xml:space="preserve">dopravy </w:t>
      </w:r>
      <w:r>
        <w:rPr>
          <w:sz w:val="22"/>
          <w:szCs w:val="22"/>
        </w:rPr>
        <w:t>-</w:t>
      </w:r>
      <w:r w:rsidRPr="007E735E">
        <w:rPr>
          <w:sz w:val="22"/>
          <w:szCs w:val="22"/>
        </w:rPr>
        <w:t xml:space="preserve"> stávající účelové </w:t>
      </w:r>
      <w:r>
        <w:rPr>
          <w:sz w:val="22"/>
          <w:szCs w:val="22"/>
        </w:rPr>
        <w:t xml:space="preserve">polní a lesní </w:t>
      </w:r>
      <w:r w:rsidRPr="007E735E">
        <w:rPr>
          <w:sz w:val="22"/>
          <w:szCs w:val="22"/>
        </w:rPr>
        <w:t xml:space="preserve">cesty, které </w:t>
      </w:r>
      <w:r>
        <w:rPr>
          <w:sz w:val="22"/>
          <w:szCs w:val="22"/>
        </w:rPr>
        <w:t xml:space="preserve">jsou doplněny nebo v některých případech upraveny v souvislosti se změnami vyvolanými novou trasou R6. </w:t>
      </w:r>
    </w:p>
    <w:p w:rsidR="0009753A" w:rsidRPr="007E735E" w:rsidRDefault="0009753A" w:rsidP="0009753A">
      <w:pPr>
        <w:widowControl w:val="0"/>
        <w:ind w:firstLine="709"/>
        <w:rPr>
          <w:sz w:val="22"/>
          <w:szCs w:val="22"/>
        </w:rPr>
      </w:pPr>
    </w:p>
    <w:p w:rsidR="0009753A" w:rsidRPr="0004640A" w:rsidRDefault="0009753A" w:rsidP="0009753A">
      <w:pPr>
        <w:pStyle w:val="Zkladntextodsazen"/>
        <w:widowControl w:val="0"/>
        <w:spacing w:after="0"/>
        <w:ind w:firstLine="284"/>
        <w:rPr>
          <w:rFonts w:ascii="Calibri" w:hAnsi="Calibri"/>
          <w:b/>
          <w:bCs/>
          <w:iCs/>
          <w:sz w:val="22"/>
          <w:szCs w:val="22"/>
        </w:rPr>
      </w:pPr>
      <w:r w:rsidRPr="0004640A">
        <w:rPr>
          <w:rFonts w:ascii="Calibri" w:hAnsi="Calibri"/>
          <w:b/>
          <w:bCs/>
          <w:iCs/>
          <w:sz w:val="22"/>
          <w:szCs w:val="22"/>
        </w:rPr>
        <w:t>OCHRANNÁ PÁSMA KOMUNIKACÍ</w:t>
      </w:r>
    </w:p>
    <w:p w:rsidR="0009753A" w:rsidRPr="0004640A" w:rsidRDefault="0009753A" w:rsidP="0009753A">
      <w:pPr>
        <w:pStyle w:val="Zkladntextodsazen"/>
        <w:widowControl w:val="0"/>
        <w:spacing w:after="0"/>
        <w:ind w:left="-284" w:firstLine="851"/>
        <w:rPr>
          <w:rFonts w:ascii="Calibri" w:hAnsi="Calibri"/>
          <w:bCs/>
          <w:iCs/>
          <w:sz w:val="22"/>
          <w:szCs w:val="22"/>
        </w:rPr>
      </w:pPr>
      <w:r w:rsidRPr="0004640A">
        <w:rPr>
          <w:rFonts w:ascii="Calibri" w:hAnsi="Calibri"/>
          <w:bCs/>
          <w:iCs/>
          <w:sz w:val="22"/>
          <w:szCs w:val="22"/>
        </w:rPr>
        <w:t>podle zákona č. 13/1997 Sb. o pozemních komunikacích (silniční zákon)</w:t>
      </w:r>
    </w:p>
    <w:p w:rsidR="0009753A" w:rsidRPr="00824D11" w:rsidRDefault="0009753A" w:rsidP="0009753A">
      <w:pPr>
        <w:pStyle w:val="Zkladntextodsazen"/>
        <w:widowControl w:val="0"/>
        <w:spacing w:before="72" w:after="0"/>
        <w:ind w:left="-284" w:firstLine="851"/>
        <w:rPr>
          <w:rFonts w:ascii="Calibri" w:hAnsi="Calibri"/>
          <w:bCs/>
          <w:iCs/>
          <w:sz w:val="22"/>
          <w:szCs w:val="22"/>
          <w:lang w:val="cs-CZ"/>
        </w:rPr>
      </w:pPr>
      <w:r w:rsidRPr="0004640A">
        <w:rPr>
          <w:rFonts w:ascii="Calibri" w:hAnsi="Calibri"/>
          <w:bCs/>
          <w:iCs/>
          <w:sz w:val="22"/>
          <w:szCs w:val="22"/>
        </w:rPr>
        <w:t xml:space="preserve">Silniční ochranné pásmo (ochranné pásmo komunikací) tvoří prostor, jehož hranice je určena svislými plochami vedenými do výšky </w:t>
      </w:r>
      <w:smartTag w:uri="urn:schemas-microsoft-com:office:smarttags" w:element="metricconverter">
        <w:smartTagPr>
          <w:attr w:name="ProductID" w:val="50 m"/>
        </w:smartTagPr>
        <w:r w:rsidRPr="0004640A">
          <w:rPr>
            <w:rFonts w:ascii="Calibri" w:hAnsi="Calibri"/>
            <w:bCs/>
            <w:iCs/>
            <w:sz w:val="22"/>
            <w:szCs w:val="22"/>
          </w:rPr>
          <w:t>50 m</w:t>
        </w:r>
      </w:smartTag>
      <w:r w:rsidRPr="0004640A">
        <w:rPr>
          <w:rFonts w:ascii="Calibri" w:hAnsi="Calibri"/>
          <w:bCs/>
          <w:iCs/>
          <w:sz w:val="22"/>
          <w:szCs w:val="22"/>
        </w:rPr>
        <w:t xml:space="preserve"> a ve vzdálenosti</w:t>
      </w:r>
      <w:r>
        <w:rPr>
          <w:rFonts w:ascii="Calibri" w:hAnsi="Calibri"/>
          <w:bCs/>
          <w:iCs/>
          <w:sz w:val="22"/>
          <w:szCs w:val="22"/>
          <w:lang w:val="cs-CZ"/>
        </w:rPr>
        <w:t>:</w:t>
      </w:r>
    </w:p>
    <w:p w:rsidR="0009753A" w:rsidRPr="00824D11" w:rsidRDefault="0009753A" w:rsidP="0009753A">
      <w:pPr>
        <w:pStyle w:val="Zkladntextodsazen"/>
        <w:widowControl w:val="0"/>
        <w:numPr>
          <w:ilvl w:val="0"/>
          <w:numId w:val="31"/>
        </w:numPr>
        <w:spacing w:after="0"/>
        <w:ind w:left="0" w:hanging="284"/>
        <w:rPr>
          <w:rFonts w:ascii="Calibri" w:hAnsi="Calibri"/>
          <w:bCs/>
          <w:iCs/>
          <w:sz w:val="22"/>
          <w:szCs w:val="22"/>
        </w:rPr>
      </w:pPr>
      <w:r w:rsidRPr="0004640A">
        <w:rPr>
          <w:rFonts w:ascii="Calibri" w:hAnsi="Calibri"/>
          <w:bCs/>
          <w:iCs/>
          <w:sz w:val="22"/>
          <w:szCs w:val="22"/>
        </w:rPr>
        <w:t>100 m od osy přilehlého jízdního pásu dálnice, rychlostní silnice nebo rychlostní místní komunikace anebo od osy větve jejich křižovatek; pokud by takto určené pásmo nezahrnovalo celou plochu odpočívky, tvoří hranici pásma hranice silničního pozemku,</w:t>
      </w:r>
    </w:p>
    <w:p w:rsidR="0009753A" w:rsidRPr="00824D11" w:rsidRDefault="0009753A" w:rsidP="0009753A">
      <w:pPr>
        <w:pStyle w:val="Zkladntextodsazen"/>
        <w:widowControl w:val="0"/>
        <w:numPr>
          <w:ilvl w:val="0"/>
          <w:numId w:val="31"/>
        </w:numPr>
        <w:spacing w:after="0"/>
        <w:ind w:left="0" w:hanging="284"/>
        <w:rPr>
          <w:rFonts w:ascii="Calibri" w:hAnsi="Calibri"/>
          <w:bCs/>
          <w:iCs/>
          <w:sz w:val="22"/>
          <w:szCs w:val="22"/>
        </w:rPr>
      </w:pPr>
      <w:r w:rsidRPr="00824D11">
        <w:rPr>
          <w:rFonts w:ascii="Calibri" w:hAnsi="Calibri"/>
          <w:bCs/>
          <w:iCs/>
          <w:sz w:val="22"/>
          <w:szCs w:val="22"/>
        </w:rPr>
        <w:t xml:space="preserve">50 m od osy vozovky nebo přilehlého jízdního pásu ostatních silnic I. třídy a ostatních místních komunikací I. třídy </w:t>
      </w:r>
    </w:p>
    <w:p w:rsidR="0009753A" w:rsidRPr="00824D11" w:rsidRDefault="0009753A" w:rsidP="0009753A">
      <w:pPr>
        <w:pStyle w:val="Zkladntextodsazen"/>
        <w:widowControl w:val="0"/>
        <w:numPr>
          <w:ilvl w:val="0"/>
          <w:numId w:val="31"/>
        </w:numPr>
        <w:spacing w:after="0"/>
        <w:ind w:left="0" w:hanging="284"/>
        <w:rPr>
          <w:rFonts w:ascii="Calibri" w:hAnsi="Calibri"/>
          <w:bCs/>
          <w:iCs/>
          <w:sz w:val="22"/>
          <w:szCs w:val="22"/>
        </w:rPr>
      </w:pPr>
      <w:r w:rsidRPr="00824D11">
        <w:rPr>
          <w:rFonts w:ascii="Calibri" w:hAnsi="Calibri"/>
          <w:bCs/>
          <w:iCs/>
          <w:sz w:val="22"/>
          <w:szCs w:val="22"/>
        </w:rPr>
        <w:t>15 m od osy vozovky nebo od osy přilehlého jízdního pásu silnice II. třídy nebo III. třídy a místní komunikace II. třídy.</w:t>
      </w:r>
    </w:p>
    <w:p w:rsidR="0009753A" w:rsidRPr="0004640A" w:rsidRDefault="0009753A" w:rsidP="0009753A">
      <w:pPr>
        <w:pStyle w:val="Zkladntextodsazen"/>
        <w:widowControl w:val="0"/>
        <w:spacing w:after="0"/>
        <w:ind w:left="-284" w:firstLine="851"/>
        <w:rPr>
          <w:rFonts w:ascii="Calibri" w:hAnsi="Calibri"/>
          <w:iCs/>
          <w:sz w:val="22"/>
          <w:szCs w:val="22"/>
        </w:rPr>
      </w:pPr>
      <w:r w:rsidRPr="0004640A">
        <w:rPr>
          <w:rFonts w:ascii="Calibri" w:hAnsi="Calibri"/>
          <w:iCs/>
          <w:sz w:val="22"/>
          <w:szCs w:val="22"/>
        </w:rPr>
        <w:t>V silničních ochranných pásmech lze jen na základě povolení vydaného silničním správním úřadem a za podmínek v povolení uvedených</w:t>
      </w:r>
      <w:r>
        <w:rPr>
          <w:rFonts w:ascii="Calibri" w:hAnsi="Calibri"/>
          <w:iCs/>
          <w:sz w:val="22"/>
          <w:szCs w:val="22"/>
          <w:lang w:val="cs-CZ"/>
        </w:rPr>
        <w:t>:</w:t>
      </w:r>
      <w:r w:rsidRPr="0004640A">
        <w:rPr>
          <w:rFonts w:ascii="Calibri" w:hAnsi="Calibri"/>
          <w:iCs/>
          <w:sz w:val="22"/>
          <w:szCs w:val="22"/>
        </w:rPr>
        <w:t xml:space="preserve"> </w:t>
      </w:r>
    </w:p>
    <w:p w:rsidR="0009753A" w:rsidRPr="0004640A" w:rsidRDefault="0009753A" w:rsidP="0009753A">
      <w:pPr>
        <w:pStyle w:val="Zkladntextodsazen"/>
        <w:widowControl w:val="0"/>
        <w:spacing w:after="0"/>
        <w:ind w:left="-284" w:firstLine="0"/>
        <w:rPr>
          <w:rFonts w:ascii="Calibri" w:hAnsi="Calibri"/>
          <w:iCs/>
          <w:sz w:val="22"/>
          <w:szCs w:val="22"/>
        </w:rPr>
      </w:pPr>
      <w:r w:rsidRPr="0004640A">
        <w:rPr>
          <w:rFonts w:ascii="Calibri" w:hAnsi="Calibri"/>
          <w:iCs/>
          <w:sz w:val="22"/>
          <w:szCs w:val="22"/>
        </w:rPr>
        <w:t xml:space="preserve">a) provádět stavby, které podle zvláštních předpisů vyžadují povolení nebo ohlášení stavebnímu úřadu </w:t>
      </w:r>
    </w:p>
    <w:p w:rsidR="0009753A" w:rsidRPr="0004640A" w:rsidRDefault="0009753A" w:rsidP="0009753A">
      <w:pPr>
        <w:pStyle w:val="Zkladntextodsazen"/>
        <w:widowControl w:val="0"/>
        <w:spacing w:after="0"/>
        <w:ind w:left="-284" w:firstLine="0"/>
        <w:rPr>
          <w:rFonts w:ascii="Calibri" w:hAnsi="Calibri"/>
          <w:iCs/>
          <w:sz w:val="22"/>
          <w:szCs w:val="22"/>
        </w:rPr>
      </w:pPr>
      <w:r w:rsidRPr="0004640A">
        <w:rPr>
          <w:rFonts w:ascii="Calibri" w:hAnsi="Calibri"/>
          <w:iCs/>
          <w:sz w:val="22"/>
          <w:szCs w:val="22"/>
        </w:rPr>
        <w:lastRenderedPageBreak/>
        <w:t>b) provádět terénní úpravy, jimiž by se úroveň terénu snížila nebo zvýšila ve vztahu k niveletě  vozovky.</w:t>
      </w:r>
    </w:p>
    <w:p w:rsidR="0009753A" w:rsidRPr="0004640A" w:rsidRDefault="0009753A" w:rsidP="0009753A">
      <w:pPr>
        <w:pStyle w:val="Zkladntextodsazen"/>
        <w:widowControl w:val="0"/>
        <w:spacing w:after="0"/>
        <w:ind w:left="-284" w:firstLine="851"/>
        <w:rPr>
          <w:rFonts w:ascii="Calibri" w:hAnsi="Calibri"/>
          <w:iCs/>
          <w:sz w:val="22"/>
          <w:szCs w:val="22"/>
        </w:rPr>
      </w:pPr>
      <w:r w:rsidRPr="0004640A">
        <w:rPr>
          <w:rFonts w:ascii="Calibri" w:hAnsi="Calibri"/>
          <w:sz w:val="22"/>
          <w:szCs w:val="22"/>
        </w:rPr>
        <w:t xml:space="preserve">V silničním ochranném pásmu na vnitřní straně oblouku silnice a místní komunikace I. nebo II. třídy o poloměru </w:t>
      </w:r>
      <w:smartTag w:uri="urn:schemas-microsoft-com:office:smarttags" w:element="metricconverter">
        <w:smartTagPr>
          <w:attr w:name="ProductID" w:val="500 m"/>
        </w:smartTagPr>
        <w:r w:rsidRPr="0004640A">
          <w:rPr>
            <w:rFonts w:ascii="Calibri" w:hAnsi="Calibri"/>
            <w:sz w:val="22"/>
            <w:szCs w:val="22"/>
          </w:rPr>
          <w:t>500 m</w:t>
        </w:r>
      </w:smartTag>
      <w:r w:rsidRPr="0004640A">
        <w:rPr>
          <w:rFonts w:ascii="Calibri" w:hAnsi="Calibri"/>
          <w:sz w:val="22"/>
          <w:szCs w:val="22"/>
        </w:rPr>
        <w:t xml:space="preserve"> a menším a v rozhledových trojúhelnících prostorů úrovňových křižovatek těchto pozemních komunikací se nesmí zřizovat a provozovat jakékoliv objekty, vysazovat stromy nebo vysoké keře a pěstovat takové kultury, které by svým vzrůstem a s přihlédnutím k úrovni terénu rušily rozhled potřebný pro bezpečnost silničního provozu. Strany rozhledového trojúhelníka se stanovují </w:t>
      </w:r>
      <w:smartTag w:uri="urn:schemas-microsoft-com:office:smarttags" w:element="metricconverter">
        <w:smartTagPr>
          <w:attr w:name="ProductID" w:val="100 m"/>
        </w:smartTagPr>
        <w:r w:rsidRPr="0004640A">
          <w:rPr>
            <w:rFonts w:ascii="Calibri" w:hAnsi="Calibri"/>
            <w:sz w:val="22"/>
            <w:szCs w:val="22"/>
          </w:rPr>
          <w:t>100 m</w:t>
        </w:r>
      </w:smartTag>
      <w:r w:rsidRPr="0004640A">
        <w:rPr>
          <w:rFonts w:ascii="Calibri" w:hAnsi="Calibri"/>
          <w:sz w:val="22"/>
          <w:szCs w:val="22"/>
        </w:rPr>
        <w:t xml:space="preserve"> u silnice označené značkou jako silnice hlavní a </w:t>
      </w:r>
      <w:smartTag w:uri="urn:schemas-microsoft-com:office:smarttags" w:element="metricconverter">
        <w:smartTagPr>
          <w:attr w:name="ProductID" w:val="55 m"/>
        </w:smartTagPr>
        <w:r w:rsidRPr="0004640A">
          <w:rPr>
            <w:rFonts w:ascii="Calibri" w:hAnsi="Calibri"/>
            <w:sz w:val="22"/>
            <w:szCs w:val="22"/>
          </w:rPr>
          <w:t>55 m</w:t>
        </w:r>
      </w:smartTag>
      <w:r w:rsidRPr="0004640A">
        <w:rPr>
          <w:rFonts w:ascii="Calibri" w:hAnsi="Calibri"/>
          <w:sz w:val="22"/>
          <w:szCs w:val="22"/>
        </w:rPr>
        <w:t xml:space="preserve"> u silnice označené značkou jako silnice vedlejší.    </w:t>
      </w:r>
    </w:p>
    <w:p w:rsidR="0009753A" w:rsidRPr="007518DB" w:rsidRDefault="0009753A" w:rsidP="0009753A">
      <w:pPr>
        <w:pStyle w:val="Zkladntext"/>
        <w:widowControl w:val="0"/>
        <w:tabs>
          <w:tab w:val="left" w:pos="720"/>
        </w:tabs>
        <w:rPr>
          <w:rFonts w:ascii="Calibri" w:hAnsi="Calibri" w:cs="Calibri"/>
          <w:b w:val="0"/>
          <w:bCs w:val="0"/>
          <w:color w:val="0000FF"/>
          <w:sz w:val="22"/>
          <w:szCs w:val="22"/>
        </w:rPr>
      </w:pPr>
    </w:p>
    <w:p w:rsidR="0009753A" w:rsidRPr="007518DB" w:rsidRDefault="0009753A" w:rsidP="0009753A">
      <w:pPr>
        <w:pStyle w:val="Zkladntext"/>
        <w:widowControl w:val="0"/>
        <w:tabs>
          <w:tab w:val="left" w:pos="720"/>
        </w:tabs>
        <w:ind w:firstLine="851"/>
        <w:rPr>
          <w:rFonts w:ascii="Calibri" w:hAnsi="Calibri" w:cs="Calibri"/>
          <w:bCs w:val="0"/>
          <w:sz w:val="22"/>
          <w:szCs w:val="22"/>
        </w:rPr>
      </w:pPr>
      <w:r>
        <w:rPr>
          <w:rFonts w:ascii="Calibri" w:hAnsi="Calibri" w:cs="Calibri"/>
          <w:bCs w:val="0"/>
          <w:sz w:val="22"/>
          <w:szCs w:val="22"/>
          <w:lang w:val="cs-CZ"/>
        </w:rPr>
        <w:tab/>
      </w:r>
      <w:r w:rsidRPr="007518DB">
        <w:rPr>
          <w:rFonts w:ascii="Calibri" w:hAnsi="Calibri" w:cs="Calibri"/>
          <w:bCs w:val="0"/>
          <w:sz w:val="22"/>
          <w:szCs w:val="22"/>
        </w:rPr>
        <w:t>DOPRAVA V KLIDU</w:t>
      </w:r>
    </w:p>
    <w:p w:rsidR="0009753A" w:rsidRPr="007E735E" w:rsidRDefault="0009753A" w:rsidP="0009753A">
      <w:pPr>
        <w:widowControl w:val="0"/>
        <w:spacing w:before="72"/>
        <w:ind w:firstLine="709"/>
        <w:rPr>
          <w:sz w:val="22"/>
          <w:szCs w:val="22"/>
        </w:rPr>
      </w:pPr>
      <w:r>
        <w:rPr>
          <w:sz w:val="22"/>
          <w:szCs w:val="22"/>
        </w:rPr>
        <w:tab/>
      </w:r>
      <w:r w:rsidRPr="007E735E">
        <w:rPr>
          <w:sz w:val="22"/>
          <w:szCs w:val="22"/>
        </w:rPr>
        <w:t xml:space="preserve">Návrh ploch klidové dopravy vychází ze základních potřeb obce zajistit vhodné odstavování a parkování vozidel v optimálních dostupných vzdálenostech zejména od objektů vybavenosti a bytových domů. Zásadou pro stanovení potřebných kapacit klidových ploch byl předpoklad, že parkování a odstavování vozidel u rodinné zástavby bude prováděno na vlastních pozemcích majitelů domů. </w:t>
      </w:r>
    </w:p>
    <w:p w:rsidR="0009753A" w:rsidRPr="007E735E" w:rsidRDefault="0009753A" w:rsidP="0009753A">
      <w:pPr>
        <w:widowControl w:val="0"/>
        <w:ind w:firstLine="709"/>
        <w:rPr>
          <w:sz w:val="22"/>
          <w:szCs w:val="22"/>
        </w:rPr>
      </w:pPr>
      <w:r>
        <w:rPr>
          <w:sz w:val="22"/>
          <w:szCs w:val="22"/>
        </w:rPr>
        <w:tab/>
      </w:r>
      <w:r w:rsidRPr="007E735E">
        <w:rPr>
          <w:sz w:val="22"/>
          <w:szCs w:val="22"/>
        </w:rPr>
        <w:t>Zástavba rodinnými domy má převážně možnost odstavu vozidla v garáži nebo v ploše pozemku kolem rodinného domu. Bytovky neměly řešeny ani garáže jako součást objektu, ani technicky tvarově odpovídající parkoviště v bezprostředním okolí,</w:t>
      </w:r>
      <w:r>
        <w:rPr>
          <w:sz w:val="22"/>
          <w:szCs w:val="22"/>
        </w:rPr>
        <w:t xml:space="preserve"> existují zde různě neorganizovaně rozptýlené řadové garáže různé kvality;</w:t>
      </w:r>
      <w:r w:rsidRPr="007E735E">
        <w:rPr>
          <w:sz w:val="22"/>
          <w:szCs w:val="22"/>
        </w:rPr>
        <w:t xml:space="preserve"> tento stav bude nutno řešit</w:t>
      </w:r>
      <w:r>
        <w:rPr>
          <w:sz w:val="22"/>
          <w:szCs w:val="22"/>
        </w:rPr>
        <w:t>, nikoliv však v podrobnosti územního plánu</w:t>
      </w:r>
      <w:r w:rsidRPr="007E735E">
        <w:rPr>
          <w:sz w:val="22"/>
          <w:szCs w:val="22"/>
        </w:rPr>
        <w:t xml:space="preserve">. </w:t>
      </w:r>
    </w:p>
    <w:p w:rsidR="0009753A" w:rsidRPr="007E735E" w:rsidRDefault="0009753A" w:rsidP="0009753A">
      <w:pPr>
        <w:widowControl w:val="0"/>
        <w:ind w:firstLine="709"/>
        <w:rPr>
          <w:sz w:val="22"/>
          <w:szCs w:val="22"/>
        </w:rPr>
      </w:pPr>
      <w:r>
        <w:rPr>
          <w:bCs/>
          <w:sz w:val="22"/>
          <w:szCs w:val="22"/>
        </w:rPr>
        <w:tab/>
      </w:r>
      <w:r w:rsidRPr="007E735E">
        <w:rPr>
          <w:bCs/>
          <w:sz w:val="22"/>
          <w:szCs w:val="22"/>
        </w:rPr>
        <w:t xml:space="preserve">V současnosti v řešeném území nebyly zjištěny nedostatky při potřebě odstavení nebo parkování osobních vozidel, vyjma některých pozemků staveb v prostoru staré části Petrohradu, kde k některým stavbám (rodinným domům či rekreačním objektům) není umožněn z prostorových a technických důvodů po komunikacích příjezd a některé domy nemají ani uvnitř dispozice, ani na svém pozemku, možnost vozidlo umístit. </w:t>
      </w:r>
      <w:r w:rsidRPr="007E735E">
        <w:rPr>
          <w:sz w:val="22"/>
          <w:szCs w:val="22"/>
        </w:rPr>
        <w:t xml:space="preserve">Charakter zástavby v řešeném území – převážně rodinné domy – umožňuje však v převážné většině případů odstavování vozidel na vlastních pozemcích. Pro prvé jmenované případy a pro návštěvníky částí obce i pro účely budoucí vybavenosti bude </w:t>
      </w:r>
      <w:r>
        <w:rPr>
          <w:sz w:val="22"/>
          <w:szCs w:val="22"/>
        </w:rPr>
        <w:t xml:space="preserve">je předpoklad </w:t>
      </w:r>
      <w:r w:rsidRPr="007E735E">
        <w:rPr>
          <w:sz w:val="22"/>
          <w:szCs w:val="22"/>
        </w:rPr>
        <w:t>odstav a parkování řeš</w:t>
      </w:r>
      <w:r>
        <w:rPr>
          <w:sz w:val="22"/>
          <w:szCs w:val="22"/>
        </w:rPr>
        <w:t>it</w:t>
      </w:r>
      <w:r w:rsidRPr="007E735E">
        <w:rPr>
          <w:sz w:val="22"/>
          <w:szCs w:val="22"/>
        </w:rPr>
        <w:t xml:space="preserve"> na veřejných pozemcích. Řešení bude předmětem podrobnější dokumentace při budoucích nezbytných úpravách veřejných prostorů. </w:t>
      </w:r>
    </w:p>
    <w:p w:rsidR="0009753A" w:rsidRPr="007E735E" w:rsidRDefault="0009753A" w:rsidP="0009753A">
      <w:pPr>
        <w:widowControl w:val="0"/>
        <w:ind w:firstLine="709"/>
        <w:rPr>
          <w:sz w:val="22"/>
          <w:szCs w:val="22"/>
        </w:rPr>
      </w:pPr>
      <w:r>
        <w:rPr>
          <w:sz w:val="22"/>
          <w:szCs w:val="22"/>
        </w:rPr>
        <w:tab/>
      </w:r>
      <w:r w:rsidRPr="007E735E">
        <w:rPr>
          <w:sz w:val="22"/>
          <w:szCs w:val="22"/>
        </w:rPr>
        <w:t xml:space="preserve">Stanovení kapacit parkovacích míst potřebných pro občanskou vybavenost bude vždy </w:t>
      </w:r>
      <w:r>
        <w:rPr>
          <w:sz w:val="22"/>
          <w:szCs w:val="22"/>
        </w:rPr>
        <w:t xml:space="preserve">navrhováno </w:t>
      </w:r>
      <w:r w:rsidRPr="007E735E">
        <w:rPr>
          <w:sz w:val="22"/>
          <w:szCs w:val="22"/>
        </w:rPr>
        <w:t>v souladu s platnou ČSN 736110.</w:t>
      </w:r>
      <w:r>
        <w:rPr>
          <w:sz w:val="22"/>
          <w:szCs w:val="22"/>
        </w:rPr>
        <w:t xml:space="preserve"> </w:t>
      </w:r>
      <w:r w:rsidRPr="007E735E">
        <w:rPr>
          <w:sz w:val="22"/>
          <w:szCs w:val="22"/>
        </w:rPr>
        <w:t xml:space="preserve"> </w:t>
      </w:r>
    </w:p>
    <w:p w:rsidR="0009753A" w:rsidRDefault="0009753A" w:rsidP="0009753A">
      <w:pPr>
        <w:widowControl w:val="0"/>
        <w:ind w:firstLine="708"/>
        <w:rPr>
          <w:b/>
          <w:caps/>
          <w:sz w:val="22"/>
          <w:szCs w:val="22"/>
        </w:rPr>
      </w:pPr>
    </w:p>
    <w:p w:rsidR="0009753A" w:rsidRPr="00F422ED" w:rsidRDefault="0009753A" w:rsidP="0009753A">
      <w:pPr>
        <w:widowControl w:val="0"/>
        <w:ind w:firstLine="708"/>
        <w:rPr>
          <w:b/>
          <w:caps/>
          <w:sz w:val="22"/>
          <w:szCs w:val="22"/>
        </w:rPr>
      </w:pPr>
      <w:r>
        <w:rPr>
          <w:b/>
          <w:caps/>
          <w:sz w:val="22"/>
          <w:szCs w:val="22"/>
        </w:rPr>
        <w:tab/>
        <w:t>Hromadná doprava osob</w:t>
      </w:r>
    </w:p>
    <w:p w:rsidR="0009753A" w:rsidRPr="007E735E" w:rsidRDefault="0009753A" w:rsidP="0009753A">
      <w:pPr>
        <w:widowControl w:val="0"/>
        <w:spacing w:before="72"/>
        <w:ind w:firstLine="709"/>
        <w:rPr>
          <w:sz w:val="22"/>
          <w:szCs w:val="22"/>
        </w:rPr>
      </w:pPr>
      <w:r>
        <w:rPr>
          <w:sz w:val="22"/>
          <w:szCs w:val="22"/>
        </w:rPr>
        <w:tab/>
      </w:r>
      <w:r w:rsidRPr="007E735E">
        <w:rPr>
          <w:sz w:val="22"/>
          <w:szCs w:val="22"/>
        </w:rPr>
        <w:t xml:space="preserve">Systém hromadné dopravy osob je v území založen na autobusové přepravě. </w:t>
      </w:r>
      <w:r>
        <w:rPr>
          <w:sz w:val="22"/>
          <w:szCs w:val="22"/>
        </w:rPr>
        <w:t>Izochrony dostupnosti od zastávek hromadné dopravy pokrývají</w:t>
      </w:r>
      <w:r w:rsidRPr="007E735E">
        <w:rPr>
          <w:sz w:val="22"/>
          <w:szCs w:val="22"/>
        </w:rPr>
        <w:t xml:space="preserve"> všechny </w:t>
      </w:r>
      <w:r>
        <w:rPr>
          <w:sz w:val="22"/>
          <w:szCs w:val="22"/>
        </w:rPr>
        <w:t>obytné nebo smíšené plochy sídel</w:t>
      </w:r>
      <w:r w:rsidRPr="007E735E">
        <w:rPr>
          <w:sz w:val="22"/>
          <w:szCs w:val="22"/>
        </w:rPr>
        <w:t xml:space="preserve"> řešeného území. Návrh předpokládá zachování stávajícího systému obsluhy prostoru, současné rozmístění zastávek svou izochronou dostupností v dostatečné míře vykrývá i navrhované nové lokality. </w:t>
      </w:r>
    </w:p>
    <w:p w:rsidR="0009753A" w:rsidRPr="007E735E" w:rsidRDefault="0009753A" w:rsidP="0009753A">
      <w:pPr>
        <w:widowControl w:val="0"/>
        <w:ind w:firstLine="709"/>
        <w:rPr>
          <w:sz w:val="22"/>
          <w:szCs w:val="22"/>
        </w:rPr>
      </w:pPr>
      <w:r>
        <w:rPr>
          <w:sz w:val="22"/>
          <w:szCs w:val="22"/>
        </w:rPr>
        <w:tab/>
      </w:r>
      <w:r w:rsidRPr="007E735E">
        <w:rPr>
          <w:sz w:val="22"/>
          <w:szCs w:val="22"/>
        </w:rPr>
        <w:t xml:space="preserve">V řešeném území je provozována linka 562772 Žatec – Podbořany – Stebno - Blatno (v řešeném území zastávky Černčice u Podbořan, škola, Černčice u Podbořan, Petrohrad, Petrohrad nádraží), a linka č. 562773 Podbořany – Kryry – Kolešov (v řešeném území zastávky Černčice u Podbořan, Bílenec, Petrohrad). </w:t>
      </w:r>
    </w:p>
    <w:p w:rsidR="0009753A" w:rsidRPr="007518DB" w:rsidRDefault="0009753A" w:rsidP="0009753A">
      <w:pPr>
        <w:pStyle w:val="Zkladntext"/>
        <w:widowControl w:val="0"/>
        <w:tabs>
          <w:tab w:val="left" w:pos="720"/>
        </w:tabs>
        <w:rPr>
          <w:rFonts w:ascii="Calibri" w:hAnsi="Calibri" w:cs="Calibri"/>
          <w:b w:val="0"/>
          <w:bCs w:val="0"/>
          <w:color w:val="0000FF"/>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r>
        <w:rPr>
          <w:rFonts w:ascii="Calibri" w:hAnsi="Calibri" w:cs="Calibri"/>
          <w:sz w:val="22"/>
          <w:szCs w:val="22"/>
          <w:lang w:val="cs-CZ"/>
        </w:rPr>
        <w:t>     E</w:t>
      </w:r>
      <w:r w:rsidRPr="007518DB">
        <w:rPr>
          <w:rFonts w:ascii="Calibri" w:hAnsi="Calibri" w:cs="Calibri"/>
          <w:sz w:val="22"/>
          <w:szCs w:val="22"/>
        </w:rPr>
        <w:t xml:space="preserve">.5.2. ŽELEZNIČNÍ DOPRAVA </w:t>
      </w:r>
    </w:p>
    <w:p w:rsidR="0009753A" w:rsidRPr="007E735E" w:rsidRDefault="0009753A" w:rsidP="0009753A">
      <w:pPr>
        <w:widowControl w:val="0"/>
        <w:spacing w:before="72"/>
        <w:ind w:firstLine="709"/>
        <w:rPr>
          <w:sz w:val="22"/>
          <w:szCs w:val="22"/>
        </w:rPr>
      </w:pPr>
      <w:r>
        <w:rPr>
          <w:sz w:val="22"/>
          <w:szCs w:val="22"/>
        </w:rPr>
        <w:tab/>
      </w:r>
      <w:r w:rsidRPr="007E735E">
        <w:rPr>
          <w:sz w:val="22"/>
          <w:szCs w:val="22"/>
        </w:rPr>
        <w:t>Plochy železniční dopravy, stanic a tratí představ</w:t>
      </w:r>
      <w:r>
        <w:rPr>
          <w:sz w:val="22"/>
          <w:szCs w:val="22"/>
        </w:rPr>
        <w:t xml:space="preserve">ovaly v minulosti </w:t>
      </w:r>
      <w:r w:rsidRPr="007E735E">
        <w:rPr>
          <w:sz w:val="22"/>
          <w:szCs w:val="22"/>
        </w:rPr>
        <w:t xml:space="preserve">významnou a v mnoha případech rozhodující roli v utváření obcí a okolní krajiny. </w:t>
      </w:r>
    </w:p>
    <w:p w:rsidR="0009753A" w:rsidRPr="007E735E" w:rsidRDefault="0009753A" w:rsidP="0009753A">
      <w:pPr>
        <w:widowControl w:val="0"/>
        <w:ind w:firstLine="709"/>
        <w:rPr>
          <w:sz w:val="22"/>
          <w:szCs w:val="22"/>
        </w:rPr>
      </w:pPr>
      <w:r>
        <w:rPr>
          <w:bCs/>
          <w:sz w:val="22"/>
          <w:szCs w:val="22"/>
        </w:rPr>
        <w:tab/>
      </w:r>
      <w:r w:rsidRPr="007E735E">
        <w:rPr>
          <w:bCs/>
          <w:sz w:val="22"/>
          <w:szCs w:val="22"/>
        </w:rPr>
        <w:t xml:space="preserve">Železniční doprava osobní i nákladní je provozována Českými drahami, a.s. po dráze č. 160 Plzeň – Třemošná – Horní Bříza – Kaznějov – Plasy – Mladotice – Žihle – Blatno - Petrohrad – Kryry – Vroutek, Podbořany – Žatec – Postoloprty - Obrnice. V řešeném území se jedná o jednokolejnou neelektrifikovanou železniční trať; v části úseku procházejícího řešeným územím byla rekonstruovaná v roce 2003. </w:t>
      </w:r>
      <w:r>
        <w:rPr>
          <w:bCs/>
          <w:sz w:val="22"/>
          <w:szCs w:val="22"/>
        </w:rPr>
        <w:t>V Petrohradě</w:t>
      </w:r>
      <w:r w:rsidRPr="007E735E">
        <w:rPr>
          <w:bCs/>
          <w:sz w:val="22"/>
          <w:szCs w:val="22"/>
        </w:rPr>
        <w:t xml:space="preserve"> je nádraží se třemi, respektive čtyřmi kolejemi. Další koleje</w:t>
      </w:r>
      <w:r>
        <w:rPr>
          <w:bCs/>
          <w:sz w:val="22"/>
          <w:szCs w:val="22"/>
        </w:rPr>
        <w:t>, zřejmě původně užívané jako překladiště,</w:t>
      </w:r>
      <w:r w:rsidRPr="007E735E">
        <w:rPr>
          <w:bCs/>
          <w:sz w:val="22"/>
          <w:szCs w:val="22"/>
        </w:rPr>
        <w:t xml:space="preserve"> jsou již ne</w:t>
      </w:r>
      <w:r>
        <w:rPr>
          <w:bCs/>
          <w:sz w:val="22"/>
          <w:szCs w:val="22"/>
        </w:rPr>
        <w:t>využívané a prorostlé dřevinami, a územní plán tuto část prostoru navrhuje k jinému využití.</w:t>
      </w:r>
      <w:r w:rsidRPr="007E735E">
        <w:rPr>
          <w:bCs/>
          <w:sz w:val="22"/>
          <w:szCs w:val="22"/>
        </w:rPr>
        <w:t xml:space="preserve"> </w:t>
      </w:r>
    </w:p>
    <w:p w:rsidR="0009753A" w:rsidRPr="007E735E" w:rsidRDefault="0009753A" w:rsidP="0009753A">
      <w:pPr>
        <w:widowControl w:val="0"/>
        <w:spacing w:before="92"/>
        <w:ind w:firstLine="709"/>
        <w:rPr>
          <w:sz w:val="22"/>
          <w:szCs w:val="22"/>
        </w:rPr>
      </w:pPr>
      <w:r>
        <w:rPr>
          <w:sz w:val="22"/>
          <w:szCs w:val="22"/>
        </w:rPr>
        <w:tab/>
      </w:r>
      <w:r w:rsidRPr="007E735E">
        <w:rPr>
          <w:sz w:val="22"/>
          <w:szCs w:val="22"/>
        </w:rPr>
        <w:t>V Černčicích železniční trať ohraničuje osídlené území na západní straně</w:t>
      </w:r>
      <w:r>
        <w:rPr>
          <w:sz w:val="22"/>
          <w:szCs w:val="22"/>
        </w:rPr>
        <w:t>,</w:t>
      </w:r>
      <w:r w:rsidRPr="007E735E">
        <w:rPr>
          <w:sz w:val="22"/>
          <w:szCs w:val="22"/>
        </w:rPr>
        <w:t xml:space="preserve"> a je pro obec </w:t>
      </w:r>
      <w:r>
        <w:rPr>
          <w:sz w:val="22"/>
          <w:szCs w:val="22"/>
        </w:rPr>
        <w:t xml:space="preserve">bariérou a </w:t>
      </w:r>
      <w:r w:rsidRPr="007E735E">
        <w:rPr>
          <w:sz w:val="22"/>
          <w:szCs w:val="22"/>
        </w:rPr>
        <w:t xml:space="preserve">určitým limitujícím prvkem v eventuálním rozvoji zástavby. Od části obce Petrohrad je vzdálena trať cca 1km. </w:t>
      </w:r>
    </w:p>
    <w:p w:rsidR="0009753A" w:rsidRPr="007E735E" w:rsidRDefault="0009753A" w:rsidP="0009753A">
      <w:pPr>
        <w:widowControl w:val="0"/>
        <w:ind w:firstLine="709"/>
        <w:rPr>
          <w:sz w:val="22"/>
          <w:szCs w:val="22"/>
        </w:rPr>
      </w:pPr>
      <w:r>
        <w:rPr>
          <w:bCs/>
          <w:sz w:val="22"/>
          <w:szCs w:val="22"/>
        </w:rPr>
        <w:tab/>
      </w:r>
      <w:r w:rsidRPr="007E735E">
        <w:rPr>
          <w:bCs/>
          <w:sz w:val="22"/>
          <w:szCs w:val="22"/>
        </w:rPr>
        <w:t xml:space="preserve">Frekvence dopravy je v současnosti velmi nízká a kapacita železniční dopravy je nevyužita. </w:t>
      </w:r>
      <w:r w:rsidRPr="007E735E">
        <w:rPr>
          <w:sz w:val="22"/>
          <w:szCs w:val="22"/>
        </w:rPr>
        <w:t xml:space="preserve">Výhledově však nelze vyloučit, že k určitým změnám v oblasti přepravy po železnici může dojít. Výhledově po </w:t>
      </w:r>
      <w:r w:rsidRPr="007E735E">
        <w:rPr>
          <w:sz w:val="22"/>
          <w:szCs w:val="22"/>
        </w:rPr>
        <w:lastRenderedPageBreak/>
        <w:t xml:space="preserve">návrhovém období proto nelze vyloučit ani celkovou rekonstrukci trati s případnou elektrifikací v úseku Plzeň – Žatec. </w:t>
      </w:r>
    </w:p>
    <w:p w:rsidR="0009753A" w:rsidRPr="007E735E" w:rsidRDefault="0009753A" w:rsidP="0009753A">
      <w:pPr>
        <w:widowControl w:val="0"/>
        <w:ind w:firstLine="709"/>
        <w:rPr>
          <w:sz w:val="22"/>
          <w:szCs w:val="22"/>
        </w:rPr>
      </w:pPr>
      <w:r>
        <w:rPr>
          <w:sz w:val="22"/>
          <w:szCs w:val="22"/>
        </w:rPr>
        <w:tab/>
      </w:r>
      <w:r w:rsidRPr="007E735E">
        <w:rPr>
          <w:sz w:val="22"/>
          <w:szCs w:val="22"/>
        </w:rPr>
        <w:t xml:space="preserve">Význam železniční dopravy po této trati spočívá a bude spočívat i do budoucna zejména v přepravě nákladů, přeprava osob je vzhledem ke specifice řešeného území ve srovnání s autobusovou dopravou poněkud </w:t>
      </w:r>
      <w:r>
        <w:rPr>
          <w:sz w:val="22"/>
          <w:szCs w:val="22"/>
        </w:rPr>
        <w:t xml:space="preserve">méně preferovaná. </w:t>
      </w:r>
    </w:p>
    <w:p w:rsidR="0009753A" w:rsidRPr="007E735E" w:rsidRDefault="0009753A" w:rsidP="0009753A">
      <w:pPr>
        <w:widowControl w:val="0"/>
        <w:spacing w:before="92"/>
        <w:ind w:firstLine="709"/>
        <w:rPr>
          <w:sz w:val="22"/>
          <w:szCs w:val="22"/>
        </w:rPr>
      </w:pPr>
      <w:r>
        <w:rPr>
          <w:sz w:val="22"/>
          <w:szCs w:val="22"/>
        </w:rPr>
        <w:tab/>
      </w:r>
      <w:r w:rsidRPr="007E735E">
        <w:rPr>
          <w:sz w:val="22"/>
          <w:szCs w:val="22"/>
        </w:rPr>
        <w:t xml:space="preserve">V zájmovém území nejsou v současné době dle informace ČD, a.s. plánovány žádné investiční záměry. V návrhovém horizontu zůstává železniční trať beze změn. </w:t>
      </w:r>
    </w:p>
    <w:p w:rsidR="0009753A" w:rsidRPr="007E735E" w:rsidRDefault="0009753A" w:rsidP="0009753A">
      <w:pPr>
        <w:widowControl w:val="0"/>
        <w:spacing w:before="92"/>
        <w:ind w:firstLine="709"/>
        <w:rPr>
          <w:sz w:val="22"/>
          <w:szCs w:val="22"/>
        </w:rPr>
      </w:pPr>
      <w:r>
        <w:rPr>
          <w:sz w:val="22"/>
          <w:szCs w:val="22"/>
        </w:rPr>
        <w:tab/>
      </w:r>
      <w:r w:rsidRPr="007E735E">
        <w:rPr>
          <w:sz w:val="22"/>
          <w:szCs w:val="22"/>
        </w:rPr>
        <w:t>V k.</w:t>
      </w:r>
      <w:r>
        <w:rPr>
          <w:sz w:val="22"/>
          <w:szCs w:val="22"/>
        </w:rPr>
        <w:t xml:space="preserve"> </w:t>
      </w:r>
      <w:r w:rsidRPr="007E735E">
        <w:rPr>
          <w:sz w:val="22"/>
          <w:szCs w:val="22"/>
        </w:rPr>
        <w:t xml:space="preserve">ú. Petrohrad se nacházejí </w:t>
      </w:r>
      <w:r>
        <w:rPr>
          <w:sz w:val="22"/>
          <w:szCs w:val="22"/>
        </w:rPr>
        <w:t xml:space="preserve">tyto </w:t>
      </w:r>
      <w:r w:rsidRPr="007E735E">
        <w:rPr>
          <w:sz w:val="22"/>
          <w:szCs w:val="22"/>
        </w:rPr>
        <w:t>pozemkové parcely (p.</w:t>
      </w:r>
      <w:r>
        <w:rPr>
          <w:sz w:val="22"/>
          <w:szCs w:val="22"/>
        </w:rPr>
        <w:t xml:space="preserve"> </w:t>
      </w:r>
      <w:r w:rsidRPr="007E735E">
        <w:rPr>
          <w:sz w:val="22"/>
          <w:szCs w:val="22"/>
        </w:rPr>
        <w:t>p.) a stavební parcely (st.</w:t>
      </w:r>
      <w:r>
        <w:rPr>
          <w:sz w:val="22"/>
          <w:szCs w:val="22"/>
        </w:rPr>
        <w:t xml:space="preserve"> </w:t>
      </w:r>
      <w:r w:rsidRPr="007E735E">
        <w:rPr>
          <w:sz w:val="22"/>
          <w:szCs w:val="22"/>
        </w:rPr>
        <w:t>p.)</w:t>
      </w:r>
      <w:r>
        <w:rPr>
          <w:sz w:val="22"/>
          <w:szCs w:val="22"/>
        </w:rPr>
        <w:t>,</w:t>
      </w:r>
      <w:r w:rsidDel="008961FB">
        <w:rPr>
          <w:sz w:val="22"/>
          <w:szCs w:val="22"/>
        </w:rPr>
        <w:t xml:space="preserve"> </w:t>
      </w:r>
      <w:r>
        <w:rPr>
          <w:sz w:val="22"/>
          <w:szCs w:val="22"/>
        </w:rPr>
        <w:t>zjišťováno před pozemkovými úpravami v roce 2011, aktualizováno 02 / 2014</w:t>
      </w:r>
      <w:r w:rsidRPr="007E735E">
        <w:rPr>
          <w:sz w:val="22"/>
          <w:szCs w:val="22"/>
        </w:rPr>
        <w:t>:</w:t>
      </w:r>
    </w:p>
    <w:p w:rsidR="0009753A" w:rsidRPr="007E735E" w:rsidRDefault="0009753A" w:rsidP="0009753A">
      <w:pPr>
        <w:widowControl w:val="0"/>
        <w:ind w:firstLine="709"/>
        <w:rPr>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954"/>
      </w:tblGrid>
      <w:tr w:rsidR="0009753A" w:rsidRPr="007518DB" w:rsidTr="00824D11">
        <w:tc>
          <w:tcPr>
            <w:tcW w:w="3828" w:type="dxa"/>
            <w:shd w:val="clear" w:color="auto" w:fill="auto"/>
          </w:tcPr>
          <w:p w:rsidR="0009753A" w:rsidRPr="007518DB" w:rsidRDefault="0009753A" w:rsidP="00824D11">
            <w:pPr>
              <w:widowControl w:val="0"/>
              <w:rPr>
                <w:sz w:val="22"/>
                <w:szCs w:val="22"/>
              </w:rPr>
            </w:pPr>
            <w:r w:rsidRPr="007518DB">
              <w:rPr>
                <w:sz w:val="22"/>
                <w:szCs w:val="22"/>
              </w:rPr>
              <w:t>     p. p. č.  798/2</w:t>
            </w:r>
          </w:p>
        </w:tc>
        <w:tc>
          <w:tcPr>
            <w:tcW w:w="5954" w:type="dxa"/>
            <w:shd w:val="clear" w:color="auto" w:fill="auto"/>
          </w:tcPr>
          <w:p w:rsidR="0009753A" w:rsidRPr="007518DB" w:rsidRDefault="0009753A" w:rsidP="00824D11">
            <w:pPr>
              <w:widowControl w:val="0"/>
              <w:rPr>
                <w:sz w:val="22"/>
                <w:szCs w:val="22"/>
              </w:rPr>
            </w:pPr>
            <w:r w:rsidRPr="007518DB">
              <w:rPr>
                <w:sz w:val="22"/>
                <w:szCs w:val="22"/>
              </w:rPr>
              <w:t>ostatní plocha, jiná plocha</w:t>
            </w:r>
          </w:p>
        </w:tc>
      </w:tr>
      <w:tr w:rsidR="0009753A" w:rsidRPr="007518DB" w:rsidTr="00824D11">
        <w:tc>
          <w:tcPr>
            <w:tcW w:w="3828" w:type="dxa"/>
            <w:shd w:val="clear" w:color="auto" w:fill="auto"/>
          </w:tcPr>
          <w:p w:rsidR="0009753A" w:rsidRPr="007518DB" w:rsidRDefault="0009753A" w:rsidP="00824D11">
            <w:pPr>
              <w:widowControl w:val="0"/>
              <w:rPr>
                <w:sz w:val="22"/>
                <w:szCs w:val="22"/>
              </w:rPr>
            </w:pPr>
            <w:r w:rsidRPr="007518DB">
              <w:rPr>
                <w:sz w:val="22"/>
                <w:szCs w:val="22"/>
              </w:rPr>
              <w:t>     p. p. č.  825/5</w:t>
            </w:r>
          </w:p>
        </w:tc>
        <w:tc>
          <w:tcPr>
            <w:tcW w:w="5954" w:type="dxa"/>
            <w:shd w:val="clear" w:color="auto" w:fill="auto"/>
          </w:tcPr>
          <w:p w:rsidR="0009753A" w:rsidRPr="007518DB" w:rsidRDefault="0009753A" w:rsidP="00824D11">
            <w:pPr>
              <w:widowControl w:val="0"/>
              <w:rPr>
                <w:sz w:val="22"/>
                <w:szCs w:val="22"/>
              </w:rPr>
            </w:pPr>
            <w:r w:rsidRPr="007518DB">
              <w:rPr>
                <w:sz w:val="22"/>
                <w:szCs w:val="22"/>
              </w:rPr>
              <w:t>ostatní plocha, dráha – kanalizace, voda</w:t>
            </w:r>
          </w:p>
        </w:tc>
      </w:tr>
      <w:tr w:rsidR="0009753A" w:rsidRPr="007518DB" w:rsidTr="00824D11">
        <w:tc>
          <w:tcPr>
            <w:tcW w:w="3828" w:type="dxa"/>
            <w:shd w:val="clear" w:color="auto" w:fill="auto"/>
          </w:tcPr>
          <w:p w:rsidR="0009753A" w:rsidRPr="007518DB" w:rsidRDefault="0009753A" w:rsidP="00824D11">
            <w:pPr>
              <w:widowControl w:val="0"/>
              <w:rPr>
                <w:sz w:val="22"/>
                <w:szCs w:val="22"/>
              </w:rPr>
            </w:pPr>
            <w:r w:rsidRPr="007518DB">
              <w:rPr>
                <w:sz w:val="22"/>
                <w:szCs w:val="22"/>
              </w:rPr>
              <w:t xml:space="preserve">     p. p. č.  825/6</w:t>
            </w:r>
          </w:p>
        </w:tc>
        <w:tc>
          <w:tcPr>
            <w:tcW w:w="5954" w:type="dxa"/>
            <w:shd w:val="clear" w:color="auto" w:fill="auto"/>
          </w:tcPr>
          <w:p w:rsidR="0009753A" w:rsidRPr="007518DB" w:rsidRDefault="0009753A" w:rsidP="00824D11">
            <w:pPr>
              <w:widowControl w:val="0"/>
              <w:rPr>
                <w:sz w:val="22"/>
                <w:szCs w:val="22"/>
              </w:rPr>
            </w:pPr>
            <w:r w:rsidRPr="007518DB">
              <w:rPr>
                <w:sz w:val="22"/>
                <w:szCs w:val="22"/>
              </w:rPr>
              <w:t>ostatní plocha, dráha</w:t>
            </w:r>
          </w:p>
        </w:tc>
      </w:tr>
      <w:tr w:rsidR="0009753A" w:rsidRPr="007518DB" w:rsidTr="00824D11">
        <w:tc>
          <w:tcPr>
            <w:tcW w:w="3828" w:type="dxa"/>
            <w:shd w:val="clear" w:color="auto" w:fill="auto"/>
          </w:tcPr>
          <w:p w:rsidR="0009753A" w:rsidRPr="007518DB" w:rsidRDefault="0009753A" w:rsidP="00824D11">
            <w:pPr>
              <w:widowControl w:val="0"/>
              <w:rPr>
                <w:sz w:val="22"/>
                <w:szCs w:val="22"/>
              </w:rPr>
            </w:pPr>
            <w:r w:rsidRPr="007518DB">
              <w:rPr>
                <w:sz w:val="22"/>
                <w:szCs w:val="22"/>
              </w:rPr>
              <w:t xml:space="preserve">     p. p. č.  825/8</w:t>
            </w:r>
          </w:p>
        </w:tc>
        <w:tc>
          <w:tcPr>
            <w:tcW w:w="5954" w:type="dxa"/>
            <w:shd w:val="clear" w:color="auto" w:fill="auto"/>
          </w:tcPr>
          <w:p w:rsidR="0009753A" w:rsidRPr="007518DB" w:rsidRDefault="0009753A" w:rsidP="00824D11">
            <w:pPr>
              <w:widowControl w:val="0"/>
              <w:rPr>
                <w:sz w:val="22"/>
                <w:szCs w:val="22"/>
              </w:rPr>
            </w:pPr>
            <w:r w:rsidRPr="007518DB">
              <w:rPr>
                <w:sz w:val="22"/>
                <w:szCs w:val="22"/>
              </w:rPr>
              <w:t xml:space="preserve">přečíslování po dokončení KPÚ na p. p. č. 1075 </w:t>
            </w:r>
          </w:p>
        </w:tc>
      </w:tr>
      <w:tr w:rsidR="0009753A" w:rsidRPr="007518DB" w:rsidTr="00824D11">
        <w:tc>
          <w:tcPr>
            <w:tcW w:w="3828" w:type="dxa"/>
            <w:shd w:val="clear" w:color="auto" w:fill="auto"/>
          </w:tcPr>
          <w:p w:rsidR="0009753A" w:rsidRPr="007518DB" w:rsidRDefault="0009753A" w:rsidP="00824D11">
            <w:pPr>
              <w:widowControl w:val="0"/>
              <w:rPr>
                <w:sz w:val="22"/>
                <w:szCs w:val="22"/>
              </w:rPr>
            </w:pPr>
            <w:r w:rsidRPr="007518DB">
              <w:rPr>
                <w:sz w:val="22"/>
                <w:szCs w:val="22"/>
              </w:rPr>
              <w:t xml:space="preserve">     p. p. č.  825/9</w:t>
            </w:r>
          </w:p>
        </w:tc>
        <w:tc>
          <w:tcPr>
            <w:tcW w:w="5954" w:type="dxa"/>
            <w:shd w:val="clear" w:color="auto" w:fill="auto"/>
          </w:tcPr>
          <w:p w:rsidR="0009753A" w:rsidRPr="007518DB" w:rsidRDefault="0009753A" w:rsidP="00824D11">
            <w:pPr>
              <w:widowControl w:val="0"/>
              <w:rPr>
                <w:sz w:val="22"/>
                <w:szCs w:val="22"/>
              </w:rPr>
            </w:pPr>
            <w:r w:rsidRPr="007518DB">
              <w:rPr>
                <w:sz w:val="22"/>
                <w:szCs w:val="22"/>
              </w:rPr>
              <w:t xml:space="preserve">přečíslování po dokončení KPÚ na p. p. č. 1043 </w:t>
            </w:r>
          </w:p>
        </w:tc>
      </w:tr>
      <w:tr w:rsidR="0009753A" w:rsidRPr="007518DB" w:rsidTr="00824D11">
        <w:tc>
          <w:tcPr>
            <w:tcW w:w="3828" w:type="dxa"/>
            <w:shd w:val="clear" w:color="auto" w:fill="auto"/>
          </w:tcPr>
          <w:p w:rsidR="0009753A" w:rsidRPr="007518DB" w:rsidRDefault="0009753A" w:rsidP="00824D11">
            <w:pPr>
              <w:widowControl w:val="0"/>
              <w:rPr>
                <w:sz w:val="22"/>
                <w:szCs w:val="22"/>
              </w:rPr>
            </w:pPr>
            <w:r w:rsidRPr="007518DB">
              <w:rPr>
                <w:sz w:val="22"/>
                <w:szCs w:val="22"/>
              </w:rPr>
              <w:t xml:space="preserve">     p. p. č. </w:t>
            </w:r>
            <w:r>
              <w:rPr>
                <w:sz w:val="22"/>
                <w:szCs w:val="22"/>
              </w:rPr>
              <w:t xml:space="preserve"> </w:t>
            </w:r>
            <w:r w:rsidRPr="007518DB">
              <w:rPr>
                <w:sz w:val="22"/>
                <w:szCs w:val="22"/>
              </w:rPr>
              <w:t>909</w:t>
            </w:r>
          </w:p>
        </w:tc>
        <w:tc>
          <w:tcPr>
            <w:tcW w:w="5954" w:type="dxa"/>
            <w:shd w:val="clear" w:color="auto" w:fill="auto"/>
          </w:tcPr>
          <w:p w:rsidR="0009753A" w:rsidRPr="007518DB" w:rsidRDefault="0009753A" w:rsidP="00824D11">
            <w:pPr>
              <w:widowControl w:val="0"/>
              <w:rPr>
                <w:sz w:val="22"/>
                <w:szCs w:val="22"/>
              </w:rPr>
            </w:pPr>
            <w:r w:rsidRPr="007518DB">
              <w:rPr>
                <w:sz w:val="22"/>
                <w:szCs w:val="22"/>
              </w:rPr>
              <w:t>voda, zpevněná plocha, oplocení, vsakovací jáma</w:t>
            </w:r>
          </w:p>
        </w:tc>
      </w:tr>
      <w:tr w:rsidR="0009753A" w:rsidRPr="007518DB" w:rsidTr="00824D11">
        <w:tc>
          <w:tcPr>
            <w:tcW w:w="3828" w:type="dxa"/>
            <w:shd w:val="clear" w:color="auto" w:fill="auto"/>
          </w:tcPr>
          <w:p w:rsidR="0009753A" w:rsidRPr="007518DB" w:rsidRDefault="0009753A" w:rsidP="00824D11">
            <w:pPr>
              <w:widowControl w:val="0"/>
              <w:rPr>
                <w:sz w:val="22"/>
                <w:szCs w:val="22"/>
              </w:rPr>
            </w:pPr>
            <w:r w:rsidRPr="007518DB">
              <w:rPr>
                <w:sz w:val="22"/>
                <w:szCs w:val="22"/>
              </w:rPr>
              <w:t xml:space="preserve">     st. p. č. 298 </w:t>
            </w:r>
          </w:p>
        </w:tc>
        <w:tc>
          <w:tcPr>
            <w:tcW w:w="5954" w:type="dxa"/>
            <w:shd w:val="clear" w:color="auto" w:fill="auto"/>
          </w:tcPr>
          <w:p w:rsidR="0009753A" w:rsidRPr="007518DB" w:rsidRDefault="0009753A" w:rsidP="00824D11">
            <w:pPr>
              <w:widowControl w:val="0"/>
              <w:rPr>
                <w:sz w:val="22"/>
                <w:szCs w:val="22"/>
              </w:rPr>
            </w:pPr>
            <w:r w:rsidRPr="007518DB">
              <w:rPr>
                <w:sz w:val="22"/>
                <w:szCs w:val="22"/>
              </w:rPr>
              <w:t>garáž</w:t>
            </w:r>
          </w:p>
        </w:tc>
      </w:tr>
      <w:tr w:rsidR="0009753A" w:rsidRPr="007518DB" w:rsidTr="00824D11">
        <w:tc>
          <w:tcPr>
            <w:tcW w:w="3828" w:type="dxa"/>
            <w:shd w:val="clear" w:color="auto" w:fill="auto"/>
          </w:tcPr>
          <w:p w:rsidR="0009753A" w:rsidRPr="007518DB" w:rsidRDefault="0009753A" w:rsidP="00824D11">
            <w:pPr>
              <w:widowControl w:val="0"/>
              <w:rPr>
                <w:sz w:val="22"/>
                <w:szCs w:val="22"/>
              </w:rPr>
            </w:pPr>
            <w:r w:rsidRPr="007518DB">
              <w:rPr>
                <w:sz w:val="22"/>
                <w:szCs w:val="22"/>
              </w:rPr>
              <w:t xml:space="preserve">     st. p. č. 299</w:t>
            </w:r>
          </w:p>
        </w:tc>
        <w:tc>
          <w:tcPr>
            <w:tcW w:w="5954" w:type="dxa"/>
            <w:shd w:val="clear" w:color="auto" w:fill="auto"/>
          </w:tcPr>
          <w:p w:rsidR="0009753A" w:rsidRPr="007518DB" w:rsidRDefault="0009753A" w:rsidP="00824D11">
            <w:pPr>
              <w:widowControl w:val="0"/>
              <w:rPr>
                <w:sz w:val="22"/>
                <w:szCs w:val="22"/>
              </w:rPr>
            </w:pPr>
            <w:r w:rsidRPr="007518DB">
              <w:rPr>
                <w:sz w:val="22"/>
                <w:szCs w:val="22"/>
              </w:rPr>
              <w:t>garáž</w:t>
            </w:r>
          </w:p>
        </w:tc>
      </w:tr>
      <w:tr w:rsidR="0009753A" w:rsidRPr="007518DB" w:rsidTr="00824D11">
        <w:tc>
          <w:tcPr>
            <w:tcW w:w="3828" w:type="dxa"/>
            <w:shd w:val="clear" w:color="auto" w:fill="auto"/>
          </w:tcPr>
          <w:p w:rsidR="0009753A" w:rsidRPr="007518DB" w:rsidRDefault="0009753A" w:rsidP="00824D11">
            <w:pPr>
              <w:widowControl w:val="0"/>
              <w:rPr>
                <w:sz w:val="22"/>
                <w:szCs w:val="22"/>
              </w:rPr>
            </w:pPr>
            <w:r w:rsidRPr="007518DB">
              <w:rPr>
                <w:sz w:val="22"/>
                <w:szCs w:val="22"/>
              </w:rPr>
              <w:t xml:space="preserve">     st. p. č. 305</w:t>
            </w:r>
          </w:p>
        </w:tc>
        <w:tc>
          <w:tcPr>
            <w:tcW w:w="5954" w:type="dxa"/>
            <w:shd w:val="clear" w:color="auto" w:fill="auto"/>
          </w:tcPr>
          <w:p w:rsidR="0009753A" w:rsidRPr="007518DB" w:rsidRDefault="0009753A" w:rsidP="00824D11">
            <w:pPr>
              <w:widowControl w:val="0"/>
              <w:rPr>
                <w:sz w:val="22"/>
                <w:szCs w:val="22"/>
              </w:rPr>
            </w:pPr>
            <w:r w:rsidRPr="007518DB">
              <w:rPr>
                <w:sz w:val="22"/>
                <w:szCs w:val="22"/>
              </w:rPr>
              <w:t>zbouráno, výmaz z</w:t>
            </w:r>
            <w:r>
              <w:rPr>
                <w:sz w:val="22"/>
                <w:szCs w:val="22"/>
              </w:rPr>
              <w:t> </w:t>
            </w:r>
            <w:r w:rsidRPr="007518DB">
              <w:rPr>
                <w:sz w:val="22"/>
                <w:szCs w:val="22"/>
              </w:rPr>
              <w:t>KN</w:t>
            </w:r>
            <w:r>
              <w:rPr>
                <w:sz w:val="22"/>
                <w:szCs w:val="22"/>
              </w:rPr>
              <w:t>, 305 neexistuje</w:t>
            </w:r>
          </w:p>
        </w:tc>
      </w:tr>
      <w:tr w:rsidR="0009753A" w:rsidRPr="007518DB" w:rsidTr="00824D11">
        <w:tc>
          <w:tcPr>
            <w:tcW w:w="3828" w:type="dxa"/>
            <w:shd w:val="clear" w:color="auto" w:fill="auto"/>
          </w:tcPr>
          <w:p w:rsidR="0009753A" w:rsidRPr="007518DB" w:rsidRDefault="0009753A" w:rsidP="00824D11">
            <w:pPr>
              <w:widowControl w:val="0"/>
              <w:rPr>
                <w:sz w:val="22"/>
                <w:szCs w:val="22"/>
              </w:rPr>
            </w:pPr>
            <w:r w:rsidRPr="007518DB">
              <w:rPr>
                <w:sz w:val="22"/>
                <w:szCs w:val="22"/>
              </w:rPr>
              <w:t xml:space="preserve">     st. p. č. 306</w:t>
            </w:r>
          </w:p>
        </w:tc>
        <w:tc>
          <w:tcPr>
            <w:tcW w:w="5954" w:type="dxa"/>
            <w:shd w:val="clear" w:color="auto" w:fill="auto"/>
          </w:tcPr>
          <w:p w:rsidR="0009753A" w:rsidRPr="007518DB" w:rsidRDefault="0009753A" w:rsidP="00824D11">
            <w:pPr>
              <w:widowControl w:val="0"/>
              <w:rPr>
                <w:sz w:val="22"/>
                <w:szCs w:val="22"/>
              </w:rPr>
            </w:pPr>
            <w:r w:rsidRPr="007518DB">
              <w:rPr>
                <w:sz w:val="22"/>
                <w:szCs w:val="22"/>
              </w:rPr>
              <w:t>sklad –</w:t>
            </w:r>
            <w:r>
              <w:rPr>
                <w:sz w:val="22"/>
                <w:szCs w:val="22"/>
              </w:rPr>
              <w:t xml:space="preserve"> 306 neexistuje</w:t>
            </w:r>
          </w:p>
        </w:tc>
      </w:tr>
      <w:tr w:rsidR="0009753A" w:rsidRPr="007518DB" w:rsidTr="00824D11">
        <w:tc>
          <w:tcPr>
            <w:tcW w:w="3828" w:type="dxa"/>
            <w:shd w:val="clear" w:color="auto" w:fill="auto"/>
          </w:tcPr>
          <w:p w:rsidR="0009753A" w:rsidRPr="007518DB" w:rsidRDefault="0009753A" w:rsidP="00824D11">
            <w:pPr>
              <w:widowControl w:val="0"/>
              <w:rPr>
                <w:sz w:val="22"/>
                <w:szCs w:val="22"/>
              </w:rPr>
            </w:pPr>
            <w:r w:rsidRPr="007518DB">
              <w:rPr>
                <w:sz w:val="22"/>
                <w:szCs w:val="22"/>
              </w:rPr>
              <w:t xml:space="preserve">     st. p. č. 307</w:t>
            </w:r>
          </w:p>
        </w:tc>
        <w:tc>
          <w:tcPr>
            <w:tcW w:w="5954" w:type="dxa"/>
            <w:shd w:val="clear" w:color="auto" w:fill="auto"/>
          </w:tcPr>
          <w:p w:rsidR="0009753A" w:rsidRPr="007518DB" w:rsidRDefault="0009753A" w:rsidP="00824D11">
            <w:pPr>
              <w:widowControl w:val="0"/>
              <w:rPr>
                <w:sz w:val="22"/>
                <w:szCs w:val="22"/>
              </w:rPr>
            </w:pPr>
            <w:r w:rsidRPr="007518DB">
              <w:rPr>
                <w:sz w:val="22"/>
                <w:szCs w:val="22"/>
              </w:rPr>
              <w:t>WC pro cestující</w:t>
            </w:r>
          </w:p>
        </w:tc>
      </w:tr>
      <w:tr w:rsidR="0009753A" w:rsidRPr="007518DB" w:rsidTr="00824D11">
        <w:tc>
          <w:tcPr>
            <w:tcW w:w="3828" w:type="dxa"/>
            <w:shd w:val="clear" w:color="auto" w:fill="auto"/>
          </w:tcPr>
          <w:p w:rsidR="0009753A" w:rsidRPr="007518DB" w:rsidRDefault="0009753A" w:rsidP="00824D11">
            <w:pPr>
              <w:widowControl w:val="0"/>
              <w:rPr>
                <w:sz w:val="22"/>
                <w:szCs w:val="22"/>
              </w:rPr>
            </w:pPr>
            <w:r w:rsidRPr="007518DB">
              <w:rPr>
                <w:sz w:val="22"/>
                <w:szCs w:val="22"/>
              </w:rPr>
              <w:t xml:space="preserve">     st. p. č. 309</w:t>
            </w:r>
          </w:p>
        </w:tc>
        <w:tc>
          <w:tcPr>
            <w:tcW w:w="5954" w:type="dxa"/>
            <w:shd w:val="clear" w:color="auto" w:fill="auto"/>
          </w:tcPr>
          <w:p w:rsidR="0009753A" w:rsidRPr="007518DB" w:rsidRDefault="0009753A" w:rsidP="00824D11">
            <w:pPr>
              <w:widowControl w:val="0"/>
              <w:rPr>
                <w:sz w:val="22"/>
                <w:szCs w:val="22"/>
              </w:rPr>
            </w:pPr>
            <w:r w:rsidRPr="007518DB">
              <w:rPr>
                <w:sz w:val="22"/>
                <w:szCs w:val="22"/>
              </w:rPr>
              <w:t>sklad –</w:t>
            </w:r>
            <w:r>
              <w:rPr>
                <w:sz w:val="22"/>
                <w:szCs w:val="22"/>
              </w:rPr>
              <w:t xml:space="preserve"> 309 již neexistuje</w:t>
            </w:r>
          </w:p>
        </w:tc>
      </w:tr>
      <w:tr w:rsidR="0009753A" w:rsidRPr="007518DB" w:rsidTr="00824D11">
        <w:tc>
          <w:tcPr>
            <w:tcW w:w="3828" w:type="dxa"/>
            <w:shd w:val="clear" w:color="auto" w:fill="auto"/>
          </w:tcPr>
          <w:p w:rsidR="0009753A" w:rsidRPr="007518DB" w:rsidRDefault="0009753A" w:rsidP="00824D11">
            <w:pPr>
              <w:widowControl w:val="0"/>
              <w:rPr>
                <w:sz w:val="22"/>
                <w:szCs w:val="22"/>
              </w:rPr>
            </w:pPr>
            <w:r w:rsidRPr="007518DB">
              <w:rPr>
                <w:sz w:val="22"/>
                <w:szCs w:val="22"/>
              </w:rPr>
              <w:t xml:space="preserve">     st. p. č. 311</w:t>
            </w:r>
          </w:p>
        </w:tc>
        <w:tc>
          <w:tcPr>
            <w:tcW w:w="5954" w:type="dxa"/>
            <w:shd w:val="clear" w:color="auto" w:fill="auto"/>
          </w:tcPr>
          <w:p w:rsidR="0009753A" w:rsidRPr="007518DB" w:rsidRDefault="0009753A" w:rsidP="00824D11">
            <w:pPr>
              <w:widowControl w:val="0"/>
              <w:rPr>
                <w:sz w:val="22"/>
                <w:szCs w:val="22"/>
              </w:rPr>
            </w:pPr>
            <w:r w:rsidRPr="007518DB">
              <w:rPr>
                <w:sz w:val="22"/>
                <w:szCs w:val="22"/>
              </w:rPr>
              <w:t>objekt SŽDC, s. o.</w:t>
            </w:r>
          </w:p>
        </w:tc>
      </w:tr>
      <w:tr w:rsidR="0009753A" w:rsidRPr="007518DB" w:rsidTr="00824D11">
        <w:tc>
          <w:tcPr>
            <w:tcW w:w="3828" w:type="dxa"/>
            <w:shd w:val="clear" w:color="auto" w:fill="auto"/>
          </w:tcPr>
          <w:p w:rsidR="0009753A" w:rsidRPr="007518DB" w:rsidRDefault="0009753A" w:rsidP="00824D11">
            <w:pPr>
              <w:widowControl w:val="0"/>
              <w:rPr>
                <w:sz w:val="22"/>
                <w:szCs w:val="22"/>
              </w:rPr>
            </w:pPr>
            <w:r w:rsidRPr="007518DB">
              <w:rPr>
                <w:sz w:val="22"/>
                <w:szCs w:val="22"/>
              </w:rPr>
              <w:t xml:space="preserve">     st. p. č. 320</w:t>
            </w:r>
          </w:p>
        </w:tc>
        <w:tc>
          <w:tcPr>
            <w:tcW w:w="5954" w:type="dxa"/>
            <w:shd w:val="clear" w:color="auto" w:fill="auto"/>
          </w:tcPr>
          <w:p w:rsidR="0009753A" w:rsidRPr="007518DB" w:rsidRDefault="0009753A" w:rsidP="00824D11">
            <w:pPr>
              <w:widowControl w:val="0"/>
              <w:rPr>
                <w:sz w:val="22"/>
                <w:szCs w:val="22"/>
              </w:rPr>
            </w:pPr>
            <w:r w:rsidRPr="007518DB">
              <w:rPr>
                <w:sz w:val="22"/>
                <w:szCs w:val="22"/>
              </w:rPr>
              <w:t>objekt SŽDC, s. o.</w:t>
            </w:r>
          </w:p>
        </w:tc>
      </w:tr>
      <w:tr w:rsidR="0009753A" w:rsidRPr="007518DB" w:rsidTr="00824D11">
        <w:tc>
          <w:tcPr>
            <w:tcW w:w="3828" w:type="dxa"/>
            <w:shd w:val="clear" w:color="auto" w:fill="auto"/>
          </w:tcPr>
          <w:p w:rsidR="0009753A" w:rsidRPr="007518DB" w:rsidRDefault="0009753A" w:rsidP="00824D11">
            <w:pPr>
              <w:widowControl w:val="0"/>
              <w:rPr>
                <w:sz w:val="22"/>
                <w:szCs w:val="22"/>
              </w:rPr>
            </w:pPr>
            <w:r w:rsidRPr="007518DB">
              <w:rPr>
                <w:sz w:val="22"/>
                <w:szCs w:val="22"/>
              </w:rPr>
              <w:t xml:space="preserve">     st. p. č. 321</w:t>
            </w:r>
          </w:p>
        </w:tc>
        <w:tc>
          <w:tcPr>
            <w:tcW w:w="5954" w:type="dxa"/>
            <w:shd w:val="clear" w:color="auto" w:fill="auto"/>
          </w:tcPr>
          <w:p w:rsidR="0009753A" w:rsidRPr="007518DB" w:rsidRDefault="0009753A" w:rsidP="00824D11">
            <w:pPr>
              <w:widowControl w:val="0"/>
              <w:rPr>
                <w:sz w:val="22"/>
                <w:szCs w:val="22"/>
              </w:rPr>
            </w:pPr>
            <w:r w:rsidRPr="007518DB">
              <w:rPr>
                <w:sz w:val="22"/>
                <w:szCs w:val="22"/>
              </w:rPr>
              <w:t>objekt SŽDC, s. o.</w:t>
            </w:r>
          </w:p>
        </w:tc>
      </w:tr>
      <w:tr w:rsidR="0009753A" w:rsidRPr="007518DB" w:rsidTr="00824D11">
        <w:tc>
          <w:tcPr>
            <w:tcW w:w="3828" w:type="dxa"/>
            <w:shd w:val="clear" w:color="auto" w:fill="auto"/>
          </w:tcPr>
          <w:p w:rsidR="0009753A" w:rsidRPr="007518DB" w:rsidRDefault="0009753A" w:rsidP="00824D11">
            <w:pPr>
              <w:widowControl w:val="0"/>
              <w:rPr>
                <w:sz w:val="22"/>
                <w:szCs w:val="22"/>
              </w:rPr>
            </w:pPr>
            <w:r w:rsidRPr="007518DB">
              <w:rPr>
                <w:sz w:val="22"/>
                <w:szCs w:val="22"/>
              </w:rPr>
              <w:t xml:space="preserve">     st. p. č. 322</w:t>
            </w:r>
          </w:p>
        </w:tc>
        <w:tc>
          <w:tcPr>
            <w:tcW w:w="5954" w:type="dxa"/>
            <w:shd w:val="clear" w:color="auto" w:fill="auto"/>
          </w:tcPr>
          <w:p w:rsidR="0009753A" w:rsidRPr="007518DB" w:rsidRDefault="0009753A" w:rsidP="00824D11">
            <w:pPr>
              <w:widowControl w:val="0"/>
              <w:rPr>
                <w:sz w:val="22"/>
                <w:szCs w:val="22"/>
              </w:rPr>
            </w:pPr>
            <w:r w:rsidRPr="007518DB">
              <w:rPr>
                <w:sz w:val="22"/>
                <w:szCs w:val="22"/>
              </w:rPr>
              <w:t>objekt SŽDC, s. o.</w:t>
            </w:r>
          </w:p>
        </w:tc>
      </w:tr>
      <w:tr w:rsidR="0009753A" w:rsidRPr="007518DB" w:rsidTr="00824D11">
        <w:tc>
          <w:tcPr>
            <w:tcW w:w="3828" w:type="dxa"/>
            <w:shd w:val="clear" w:color="auto" w:fill="auto"/>
          </w:tcPr>
          <w:p w:rsidR="0009753A" w:rsidRPr="007518DB" w:rsidRDefault="0009753A" w:rsidP="00824D11">
            <w:pPr>
              <w:widowControl w:val="0"/>
              <w:rPr>
                <w:sz w:val="22"/>
                <w:szCs w:val="22"/>
              </w:rPr>
            </w:pPr>
            <w:r w:rsidRPr="007518DB">
              <w:rPr>
                <w:sz w:val="22"/>
                <w:szCs w:val="22"/>
              </w:rPr>
              <w:t xml:space="preserve">     st. p. č. 94</w:t>
            </w:r>
          </w:p>
        </w:tc>
        <w:tc>
          <w:tcPr>
            <w:tcW w:w="5954" w:type="dxa"/>
            <w:shd w:val="clear" w:color="auto" w:fill="auto"/>
          </w:tcPr>
          <w:p w:rsidR="0009753A" w:rsidRPr="007518DB" w:rsidRDefault="0009753A" w:rsidP="00824D11">
            <w:pPr>
              <w:widowControl w:val="0"/>
              <w:rPr>
                <w:sz w:val="22"/>
                <w:szCs w:val="22"/>
              </w:rPr>
            </w:pPr>
            <w:r w:rsidRPr="007518DB">
              <w:rPr>
                <w:sz w:val="22"/>
                <w:szCs w:val="22"/>
              </w:rPr>
              <w:t>výpravní budova ŽST Petrohrad</w:t>
            </w:r>
          </w:p>
        </w:tc>
      </w:tr>
      <w:tr w:rsidR="0009753A" w:rsidRPr="007518DB" w:rsidTr="00824D11">
        <w:tc>
          <w:tcPr>
            <w:tcW w:w="3828" w:type="dxa"/>
            <w:shd w:val="clear" w:color="auto" w:fill="auto"/>
          </w:tcPr>
          <w:p w:rsidR="0009753A" w:rsidRPr="007518DB" w:rsidRDefault="0009753A" w:rsidP="00824D11">
            <w:pPr>
              <w:widowControl w:val="0"/>
              <w:rPr>
                <w:sz w:val="22"/>
                <w:szCs w:val="22"/>
              </w:rPr>
            </w:pPr>
            <w:r w:rsidRPr="007518DB">
              <w:rPr>
                <w:sz w:val="22"/>
                <w:szCs w:val="22"/>
              </w:rPr>
              <w:t xml:space="preserve">     st. p. č. 95</w:t>
            </w:r>
          </w:p>
        </w:tc>
        <w:tc>
          <w:tcPr>
            <w:tcW w:w="5954" w:type="dxa"/>
            <w:shd w:val="clear" w:color="auto" w:fill="auto"/>
          </w:tcPr>
          <w:p w:rsidR="0009753A" w:rsidRPr="007518DB" w:rsidRDefault="0009753A" w:rsidP="00824D11">
            <w:pPr>
              <w:widowControl w:val="0"/>
              <w:rPr>
                <w:sz w:val="22"/>
                <w:szCs w:val="22"/>
              </w:rPr>
            </w:pPr>
            <w:r w:rsidRPr="007518DB">
              <w:rPr>
                <w:sz w:val="22"/>
                <w:szCs w:val="22"/>
              </w:rPr>
              <w:t>zastavěná plocha a nádvoří</w:t>
            </w:r>
          </w:p>
        </w:tc>
      </w:tr>
    </w:tbl>
    <w:p w:rsidR="0009753A" w:rsidRDefault="0009753A" w:rsidP="0009753A">
      <w:pPr>
        <w:pStyle w:val="Zkladntextodsazen"/>
        <w:widowControl w:val="0"/>
        <w:spacing w:after="0"/>
        <w:rPr>
          <w:iCs/>
          <w:sz w:val="22"/>
          <w:szCs w:val="22"/>
        </w:rPr>
      </w:pPr>
    </w:p>
    <w:p w:rsidR="0009753A" w:rsidRPr="0004640A" w:rsidRDefault="0009753A" w:rsidP="0009753A">
      <w:pPr>
        <w:pStyle w:val="Zkladntextodsazen"/>
        <w:widowControl w:val="0"/>
        <w:spacing w:before="92" w:after="0"/>
        <w:ind w:left="284" w:firstLine="425"/>
        <w:rPr>
          <w:rFonts w:ascii="Calibri" w:hAnsi="Calibri"/>
          <w:b/>
          <w:iCs/>
          <w:sz w:val="22"/>
          <w:szCs w:val="22"/>
        </w:rPr>
      </w:pPr>
      <w:r w:rsidRPr="0004640A">
        <w:rPr>
          <w:rFonts w:ascii="Calibri" w:hAnsi="Calibri"/>
          <w:b/>
          <w:iCs/>
          <w:sz w:val="22"/>
          <w:szCs w:val="22"/>
        </w:rPr>
        <w:t>OCHRANNÉ PÁSMO DRÁHY</w:t>
      </w:r>
    </w:p>
    <w:p w:rsidR="0009753A" w:rsidRPr="0004640A" w:rsidRDefault="0009753A" w:rsidP="0009753A">
      <w:pPr>
        <w:widowControl w:val="0"/>
        <w:ind w:firstLine="993"/>
        <w:rPr>
          <w:iCs/>
          <w:sz w:val="22"/>
          <w:szCs w:val="22"/>
        </w:rPr>
      </w:pPr>
      <w:r w:rsidRPr="0004640A">
        <w:rPr>
          <w:sz w:val="22"/>
          <w:szCs w:val="22"/>
        </w:rPr>
        <w:t xml:space="preserve">podle zákona č. 266/1994 Sb. o drahách)       </w:t>
      </w:r>
    </w:p>
    <w:p w:rsidR="0009753A" w:rsidRPr="007E735E" w:rsidRDefault="0009753A" w:rsidP="0009753A">
      <w:pPr>
        <w:widowControl w:val="0"/>
        <w:spacing w:before="72"/>
        <w:rPr>
          <w:sz w:val="22"/>
          <w:szCs w:val="22"/>
        </w:rPr>
      </w:pPr>
      <w:r w:rsidRPr="007E735E">
        <w:rPr>
          <w:sz w:val="22"/>
          <w:szCs w:val="22"/>
        </w:rPr>
        <w:tab/>
        <w:t xml:space="preserve">Ochranné pásmo dráhy tvoří prostor po obou stranách dráhy, jehož hranice jsou vymezeny svislou plochou vedenou u dráhy celostátní a regionální </w:t>
      </w:r>
      <w:smartTag w:uri="urn:schemas-microsoft-com:office:smarttags" w:element="metricconverter">
        <w:smartTagPr>
          <w:attr w:name="ProductID" w:val="60 m"/>
        </w:smartTagPr>
        <w:r w:rsidRPr="007E735E">
          <w:rPr>
            <w:sz w:val="22"/>
            <w:szCs w:val="22"/>
          </w:rPr>
          <w:t>60 m</w:t>
        </w:r>
      </w:smartTag>
      <w:r w:rsidRPr="007E735E">
        <w:rPr>
          <w:sz w:val="22"/>
          <w:szCs w:val="22"/>
        </w:rPr>
        <w:t xml:space="preserve"> od osy krajní koleje, nejméně však ve vzdálenosti </w:t>
      </w:r>
      <w:smartTag w:uri="urn:schemas-microsoft-com:office:smarttags" w:element="metricconverter">
        <w:smartTagPr>
          <w:attr w:name="ProductID" w:val="30 m"/>
        </w:smartTagPr>
        <w:r w:rsidRPr="007E735E">
          <w:rPr>
            <w:sz w:val="22"/>
            <w:szCs w:val="22"/>
          </w:rPr>
          <w:t>30 m</w:t>
        </w:r>
      </w:smartTag>
      <w:r w:rsidRPr="007E735E">
        <w:rPr>
          <w:sz w:val="22"/>
          <w:szCs w:val="22"/>
        </w:rPr>
        <w:t xml:space="preserve"> od hranic obvodu dráhy. Obvod dráhy je vymezen u dráhy celostátní a regionální svislými plochami vedenými hranicemi pozemků, které jsou určeny pro umístění dráhy a její údržbu. U ostatních drah je vymezen svislými plochami vedenými </w:t>
      </w:r>
      <w:smartTag w:uri="urn:schemas-microsoft-com:office:smarttags" w:element="metricconverter">
        <w:smartTagPr>
          <w:attr w:name="ProductID" w:val="3 m"/>
        </w:smartTagPr>
        <w:r w:rsidRPr="007E735E">
          <w:rPr>
            <w:sz w:val="22"/>
            <w:szCs w:val="22"/>
          </w:rPr>
          <w:t>3 m</w:t>
        </w:r>
      </w:smartTag>
      <w:r w:rsidRPr="007E735E">
        <w:rPr>
          <w:sz w:val="22"/>
          <w:szCs w:val="22"/>
        </w:rPr>
        <w:t xml:space="preserve"> od osy krajní koleje, krajního nosného nebo dopravního lana, krajního vodiče trakčního vedení, nebo hranicemi pozemku, určeného k umístění dráhy a její údržby, nejméně však </w:t>
      </w:r>
      <w:smartTag w:uri="urn:schemas-microsoft-com:office:smarttags" w:element="metricconverter">
        <w:smartTagPr>
          <w:attr w:name="ProductID" w:val="1,5 m"/>
        </w:smartTagPr>
        <w:r w:rsidRPr="007E735E">
          <w:rPr>
            <w:sz w:val="22"/>
            <w:szCs w:val="22"/>
          </w:rPr>
          <w:t>1,5 m</w:t>
        </w:r>
      </w:smartTag>
      <w:r w:rsidRPr="007E735E">
        <w:rPr>
          <w:sz w:val="22"/>
          <w:szCs w:val="22"/>
        </w:rPr>
        <w:t xml:space="preserve"> od vnějšího okraje stavby dráhy, pokud není dopravní cesta dráhy vedena po pozemní komunikaci.  </w:t>
      </w:r>
    </w:p>
    <w:p w:rsidR="0009753A" w:rsidRPr="007E735E" w:rsidRDefault="0009753A" w:rsidP="0009753A">
      <w:pPr>
        <w:widowControl w:val="0"/>
        <w:ind w:firstLine="708"/>
        <w:rPr>
          <w:sz w:val="22"/>
          <w:szCs w:val="22"/>
        </w:rPr>
      </w:pPr>
      <w:r>
        <w:rPr>
          <w:sz w:val="22"/>
          <w:szCs w:val="22"/>
        </w:rPr>
        <w:tab/>
      </w:r>
      <w:r w:rsidRPr="007E735E">
        <w:rPr>
          <w:sz w:val="22"/>
          <w:szCs w:val="22"/>
        </w:rPr>
        <w:t xml:space="preserve">U vlečky je stanoveno ochranné pásmo </w:t>
      </w:r>
      <w:smartTag w:uri="urn:schemas-microsoft-com:office:smarttags" w:element="metricconverter">
        <w:smartTagPr>
          <w:attr w:name="ProductID" w:val="30 m"/>
        </w:smartTagPr>
        <w:r w:rsidRPr="007E735E">
          <w:rPr>
            <w:sz w:val="22"/>
            <w:szCs w:val="22"/>
          </w:rPr>
          <w:t>30 m</w:t>
        </w:r>
      </w:smartTag>
      <w:r w:rsidRPr="007E735E">
        <w:rPr>
          <w:sz w:val="22"/>
          <w:szCs w:val="22"/>
        </w:rPr>
        <w:t xml:space="preserve"> od osy krajní koleje. Pro dráhu vedenou po pozemních komunikacích a vlečku v uzavřeném prostoru provozovny se ochranné pásmo nezřizuje</w:t>
      </w:r>
      <w:r>
        <w:rPr>
          <w:sz w:val="22"/>
          <w:szCs w:val="22"/>
        </w:rPr>
        <w:t>. (V řešeném území se vlečky a dráhy vedené po pozemních komunikacích nevyskytují.)</w:t>
      </w:r>
    </w:p>
    <w:p w:rsidR="0009753A" w:rsidRPr="009A620B" w:rsidRDefault="0009753A" w:rsidP="0009753A">
      <w:pPr>
        <w:widowControl w:val="0"/>
        <w:ind w:firstLine="708"/>
        <w:rPr>
          <w:sz w:val="22"/>
          <w:szCs w:val="22"/>
        </w:rPr>
      </w:pPr>
      <w:r>
        <w:rPr>
          <w:bCs/>
          <w:sz w:val="22"/>
          <w:szCs w:val="22"/>
        </w:rPr>
        <w:tab/>
      </w:r>
      <w:r w:rsidRPr="007E735E">
        <w:rPr>
          <w:bCs/>
          <w:sz w:val="22"/>
          <w:szCs w:val="22"/>
        </w:rPr>
        <w:t>Účel ochranných pásem a zákaz činnosti v nich je stanoven příslušným zákonem.</w:t>
      </w:r>
      <w:r>
        <w:rPr>
          <w:sz w:val="22"/>
          <w:szCs w:val="22"/>
        </w:rPr>
        <w:t xml:space="preserve"> </w:t>
      </w:r>
    </w:p>
    <w:p w:rsidR="0009753A" w:rsidRPr="007518DB" w:rsidRDefault="0009753A" w:rsidP="0009753A">
      <w:pPr>
        <w:pStyle w:val="Zkladntext"/>
        <w:widowControl w:val="0"/>
        <w:tabs>
          <w:tab w:val="left" w:pos="720"/>
        </w:tabs>
        <w:rPr>
          <w:rFonts w:ascii="Calibri" w:hAnsi="Calibri" w:cs="Calibri"/>
          <w:b w:val="0"/>
          <w:bCs w:val="0"/>
          <w:sz w:val="22"/>
          <w:szCs w:val="22"/>
        </w:rPr>
      </w:pPr>
    </w:p>
    <w:p w:rsidR="0009753A" w:rsidRPr="007518DB" w:rsidRDefault="0009753A" w:rsidP="0009753A">
      <w:pPr>
        <w:pStyle w:val="Zkladntext"/>
        <w:widowControl w:val="0"/>
        <w:tabs>
          <w:tab w:val="left" w:pos="720"/>
        </w:tabs>
        <w:ind w:firstLine="710"/>
        <w:rPr>
          <w:rFonts w:ascii="Calibri" w:hAnsi="Calibri" w:cs="Calibri"/>
          <w:bCs w:val="0"/>
          <w:sz w:val="22"/>
          <w:szCs w:val="22"/>
        </w:rPr>
      </w:pPr>
      <w:r>
        <w:rPr>
          <w:rFonts w:ascii="Calibri" w:hAnsi="Calibri" w:cs="Calibri"/>
          <w:bCs w:val="0"/>
          <w:sz w:val="22"/>
          <w:szCs w:val="22"/>
          <w:lang w:val="cs-CZ"/>
        </w:rPr>
        <w:t>E</w:t>
      </w:r>
      <w:r w:rsidRPr="007518DB">
        <w:rPr>
          <w:rFonts w:ascii="Calibri" w:hAnsi="Calibri" w:cs="Calibri"/>
          <w:bCs w:val="0"/>
          <w:sz w:val="22"/>
          <w:szCs w:val="22"/>
        </w:rPr>
        <w:t xml:space="preserve">.5.3. REKREAČNÍ (CYKLISTICKÁ A PĚŠÍ) DOPRAVA </w:t>
      </w:r>
      <w:r w:rsidRPr="007518DB">
        <w:rPr>
          <w:rFonts w:ascii="Calibri" w:hAnsi="Calibri" w:cs="Calibri"/>
          <w:b w:val="0"/>
          <w:bCs w:val="0"/>
          <w:sz w:val="22"/>
          <w:szCs w:val="22"/>
        </w:rPr>
        <w:t xml:space="preserve">      </w:t>
      </w:r>
    </w:p>
    <w:p w:rsidR="0009753A" w:rsidRDefault="0009753A" w:rsidP="0009753A">
      <w:pPr>
        <w:widowControl w:val="0"/>
        <w:spacing w:before="72"/>
        <w:ind w:firstLine="709"/>
        <w:rPr>
          <w:sz w:val="22"/>
          <w:szCs w:val="22"/>
        </w:rPr>
      </w:pPr>
      <w:r w:rsidRPr="007E735E">
        <w:rPr>
          <w:sz w:val="22"/>
          <w:szCs w:val="22"/>
        </w:rPr>
        <w:t>Morfologie terénu vesměs umožňuje obyvatelům cyklistickou dopravu účelovou (za zaměstnání</w:t>
      </w:r>
      <w:r>
        <w:rPr>
          <w:sz w:val="22"/>
          <w:szCs w:val="22"/>
        </w:rPr>
        <w:t>m</w:t>
      </w:r>
      <w:r w:rsidRPr="007E735E">
        <w:rPr>
          <w:sz w:val="22"/>
          <w:szCs w:val="22"/>
        </w:rPr>
        <w:t xml:space="preserve">, nákupy, apod.) i rekreační, zatím po stávajících komunikacích a cestách. Na území obce nejsou zřízeny zvláštní stezky pro cyklisty. V řešeném prostoru jsou pro cyklistický provoz </w:t>
      </w:r>
      <w:r>
        <w:rPr>
          <w:sz w:val="22"/>
          <w:szCs w:val="22"/>
        </w:rPr>
        <w:t>užívány</w:t>
      </w:r>
      <w:r w:rsidRPr="007E735E">
        <w:rPr>
          <w:sz w:val="22"/>
          <w:szCs w:val="22"/>
        </w:rPr>
        <w:t xml:space="preserve"> trasy vedené po stávajících místních komunikacích v intravilánu obcí, na silnicích třetí třídy, propojujících jednotlivé lokality osídlení, je již pohyb cyklistů provázen zvýšeným nebezpečím, protože motorová vozidla zde mohou </w:t>
      </w:r>
      <w:r w:rsidRPr="007E735E">
        <w:rPr>
          <w:sz w:val="22"/>
          <w:szCs w:val="22"/>
        </w:rPr>
        <w:lastRenderedPageBreak/>
        <w:t>dosahovat vyšších rychlostí, a stav vozovek je špatný.</w:t>
      </w:r>
    </w:p>
    <w:p w:rsidR="0009753A" w:rsidRPr="007518DB" w:rsidRDefault="0009753A" w:rsidP="0009753A">
      <w:pPr>
        <w:pStyle w:val="Zkladntext"/>
        <w:widowControl w:val="0"/>
        <w:tabs>
          <w:tab w:val="left" w:pos="6120"/>
        </w:tabs>
        <w:spacing w:before="92"/>
        <w:ind w:firstLine="720"/>
        <w:rPr>
          <w:rFonts w:ascii="Calibri" w:hAnsi="Calibri" w:cs="Calibri"/>
          <w:b w:val="0"/>
          <w:sz w:val="22"/>
          <w:szCs w:val="22"/>
        </w:rPr>
      </w:pPr>
      <w:r w:rsidRPr="007518DB">
        <w:rPr>
          <w:rFonts w:ascii="Calibri" w:hAnsi="Calibri" w:cs="Calibri"/>
          <w:b w:val="0"/>
          <w:sz w:val="22"/>
          <w:szCs w:val="22"/>
        </w:rPr>
        <w:t xml:space="preserve">Pro mobilní rekreační činnost je v území málo příležitostí, chybí zde ubytování a služby, které by návštěvníky lákaly k příjezdu a setrvání (kvalitní ubytování se službami, ozdravný pobyt, apod.). Atraktivnější krajina v jižní části území a v prostoru na jih od něj má v současnosti ubytování zajištěno v Jesenici (kapacita ubytování a stravování je však i v létě dostačující současnému zájmu).    </w:t>
      </w:r>
    </w:p>
    <w:p w:rsidR="0009753A" w:rsidRDefault="0009753A" w:rsidP="0009753A">
      <w:pPr>
        <w:widowControl w:val="0"/>
        <w:spacing w:before="72"/>
        <w:ind w:firstLine="709"/>
        <w:rPr>
          <w:sz w:val="22"/>
          <w:szCs w:val="22"/>
        </w:rPr>
      </w:pPr>
      <w:r w:rsidRPr="007E735E">
        <w:rPr>
          <w:sz w:val="22"/>
          <w:szCs w:val="22"/>
        </w:rPr>
        <w:t xml:space="preserve">Návrh </w:t>
      </w:r>
      <w:r>
        <w:rPr>
          <w:sz w:val="22"/>
          <w:szCs w:val="22"/>
        </w:rPr>
        <w:t>územního plánu sleduje ideu nabídnout stávající kvality přírody a přírodní potenciál i kulturní pamětihodnosti jako součást programu krátkodobé nebo ozdravné a poznávací rekreace, která by do území přinesla vznik nových areálů a staveb i pracovních míst v obslužné sféře, a v souvislosti s tím doplnit nebo rozvinout trasy cyklistické a turistické (pěší) dopravy atraktivními prostory s vyloučením kolizí s motorovou dopravou. Takovým cílem a zajímavostí pro cyklistickou dopravu i pěší turistickou dopravu v řešeném území a jeho bezprostředním okolí (odhlédneme-li od širšího okolí, například směrem na Rabštejn nad Střelou) mohou být například zámek, zřícenina hradu Petršpurk, zřícenina hradu Šprymberk, rozhledna Tobiášův vrch, Schillerova rozhledna, rozsáhlé lesní porosty, i sídla Jesenice, Kryry, apod.</w:t>
      </w:r>
    </w:p>
    <w:p w:rsidR="0009753A" w:rsidRDefault="0009753A" w:rsidP="0009753A">
      <w:pPr>
        <w:widowControl w:val="0"/>
        <w:ind w:firstLine="709"/>
        <w:rPr>
          <w:sz w:val="22"/>
          <w:szCs w:val="22"/>
        </w:rPr>
      </w:pPr>
      <w:r>
        <w:rPr>
          <w:sz w:val="22"/>
          <w:szCs w:val="22"/>
        </w:rPr>
        <w:t xml:space="preserve">Je proto navrženo </w:t>
      </w:r>
      <w:r w:rsidRPr="007E735E">
        <w:rPr>
          <w:sz w:val="22"/>
          <w:szCs w:val="22"/>
        </w:rPr>
        <w:t>založ</w:t>
      </w:r>
      <w:r>
        <w:rPr>
          <w:sz w:val="22"/>
          <w:szCs w:val="22"/>
        </w:rPr>
        <w:t>it systém</w:t>
      </w:r>
      <w:r w:rsidRPr="007E735E">
        <w:rPr>
          <w:sz w:val="22"/>
          <w:szCs w:val="22"/>
        </w:rPr>
        <w:t xml:space="preserve"> cyklistických stezek v krajině, navazujících na systémy zakládané nebo navrhované v okolních katastrech</w:t>
      </w:r>
      <w:r>
        <w:rPr>
          <w:sz w:val="22"/>
          <w:szCs w:val="22"/>
        </w:rPr>
        <w:t>, a zokruhovat je do předpokládaného místa, kde by objekty se službami krátkodobé rekreace (hotely, ubytovny penziony s příslušným vybavením pro trávení volného času) mohly být situovány (zejména Petrohrad – jih a případně Bílenec)</w:t>
      </w:r>
      <w:r w:rsidRPr="007E735E">
        <w:rPr>
          <w:sz w:val="22"/>
          <w:szCs w:val="22"/>
        </w:rPr>
        <w:t xml:space="preserve">. </w:t>
      </w:r>
    </w:p>
    <w:p w:rsidR="0009753A" w:rsidRPr="007E735E" w:rsidRDefault="0009753A" w:rsidP="0009753A">
      <w:pPr>
        <w:widowControl w:val="0"/>
        <w:spacing w:before="92"/>
        <w:ind w:firstLine="709"/>
        <w:rPr>
          <w:sz w:val="22"/>
          <w:szCs w:val="22"/>
        </w:rPr>
      </w:pPr>
      <w:r w:rsidRPr="007E735E">
        <w:rPr>
          <w:sz w:val="22"/>
          <w:szCs w:val="22"/>
        </w:rPr>
        <w:t>V území jsou založeny turistické trasy, a to trasa označená červenou a žlutou barvou. Obě vedou od nádraží ČD směrem jižním k zámku – rozcestí pod zříceninou, žlutá odtud pokračuje na rozcestí U pěti dubů (</w:t>
      </w:r>
      <w:smartTag w:uri="urn:schemas-microsoft-com:office:smarttags" w:element="metricconverter">
        <w:smartTagPr>
          <w:attr w:name="ProductID" w:val="2,5 km"/>
        </w:smartTagPr>
        <w:r w:rsidRPr="007E735E">
          <w:rPr>
            <w:sz w:val="22"/>
            <w:szCs w:val="22"/>
          </w:rPr>
          <w:t>2,5 km</w:t>
        </w:r>
      </w:smartTag>
      <w:r w:rsidRPr="007E735E">
        <w:rPr>
          <w:sz w:val="22"/>
          <w:szCs w:val="22"/>
        </w:rPr>
        <w:t>), Jesenice ČD (</w:t>
      </w:r>
      <w:smartTag w:uri="urn:schemas-microsoft-com:office:smarttags" w:element="metricconverter">
        <w:smartTagPr>
          <w:attr w:name="ProductID" w:val="5 km"/>
        </w:smartTagPr>
        <w:r w:rsidRPr="007E735E">
          <w:rPr>
            <w:sz w:val="22"/>
            <w:szCs w:val="22"/>
          </w:rPr>
          <w:t>5 km</w:t>
        </w:r>
      </w:smartTag>
      <w:r w:rsidRPr="007E735E">
        <w:rPr>
          <w:sz w:val="22"/>
          <w:szCs w:val="22"/>
        </w:rPr>
        <w:t xml:space="preserve">), Všesulov ČD </w:t>
      </w:r>
      <w:smartTag w:uri="urn:schemas-microsoft-com:office:smarttags" w:element="metricconverter">
        <w:smartTagPr>
          <w:attr w:name="ProductID" w:val="18 km"/>
        </w:smartTagPr>
        <w:r w:rsidRPr="007E735E">
          <w:rPr>
            <w:sz w:val="22"/>
            <w:szCs w:val="22"/>
          </w:rPr>
          <w:t>18 km</w:t>
        </w:r>
      </w:smartTag>
      <w:r w:rsidRPr="007E735E">
        <w:rPr>
          <w:sz w:val="22"/>
          <w:szCs w:val="22"/>
        </w:rPr>
        <w:t xml:space="preserve">. Červená trasa vede kolem Vrchu Všech svatých s odbočkou na Petršpurk a kapli, dále k Stebenskému rybníku, do Blatna, a dále na Rabštejn nad Střelou, Žlutice, Bochov, Karlovy Vary. Od Stebenského rybníka je modrá odbočka směrem jižním na </w:t>
      </w:r>
      <w:r>
        <w:rPr>
          <w:sz w:val="22"/>
          <w:szCs w:val="22"/>
        </w:rPr>
        <w:t>K</w:t>
      </w:r>
      <w:r w:rsidRPr="007E735E">
        <w:rPr>
          <w:sz w:val="22"/>
          <w:szCs w:val="22"/>
        </w:rPr>
        <w:t>rty a dále směrem jižním na další trasu označenou zeleně.</w:t>
      </w:r>
    </w:p>
    <w:p w:rsidR="0009753A" w:rsidRPr="007E735E" w:rsidRDefault="0009753A" w:rsidP="0009753A">
      <w:pPr>
        <w:widowControl w:val="0"/>
        <w:ind w:firstLine="709"/>
        <w:rPr>
          <w:sz w:val="22"/>
          <w:szCs w:val="22"/>
        </w:rPr>
      </w:pPr>
      <w:r w:rsidRPr="007E735E">
        <w:rPr>
          <w:sz w:val="22"/>
          <w:szCs w:val="22"/>
        </w:rPr>
        <w:t xml:space="preserve">Petrohrad </w:t>
      </w:r>
      <w:r>
        <w:rPr>
          <w:sz w:val="22"/>
          <w:szCs w:val="22"/>
        </w:rPr>
        <w:t xml:space="preserve">- </w:t>
      </w:r>
      <w:r w:rsidRPr="007E735E">
        <w:rPr>
          <w:sz w:val="22"/>
          <w:szCs w:val="22"/>
        </w:rPr>
        <w:t>rozcestí pod zříceninou je východiskem zelené turistické trasy, která směřuje odtud přes Petrohradské skály (</w:t>
      </w:r>
      <w:smartTag w:uri="urn:schemas-microsoft-com:office:smarttags" w:element="metricconverter">
        <w:smartTagPr>
          <w:attr w:name="ProductID" w:val="0,5 km"/>
        </w:smartTagPr>
        <w:r w:rsidRPr="007E735E">
          <w:rPr>
            <w:sz w:val="22"/>
            <w:szCs w:val="22"/>
          </w:rPr>
          <w:t>0,5 km</w:t>
        </w:r>
      </w:smartTag>
      <w:r w:rsidRPr="007E735E">
        <w:rPr>
          <w:sz w:val="22"/>
          <w:szCs w:val="22"/>
        </w:rPr>
        <w:t>, vhodné pro bouldering), Chotěšov</w:t>
      </w:r>
      <w:r>
        <w:rPr>
          <w:sz w:val="22"/>
          <w:szCs w:val="22"/>
        </w:rPr>
        <w:t xml:space="preserve"> -</w:t>
      </w:r>
      <w:r w:rsidRPr="007E735E">
        <w:rPr>
          <w:sz w:val="22"/>
          <w:szCs w:val="22"/>
        </w:rPr>
        <w:t xml:space="preserve"> rozcestí (</w:t>
      </w:r>
      <w:smartTag w:uri="urn:schemas-microsoft-com:office:smarttags" w:element="metricconverter">
        <w:smartTagPr>
          <w:attr w:name="ProductID" w:val="4 km"/>
        </w:smartTagPr>
        <w:r w:rsidRPr="007E735E">
          <w:rPr>
            <w:sz w:val="22"/>
            <w:szCs w:val="22"/>
          </w:rPr>
          <w:t>4 km</w:t>
        </w:r>
      </w:smartTag>
      <w:r w:rsidRPr="007E735E">
        <w:rPr>
          <w:sz w:val="22"/>
          <w:szCs w:val="22"/>
        </w:rPr>
        <w:t>), na Vlčí horu</w:t>
      </w:r>
      <w:r>
        <w:rPr>
          <w:sz w:val="22"/>
          <w:szCs w:val="22"/>
        </w:rPr>
        <w:t xml:space="preserve"> -</w:t>
      </w:r>
      <w:r w:rsidRPr="007E735E">
        <w:rPr>
          <w:sz w:val="22"/>
          <w:szCs w:val="22"/>
        </w:rPr>
        <w:t xml:space="preserve"> rozcestí (</w:t>
      </w:r>
      <w:smartTag w:uri="urn:schemas-microsoft-com:office:smarttags" w:element="metricconverter">
        <w:smartTagPr>
          <w:attr w:name="ProductID" w:val="5,5 km"/>
        </w:smartTagPr>
        <w:r w:rsidRPr="007E735E">
          <w:rPr>
            <w:sz w:val="22"/>
            <w:szCs w:val="22"/>
          </w:rPr>
          <w:t>5,5 km</w:t>
        </w:r>
      </w:smartTag>
      <w:r w:rsidRPr="007E735E">
        <w:rPr>
          <w:sz w:val="22"/>
          <w:szCs w:val="22"/>
        </w:rPr>
        <w:t>), dále na Jesenickou křižovatku (</w:t>
      </w:r>
      <w:smartTag w:uri="urn:schemas-microsoft-com:office:smarttags" w:element="metricconverter">
        <w:smartTagPr>
          <w:attr w:name="ProductID" w:val="7,5 km"/>
        </w:smartTagPr>
        <w:r w:rsidRPr="007E735E">
          <w:rPr>
            <w:sz w:val="22"/>
            <w:szCs w:val="22"/>
          </w:rPr>
          <w:t>7,5 km</w:t>
        </w:r>
      </w:smartTag>
      <w:r w:rsidRPr="007E735E">
        <w:rPr>
          <w:sz w:val="22"/>
          <w:szCs w:val="22"/>
        </w:rPr>
        <w:t>) a odtud na Kryry (</w:t>
      </w:r>
      <w:smartTag w:uri="urn:schemas-microsoft-com:office:smarttags" w:element="metricconverter">
        <w:smartTagPr>
          <w:attr w:name="ProductID" w:val="16,5 km"/>
        </w:smartTagPr>
        <w:r w:rsidRPr="007E735E">
          <w:rPr>
            <w:sz w:val="22"/>
            <w:szCs w:val="22"/>
          </w:rPr>
          <w:t>16,5 km</w:t>
        </w:r>
      </w:smartTag>
      <w:r w:rsidRPr="007E735E">
        <w:rPr>
          <w:sz w:val="22"/>
          <w:szCs w:val="22"/>
        </w:rPr>
        <w:t>) a na Podbořany a Krásný Dvůr, ž</w:t>
      </w:r>
      <w:r>
        <w:rPr>
          <w:sz w:val="22"/>
          <w:szCs w:val="22"/>
        </w:rPr>
        <w:t>elezniční stanice</w:t>
      </w:r>
      <w:r w:rsidRPr="007E735E">
        <w:rPr>
          <w:sz w:val="22"/>
          <w:szCs w:val="22"/>
        </w:rPr>
        <w:t xml:space="preserve"> (</w:t>
      </w:r>
      <w:smartTag w:uri="urn:schemas-microsoft-com:office:smarttags" w:element="metricconverter">
        <w:smartTagPr>
          <w:attr w:name="ProductID" w:val="33,5 km"/>
        </w:smartTagPr>
        <w:r w:rsidRPr="007E735E">
          <w:rPr>
            <w:sz w:val="22"/>
            <w:szCs w:val="22"/>
          </w:rPr>
          <w:t>33,5 km</w:t>
        </w:r>
      </w:smartTag>
      <w:r w:rsidRPr="007E735E">
        <w:rPr>
          <w:sz w:val="22"/>
          <w:szCs w:val="22"/>
        </w:rPr>
        <w:t>). Po trase je odbočka k rozhledně (6.</w:t>
      </w:r>
      <w:r>
        <w:rPr>
          <w:sz w:val="22"/>
          <w:szCs w:val="22"/>
        </w:rPr>
        <w:t>0</w:t>
      </w:r>
      <w:r w:rsidRPr="007E735E">
        <w:rPr>
          <w:sz w:val="22"/>
          <w:szCs w:val="22"/>
        </w:rPr>
        <w:t xml:space="preserve"> km), odkud dále vede modře značená trasa směrem jižním na Kosobody, Kožlany, Kozojedy, Liblín.  </w:t>
      </w:r>
    </w:p>
    <w:p w:rsidR="0009753A" w:rsidRPr="007E735E" w:rsidRDefault="0009753A" w:rsidP="0009753A">
      <w:pPr>
        <w:widowControl w:val="0"/>
        <w:ind w:firstLine="709"/>
        <w:rPr>
          <w:sz w:val="22"/>
          <w:szCs w:val="22"/>
        </w:rPr>
      </w:pPr>
      <w:r w:rsidRPr="007E735E">
        <w:rPr>
          <w:sz w:val="22"/>
          <w:szCs w:val="22"/>
        </w:rPr>
        <w:t xml:space="preserve">V řešeném území je vedena také zeleně značená naučná stezka Jesenicko, vytvářející okruh Petrohrad rozcestí pod zříceninou, Jesenice, Velký rybník, Krtský rybník, Krtské skály, Krty, Stebenský rybník, Petrohrad rozcestí pod zříceninou. </w:t>
      </w:r>
    </w:p>
    <w:p w:rsidR="0009753A" w:rsidRPr="007E735E" w:rsidRDefault="0009753A" w:rsidP="0009753A">
      <w:pPr>
        <w:widowControl w:val="0"/>
        <w:spacing w:before="92"/>
        <w:ind w:firstLine="709"/>
        <w:rPr>
          <w:sz w:val="22"/>
          <w:szCs w:val="22"/>
        </w:rPr>
      </w:pPr>
      <w:r w:rsidRPr="007E735E">
        <w:rPr>
          <w:sz w:val="22"/>
          <w:szCs w:val="22"/>
        </w:rPr>
        <w:t>Jak je z tohoto výčtu zřejmé, v</w:t>
      </w:r>
      <w:r>
        <w:rPr>
          <w:sz w:val="22"/>
          <w:szCs w:val="22"/>
        </w:rPr>
        <w:t xml:space="preserve"> řešeném území – v </w:t>
      </w:r>
      <w:r w:rsidRPr="007E735E">
        <w:rPr>
          <w:sz w:val="22"/>
          <w:szCs w:val="22"/>
        </w:rPr>
        <w:t xml:space="preserve">prostoru přírodního parku Jesenicka je řada tras v krásné přírodě včetně tras s přírodopisně a vlastivědně naučnou tématikou. </w:t>
      </w:r>
      <w:r>
        <w:rPr>
          <w:sz w:val="22"/>
          <w:szCs w:val="22"/>
        </w:rPr>
        <w:t>Značené turistické t</w:t>
      </w:r>
      <w:r w:rsidRPr="007E735E">
        <w:rPr>
          <w:sz w:val="22"/>
          <w:szCs w:val="22"/>
        </w:rPr>
        <w:t>rasy vedou přes pamětihodnosti a není třeba je doplňovat.</w:t>
      </w:r>
      <w:r>
        <w:rPr>
          <w:sz w:val="22"/>
          <w:szCs w:val="22"/>
        </w:rPr>
        <w:t xml:space="preserve"> Výchozím bodem je nádraží, případně Petrohrad – jih (východiště od rekreačního ubytování), odkud lze vytvářet okruhy, aniž by bylo nutno absolvovat návrat po téže trase. Výjimkou je trasa značená zeleně od Jesenické křižovatky Kněžským hájem na sever na Kryry, kterou se navrhuje doplnit zokruhováním z Kněžku nebo Kryr zpět například přes Klíčovku a Černčice. </w:t>
      </w:r>
    </w:p>
    <w:p w:rsidR="0009753A" w:rsidRDefault="0009753A" w:rsidP="0009753A">
      <w:pPr>
        <w:widowControl w:val="0"/>
        <w:spacing w:before="72"/>
        <w:ind w:firstLine="709"/>
        <w:rPr>
          <w:sz w:val="22"/>
          <w:szCs w:val="22"/>
        </w:rPr>
      </w:pPr>
      <w:r>
        <w:rPr>
          <w:sz w:val="22"/>
          <w:szCs w:val="22"/>
        </w:rPr>
        <w:t>Místní p</w:t>
      </w:r>
      <w:r w:rsidRPr="007E735E">
        <w:rPr>
          <w:sz w:val="22"/>
          <w:szCs w:val="22"/>
        </w:rPr>
        <w:t xml:space="preserve">ěší doprava je a </w:t>
      </w:r>
      <w:r>
        <w:rPr>
          <w:sz w:val="22"/>
          <w:szCs w:val="22"/>
        </w:rPr>
        <w:t xml:space="preserve">nadále </w:t>
      </w:r>
      <w:r w:rsidRPr="007E735E">
        <w:rPr>
          <w:sz w:val="22"/>
          <w:szCs w:val="22"/>
        </w:rPr>
        <w:t xml:space="preserve">bude soustředěna v těžištích sídel </w:t>
      </w:r>
      <w:r>
        <w:rPr>
          <w:sz w:val="22"/>
          <w:szCs w:val="22"/>
        </w:rPr>
        <w:t xml:space="preserve">- </w:t>
      </w:r>
      <w:r w:rsidRPr="007E735E">
        <w:rPr>
          <w:sz w:val="22"/>
          <w:szCs w:val="22"/>
        </w:rPr>
        <w:t xml:space="preserve">u objektů vybavenosti a podél hlavních komunikačních tahů. Jednou ze spojnic, které je nutno uvést, je i trasa z jižní části Petrohradu k nádraží ČD. Hlavní pěší tahy nejsou většinou s ohledem na frekvence a četnost </w:t>
      </w:r>
      <w:r>
        <w:rPr>
          <w:sz w:val="22"/>
          <w:szCs w:val="22"/>
        </w:rPr>
        <w:t xml:space="preserve">pěšího </w:t>
      </w:r>
      <w:r w:rsidRPr="007E735E">
        <w:rPr>
          <w:sz w:val="22"/>
          <w:szCs w:val="22"/>
        </w:rPr>
        <w:t xml:space="preserve">pohybu osob i motorové dopravy vyčleněny jako samostatné, pokud se nejedná o chodníky podél komunikací třetí třídy. Pěší vazby zůstávají v návrhu zachovány. </w:t>
      </w:r>
      <w:r>
        <w:rPr>
          <w:sz w:val="22"/>
          <w:szCs w:val="22"/>
        </w:rPr>
        <w:t xml:space="preserve">Významným je shledáván návrh vytvoření bezpečné bezkolizní trasy z jednotlivých sídel řešeného území ke škole. To lze v současnosti i ve výhledu po realizaci R6 obtížně zajistit pro lokaci stávající školy. Do výhledu je školu navrhováno z okrajové polohy řešeného území přemístit do jeho pomyslného těžiště, aby docházkové vzdálenosti byly vyrovnanější, a mohly být v pěší dostupnosti bez kolizí s motorovou dopravou.  </w:t>
      </w:r>
    </w:p>
    <w:p w:rsidR="0009753A" w:rsidRDefault="0009753A" w:rsidP="0009753A">
      <w:pPr>
        <w:widowControl w:val="0"/>
        <w:rPr>
          <w:b/>
        </w:rPr>
      </w:pPr>
    </w:p>
    <w:p w:rsidR="0009753A" w:rsidRPr="00E83760" w:rsidRDefault="0009753A" w:rsidP="0009753A">
      <w:pPr>
        <w:widowControl w:val="0"/>
        <w:rPr>
          <w:b/>
          <w:sz w:val="22"/>
          <w:szCs w:val="22"/>
        </w:rPr>
      </w:pPr>
      <w:r>
        <w:rPr>
          <w:b/>
          <w:sz w:val="22"/>
          <w:szCs w:val="22"/>
        </w:rPr>
        <w:t>E</w:t>
      </w:r>
      <w:r w:rsidRPr="00E83760">
        <w:rPr>
          <w:b/>
          <w:sz w:val="22"/>
          <w:szCs w:val="22"/>
        </w:rPr>
        <w:t xml:space="preserve">.6. </w:t>
      </w:r>
      <w:r>
        <w:rPr>
          <w:b/>
          <w:sz w:val="22"/>
          <w:szCs w:val="22"/>
        </w:rPr>
        <w:t xml:space="preserve">  </w:t>
      </w:r>
      <w:r w:rsidRPr="00E83760">
        <w:rPr>
          <w:b/>
          <w:sz w:val="22"/>
          <w:szCs w:val="22"/>
        </w:rPr>
        <w:t>KONCEPCE STAVEB TECHNICKÉHO VYBAVENÍ</w:t>
      </w:r>
    </w:p>
    <w:p w:rsidR="0009753A" w:rsidRDefault="0009753A" w:rsidP="0009753A">
      <w:pPr>
        <w:widowControl w:val="0"/>
        <w:rPr>
          <w:b/>
        </w:rPr>
      </w:pPr>
    </w:p>
    <w:p w:rsidR="0009753A" w:rsidRPr="007518DB" w:rsidRDefault="0009753A" w:rsidP="0009753A">
      <w:pPr>
        <w:pStyle w:val="Zkladntext"/>
        <w:widowControl w:val="0"/>
        <w:tabs>
          <w:tab w:val="left" w:pos="720"/>
        </w:tabs>
        <w:rPr>
          <w:rFonts w:ascii="Calibri" w:hAnsi="Calibri" w:cs="Calibri"/>
          <w:bCs w:val="0"/>
          <w:sz w:val="22"/>
          <w:szCs w:val="22"/>
        </w:rPr>
      </w:pPr>
      <w:r>
        <w:rPr>
          <w:rFonts w:ascii="Calibri" w:hAnsi="Calibri" w:cs="Calibri"/>
          <w:bCs w:val="0"/>
          <w:sz w:val="22"/>
          <w:szCs w:val="22"/>
          <w:lang w:val="cs-CZ"/>
        </w:rPr>
        <w:t>E</w:t>
      </w:r>
      <w:r w:rsidRPr="007518DB">
        <w:rPr>
          <w:rFonts w:ascii="Calibri" w:hAnsi="Calibri" w:cs="Calibri"/>
          <w:bCs w:val="0"/>
          <w:sz w:val="22"/>
          <w:szCs w:val="22"/>
        </w:rPr>
        <w:t>.6.1  ZÁSOBOVÁNÍ VODOU</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lastRenderedPageBreak/>
        <w:tab/>
        <w:t>Zdrojem vody pro řešené území je vodojem Malměřice – Veselka (2 x 150 m</w:t>
      </w:r>
      <w:r w:rsidRPr="007518DB">
        <w:rPr>
          <w:rFonts w:ascii="Calibri" w:hAnsi="Calibri" w:cs="Calibri"/>
          <w:b w:val="0"/>
          <w:bCs w:val="0"/>
          <w:sz w:val="22"/>
          <w:szCs w:val="22"/>
          <w:vertAlign w:val="superscript"/>
        </w:rPr>
        <w:t>3</w:t>
      </w:r>
      <w:r w:rsidRPr="007518DB">
        <w:rPr>
          <w:rFonts w:ascii="Calibri" w:hAnsi="Calibri" w:cs="Calibri"/>
          <w:b w:val="0"/>
          <w:bCs w:val="0"/>
          <w:sz w:val="22"/>
          <w:szCs w:val="22"/>
        </w:rPr>
        <w:t xml:space="preserve">, 411,80/415,50 m n.m.). Tento vodojem a čerpací stanice jsou zásobovány vodou z vodárenské soustavy Karlovy Vary z úpravny vody (ÚV) Žlutice (vodárenská soustava Žlutice). Všechny řešené lokality obce Petrohradu jsou situovány v zásobní oblasti pitného skupinového vodovodu Žlutice – Podbořany – Žatec. Zásobovací větev pro Lubenec, Ležky a Blatno je prodloužena a z vodojemu Malměřice - Veselka podél jižního okraje komunikace I/6 směřuje přívodní potrubí DN 200 (PVC 225, PVC 200) až do nové části Petrohradu, odkud rozvody pitné vody pokračují jednak do Černčic, jednak do staré části Petrohradu, odkud je dále napojen podél polní cesty z Petrohradu do Bílence potrubím PVC 90 gravitačně i Bílenec. </w:t>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r w:rsidRPr="007518DB">
        <w:rPr>
          <w:rFonts w:ascii="Calibri" w:hAnsi="Calibri" w:cs="Calibri"/>
          <w:b w:val="0"/>
          <w:bCs w:val="0"/>
          <w:sz w:val="22"/>
          <w:szCs w:val="22"/>
        </w:rPr>
        <w:tab/>
        <w:t xml:space="preserve">Do Černčic je přiveden řad PVC 110. V celých Černčicích byly již realizovány uliční řady o stejné dimenzi. Totéž platí o nové části Petrohradu, kde kromě dimenze PVC 110 je užita i PVC 90. </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 xml:space="preserve">Na přívodní řad DN PVC 200 je od železniční stanice napojen řad DN PVC 160 směřující k léčebně Petrohrad, která je na tento veřejný vodovod napojena (zdroje pitné vody - vrty u léčebny, ze kterých byla v minulosti zásobována, byly trvale odstaveny a nebudou výhledově užívány ani pro užitkové účely). Odtud je zásobena zástavba starého Petrohradu, respektive část zástavby, která je nad kótou 380 m n. m., přes čerpací tlakovou AT stanici. </w:t>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r w:rsidRPr="007518DB">
        <w:rPr>
          <w:rFonts w:ascii="Calibri" w:hAnsi="Calibri" w:cs="Calibri"/>
          <w:b w:val="0"/>
          <w:bCs w:val="0"/>
          <w:sz w:val="22"/>
          <w:szCs w:val="22"/>
        </w:rPr>
        <w:tab/>
        <w:t xml:space="preserve">Podél silnice od Chotěšova do staré horní části Petrohradu je položeno potrubí vodovodu z vodojemu </w:t>
      </w:r>
      <w:smartTag w:uri="urn:schemas-microsoft-com:office:smarttags" w:element="metricconverter">
        <w:smartTagPr>
          <w:attr w:name="ProductID" w:val="90 m3"/>
        </w:smartTagPr>
        <w:r w:rsidRPr="007518DB">
          <w:rPr>
            <w:rFonts w:ascii="Calibri" w:hAnsi="Calibri" w:cs="Calibri"/>
            <w:b w:val="0"/>
            <w:bCs w:val="0"/>
            <w:sz w:val="22"/>
            <w:szCs w:val="22"/>
          </w:rPr>
          <w:t>90 m</w:t>
        </w:r>
        <w:r w:rsidRPr="007518DB">
          <w:rPr>
            <w:rFonts w:ascii="Calibri" w:hAnsi="Calibri" w:cs="Calibri"/>
            <w:b w:val="0"/>
            <w:bCs w:val="0"/>
            <w:sz w:val="22"/>
            <w:szCs w:val="22"/>
            <w:vertAlign w:val="superscript"/>
          </w:rPr>
          <w:t>3</w:t>
        </w:r>
      </w:smartTag>
      <w:r w:rsidRPr="007518DB">
        <w:rPr>
          <w:rFonts w:ascii="Calibri" w:hAnsi="Calibri" w:cs="Calibri"/>
          <w:b w:val="0"/>
          <w:bCs w:val="0"/>
          <w:sz w:val="22"/>
          <w:szCs w:val="22"/>
        </w:rPr>
        <w:t xml:space="preserve">, nacházejícího se v lese mezi Petrohradem a Chotěšovem u zdrojů pitné vody – prameniště „Zámecká vodárna“. Prameniště má kapacitu cca 0,5 l/s. Tento zdroj vody byl po zprovoznění žlutického vodovodu zachován a doplňuje výše uvedený hlavní zdroj vody (aniž by potrubí byla vzájemně propojena) dnes však jako zdroj vody užitkové, protože není v současnosti známa a zaručena hygienicky kvalita této vody. Pásmo hygienické ochrany vodního zdroje dosud nebylo stanoveno. V případě stanovení ochranného pásma vodního zdroje, zjištění a zajištění kvality a tlaku vody, </w:t>
      </w:r>
      <w:r>
        <w:rPr>
          <w:rFonts w:ascii="Calibri" w:hAnsi="Calibri" w:cs="Calibri"/>
          <w:b w:val="0"/>
          <w:bCs w:val="0"/>
          <w:sz w:val="22"/>
          <w:szCs w:val="22"/>
          <w:lang w:val="cs-CZ"/>
        </w:rPr>
        <w:t xml:space="preserve">a zjištění možnosti či reálnosti </w:t>
      </w:r>
      <w:r w:rsidRPr="007518DB">
        <w:rPr>
          <w:rFonts w:ascii="Calibri" w:hAnsi="Calibri" w:cs="Calibri"/>
          <w:b w:val="0"/>
          <w:bCs w:val="0"/>
          <w:sz w:val="22"/>
          <w:szCs w:val="22"/>
        </w:rPr>
        <w:t>propojení s vodovodními řady</w:t>
      </w:r>
      <w:r>
        <w:rPr>
          <w:rFonts w:ascii="Calibri" w:hAnsi="Calibri" w:cs="Calibri"/>
          <w:b w:val="0"/>
          <w:bCs w:val="0"/>
          <w:sz w:val="22"/>
          <w:szCs w:val="22"/>
          <w:lang w:val="cs-CZ"/>
        </w:rPr>
        <w:t>,</w:t>
      </w:r>
      <w:r w:rsidRPr="007518DB">
        <w:rPr>
          <w:rFonts w:ascii="Calibri" w:hAnsi="Calibri" w:cs="Calibri"/>
          <w:b w:val="0"/>
          <w:bCs w:val="0"/>
          <w:sz w:val="22"/>
          <w:szCs w:val="22"/>
        </w:rPr>
        <w:t xml:space="preserve"> a za podmínky </w:t>
      </w:r>
      <w:r>
        <w:rPr>
          <w:rFonts w:ascii="Calibri" w:hAnsi="Calibri" w:cs="Calibri"/>
          <w:b w:val="0"/>
          <w:bCs w:val="0"/>
          <w:sz w:val="22"/>
          <w:szCs w:val="22"/>
          <w:lang w:val="cs-CZ"/>
        </w:rPr>
        <w:t xml:space="preserve">trvalé ochrany a </w:t>
      </w:r>
      <w:r w:rsidRPr="007518DB">
        <w:rPr>
          <w:rFonts w:ascii="Calibri" w:hAnsi="Calibri" w:cs="Calibri"/>
          <w:b w:val="0"/>
          <w:bCs w:val="0"/>
          <w:sz w:val="22"/>
          <w:szCs w:val="22"/>
        </w:rPr>
        <w:t>údržby</w:t>
      </w:r>
      <w:r>
        <w:rPr>
          <w:rFonts w:ascii="Calibri" w:hAnsi="Calibri" w:cs="Calibri"/>
          <w:b w:val="0"/>
          <w:bCs w:val="0"/>
          <w:sz w:val="22"/>
          <w:szCs w:val="22"/>
          <w:lang w:val="cs-CZ"/>
        </w:rPr>
        <w:t>,</w:t>
      </w:r>
      <w:r w:rsidRPr="007518DB">
        <w:rPr>
          <w:rFonts w:ascii="Calibri" w:hAnsi="Calibri" w:cs="Calibri"/>
          <w:b w:val="0"/>
          <w:bCs w:val="0"/>
          <w:sz w:val="22"/>
          <w:szCs w:val="22"/>
        </w:rPr>
        <w:t xml:space="preserve"> by bylo možno zdroj vést jako rezervu pitné vody pro případy mimořádné potřeby</w:t>
      </w:r>
      <w:r>
        <w:rPr>
          <w:rFonts w:ascii="Calibri" w:hAnsi="Calibri" w:cs="Calibri"/>
          <w:b w:val="0"/>
          <w:bCs w:val="0"/>
          <w:sz w:val="22"/>
          <w:szCs w:val="22"/>
          <w:lang w:val="cs-CZ"/>
        </w:rPr>
        <w:t>, nebo jako zdroj spotřebu doplňující</w:t>
      </w:r>
      <w:r w:rsidRPr="007518DB">
        <w:rPr>
          <w:rFonts w:ascii="Calibri" w:hAnsi="Calibri" w:cs="Calibri"/>
          <w:b w:val="0"/>
          <w:bCs w:val="0"/>
          <w:sz w:val="22"/>
          <w:szCs w:val="22"/>
        </w:rPr>
        <w:t xml:space="preserve">. </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tab/>
        <w:t xml:space="preserve">Zásobování řešeného území dle údajů a nomenklatury Plánu rozvoje vodovodů a kanalizací Ústeckého kraje (PRVKÚK), 2001, 2007: </w:t>
      </w:r>
    </w:p>
    <w:p w:rsidR="0009753A" w:rsidRPr="007518DB" w:rsidRDefault="0009753A" w:rsidP="0009753A">
      <w:pPr>
        <w:pStyle w:val="Zkladntext"/>
        <w:widowControl w:val="0"/>
        <w:tabs>
          <w:tab w:val="left" w:pos="720"/>
        </w:tabs>
        <w:spacing w:before="92"/>
        <w:rPr>
          <w:rFonts w:ascii="Calibri" w:hAnsi="Calibri" w:cs="Calibri"/>
          <w:b w:val="0"/>
          <w:sz w:val="22"/>
          <w:szCs w:val="22"/>
        </w:rPr>
      </w:pPr>
      <w:r w:rsidRPr="007518DB">
        <w:rPr>
          <w:rFonts w:ascii="Calibri" w:hAnsi="Calibri" w:cs="Calibri"/>
          <w:b w:val="0"/>
          <w:bCs w:val="0"/>
          <w:sz w:val="22"/>
          <w:szCs w:val="22"/>
        </w:rPr>
        <w:tab/>
      </w:r>
      <w:r w:rsidRPr="007518DB">
        <w:rPr>
          <w:rFonts w:ascii="Calibri" w:hAnsi="Calibri" w:cs="Calibri"/>
          <w:b w:val="0"/>
          <w:sz w:val="22"/>
          <w:szCs w:val="22"/>
        </w:rPr>
        <w:t>Lokalita Starý Petrohrad, respektive Petrohrad - jih (CZ042.3507.4210.0233 Petrohrad.0233.01 Petrohrad, identifikační číslo obce 011969, kód obce 00001) je zásobována vodou ze skupinového vodovodu Lubenec OK-SK-LN.002 vodovodem OK-SK-LN.002.10. Dle údaje z uvedeného dokumentu bylo v době jeho zpracování na vodovod napojeno 54 % trvale bydlících obyvatel, zbylých 46 % je zásobováno pitnou vodou individuálně. Vzhledem k tlakovým poměrům v sít</w:t>
      </w:r>
      <w:r>
        <w:rPr>
          <w:rFonts w:ascii="Calibri" w:hAnsi="Calibri" w:cs="Calibri"/>
          <w:b w:val="0"/>
          <w:sz w:val="22"/>
          <w:szCs w:val="22"/>
          <w:lang w:val="cs-CZ"/>
        </w:rPr>
        <w:t>i</w:t>
      </w:r>
      <w:r w:rsidRPr="007518DB">
        <w:rPr>
          <w:rFonts w:ascii="Calibri" w:hAnsi="Calibri" w:cs="Calibri"/>
          <w:b w:val="0"/>
          <w:sz w:val="22"/>
          <w:szCs w:val="22"/>
        </w:rPr>
        <w:t xml:space="preserve"> pro objekty nad kótou 380 m n. m. navrhnul uvedený dokument vybudovat AT stanici, návrh byl doporučen realizovat 2003 – 2004. Stávající vodovod je v celém rozsahu zástavby bez provozních problémů.  </w:t>
      </w:r>
    </w:p>
    <w:p w:rsidR="0009753A" w:rsidRPr="007518DB" w:rsidRDefault="0009753A" w:rsidP="0009753A">
      <w:pPr>
        <w:pStyle w:val="Zkladntext"/>
        <w:widowControl w:val="0"/>
        <w:tabs>
          <w:tab w:val="left" w:pos="720"/>
        </w:tabs>
        <w:spacing w:before="92"/>
        <w:rPr>
          <w:rFonts w:ascii="Calibri" w:hAnsi="Calibri" w:cs="Calibri"/>
          <w:b w:val="0"/>
          <w:sz w:val="22"/>
          <w:szCs w:val="22"/>
        </w:rPr>
      </w:pPr>
      <w:r w:rsidRPr="007518DB">
        <w:rPr>
          <w:rFonts w:ascii="Calibri" w:hAnsi="Calibri" w:cs="Calibri"/>
          <w:b w:val="0"/>
          <w:sz w:val="22"/>
          <w:szCs w:val="22"/>
        </w:rPr>
        <w:tab/>
        <w:t>Lokalita Nový Petrohrad - Černčice (CZ042.3507.4210.0233 Petrohrad.0233.03 Černčice, identifikační číslo obce 011968, kód obce 00003) je zásobována vodou ze skupinového vodovodu Lubenec OK-SK-LN.002 vodovodem OK-SK-LN.002.9. Před obcí je osazen redukční ventil s výstupním tlakem 0,3 MPa. Na vodovod bylo v době zpracovávání PRVKÚK napojeno 99 % trvale bydlících obyvatel, zbylých 1 % bylo zásobováno individuálně domovními studnami.</w:t>
      </w:r>
    </w:p>
    <w:p w:rsidR="0009753A" w:rsidRPr="007518DB" w:rsidRDefault="0009753A" w:rsidP="0009753A">
      <w:pPr>
        <w:pStyle w:val="Zkladntext"/>
        <w:widowControl w:val="0"/>
        <w:tabs>
          <w:tab w:val="left" w:pos="720"/>
        </w:tabs>
        <w:spacing w:before="92"/>
        <w:rPr>
          <w:rFonts w:ascii="Calibri" w:hAnsi="Calibri" w:cs="Calibri"/>
          <w:b w:val="0"/>
          <w:sz w:val="22"/>
          <w:szCs w:val="22"/>
        </w:rPr>
      </w:pPr>
      <w:r w:rsidRPr="007518DB">
        <w:rPr>
          <w:rFonts w:ascii="Calibri" w:hAnsi="Calibri" w:cs="Calibri"/>
          <w:b w:val="0"/>
          <w:sz w:val="22"/>
          <w:szCs w:val="22"/>
        </w:rPr>
        <w:tab/>
        <w:t xml:space="preserve">Lokalita Bílenec (CZ042.3507.4210.0233 Petrohrad.0233.02 Bílenec, identifikační číslo obce 011967, kód obce 00002) je zásobována vodou ze skupinového vodovodu Lubenec OK-SK-LN.002 vodovodem OK-SK-LN.002.11 z rozvodné sítě obce Petrohrad. Na vodovod je dle PRVKÚK napojeno 100 % trvale bydlících obyvatel. Vodovod je v celém rozsahu zástavby z roku 2001 bez provozních problémů. </w:t>
      </w:r>
    </w:p>
    <w:p w:rsidR="0009753A" w:rsidRPr="007518DB" w:rsidRDefault="0009753A" w:rsidP="0009753A">
      <w:pPr>
        <w:pStyle w:val="Zkladntext"/>
        <w:widowControl w:val="0"/>
        <w:tabs>
          <w:tab w:val="left" w:pos="720"/>
        </w:tabs>
        <w:spacing w:before="92"/>
        <w:rPr>
          <w:rFonts w:ascii="Calibri" w:hAnsi="Calibri" w:cs="Calibri"/>
          <w:b w:val="0"/>
          <w:sz w:val="22"/>
          <w:szCs w:val="22"/>
        </w:rPr>
      </w:pPr>
      <w:r w:rsidRPr="007518DB">
        <w:rPr>
          <w:rFonts w:ascii="Calibri" w:hAnsi="Calibri" w:cs="Calibri"/>
          <w:b w:val="0"/>
          <w:sz w:val="22"/>
          <w:szCs w:val="22"/>
        </w:rPr>
        <w:tab/>
        <w:t xml:space="preserve">Pro zajištění krizového zásobování vodou jsou vytipovány pro všechny lokality podzemní zdroje – Valov a vrty Holedeč 8, 9, 10, 11. Nouzové zásobování pitnou vodou bude zajišťováno dopravou pitné vody v množství maximálně 15 litrů/den a obyvatele cisternami Severočeských vodovodů a kanalizace, a.s. Zásobování pitnou vodou bude doplňováno balenou vodou. Nouzové zásobování užitkovou vodou bude zajišťováno z veřejného vodovodu. Při využívání zdrojů pro zásobení užitkovou vodou se bude postupovat podle pokynů územně příslušného hygienika. </w:t>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r w:rsidRPr="007518DB">
        <w:rPr>
          <w:rFonts w:ascii="Calibri" w:hAnsi="Calibri" w:cs="Calibri"/>
          <w:b w:val="0"/>
          <w:sz w:val="22"/>
          <w:szCs w:val="22"/>
        </w:rPr>
        <w:tab/>
        <w:t xml:space="preserve">Majitelem vodárenského zařízení je Severočeská vodárenská společnost a.s. a majetek provozují </w:t>
      </w:r>
      <w:r w:rsidRPr="007518DB">
        <w:rPr>
          <w:rFonts w:ascii="Calibri" w:hAnsi="Calibri" w:cs="Calibri"/>
          <w:b w:val="0"/>
          <w:sz w:val="22"/>
          <w:szCs w:val="22"/>
        </w:rPr>
        <w:lastRenderedPageBreak/>
        <w:t>Severočeské vodovody a kanalizace, a.s.</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tab/>
        <w:t xml:space="preserve">Dimenze nových řadů byla navržena tak, že pitný vodovod </w:t>
      </w:r>
      <w:r>
        <w:rPr>
          <w:rFonts w:ascii="Calibri" w:hAnsi="Calibri" w:cs="Calibri"/>
          <w:b w:val="0"/>
          <w:bCs w:val="0"/>
          <w:sz w:val="22"/>
          <w:szCs w:val="22"/>
          <w:lang w:val="cs-CZ"/>
        </w:rPr>
        <w:t>může</w:t>
      </w:r>
      <w:r w:rsidRPr="007518DB">
        <w:rPr>
          <w:rFonts w:ascii="Calibri" w:hAnsi="Calibri" w:cs="Calibri"/>
          <w:b w:val="0"/>
          <w:bCs w:val="0"/>
          <w:sz w:val="22"/>
          <w:szCs w:val="22"/>
        </w:rPr>
        <w:t xml:space="preserve"> ve všech částech zástavby plnit funkci požárního vodovodu pro bytový fond a občanskou vybavenost (ČSN 730873, odst. </w:t>
      </w:r>
      <w:smartTag w:uri="urn:schemas-microsoft-com:office:smarttags" w:element="metricconverter">
        <w:smartTagPr>
          <w:attr w:name="ProductID" w:val="3. a"/>
        </w:smartTagPr>
        <w:r w:rsidRPr="007518DB">
          <w:rPr>
            <w:rFonts w:ascii="Calibri" w:hAnsi="Calibri" w:cs="Calibri"/>
            <w:b w:val="0"/>
            <w:bCs w:val="0"/>
            <w:sz w:val="22"/>
            <w:szCs w:val="22"/>
          </w:rPr>
          <w:t>3. a</w:t>
        </w:r>
      </w:smartTag>
      <w:r w:rsidRPr="007518DB">
        <w:rPr>
          <w:rFonts w:ascii="Calibri" w:hAnsi="Calibri" w:cs="Calibri"/>
          <w:b w:val="0"/>
          <w:bCs w:val="0"/>
          <w:sz w:val="22"/>
          <w:szCs w:val="22"/>
        </w:rPr>
        <w:t xml:space="preserve"> 4.). Požární hydranty jsou osazeny max. </w:t>
      </w:r>
      <w:smartTag w:uri="urn:schemas-microsoft-com:office:smarttags" w:element="metricconverter">
        <w:smartTagPr>
          <w:attr w:name="ProductID" w:val="200 m"/>
        </w:smartTagPr>
        <w:r w:rsidRPr="007518DB">
          <w:rPr>
            <w:rFonts w:ascii="Calibri" w:hAnsi="Calibri" w:cs="Calibri"/>
            <w:b w:val="0"/>
            <w:bCs w:val="0"/>
            <w:sz w:val="22"/>
            <w:szCs w:val="22"/>
          </w:rPr>
          <w:t>200 m</w:t>
        </w:r>
      </w:smartTag>
      <w:r w:rsidRPr="007518DB">
        <w:rPr>
          <w:rFonts w:ascii="Calibri" w:hAnsi="Calibri" w:cs="Calibri"/>
          <w:b w:val="0"/>
          <w:bCs w:val="0"/>
          <w:sz w:val="22"/>
          <w:szCs w:val="22"/>
        </w:rPr>
        <w:t xml:space="preserve"> od objektů, vzdálenost mezi jednotlivými hydranty </w:t>
      </w:r>
      <w:smartTag w:uri="urn:schemas-microsoft-com:office:smarttags" w:element="metricconverter">
        <w:smartTagPr>
          <w:attr w:name="ProductID" w:val="400 m"/>
        </w:smartTagPr>
        <w:r w:rsidRPr="007518DB">
          <w:rPr>
            <w:rFonts w:ascii="Calibri" w:hAnsi="Calibri" w:cs="Calibri"/>
            <w:b w:val="0"/>
            <w:bCs w:val="0"/>
            <w:sz w:val="22"/>
            <w:szCs w:val="22"/>
          </w:rPr>
          <w:t>400 m</w:t>
        </w:r>
      </w:smartTag>
      <w:r w:rsidRPr="007518DB">
        <w:rPr>
          <w:rFonts w:ascii="Calibri" w:hAnsi="Calibri" w:cs="Calibri"/>
          <w:b w:val="0"/>
          <w:bCs w:val="0"/>
          <w:sz w:val="22"/>
          <w:szCs w:val="22"/>
        </w:rPr>
        <w:t>.</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Potřeba pitné vody pro řešené území obce Petrohrad uvažovaná pro výhled celkem (převzato z vodofikace okresu Louny:  Q</w:t>
      </w:r>
      <w:r w:rsidRPr="007518DB">
        <w:rPr>
          <w:rFonts w:ascii="Calibri" w:hAnsi="Calibri" w:cs="Calibri"/>
          <w:b w:val="0"/>
          <w:bCs w:val="0"/>
          <w:sz w:val="22"/>
          <w:szCs w:val="22"/>
          <w:vertAlign w:val="subscript"/>
        </w:rPr>
        <w:t>d</w:t>
      </w:r>
      <w:r w:rsidRPr="007518DB">
        <w:rPr>
          <w:rFonts w:ascii="Calibri" w:hAnsi="Calibri" w:cs="Calibri"/>
          <w:b w:val="0"/>
          <w:bCs w:val="0"/>
          <w:sz w:val="22"/>
          <w:szCs w:val="22"/>
        </w:rPr>
        <w:t xml:space="preserve"> = 2,4 l/s, Q</w:t>
      </w:r>
      <w:r w:rsidRPr="007518DB">
        <w:rPr>
          <w:rFonts w:ascii="Calibri" w:hAnsi="Calibri" w:cs="Calibri"/>
          <w:b w:val="0"/>
          <w:bCs w:val="0"/>
          <w:sz w:val="22"/>
          <w:szCs w:val="22"/>
          <w:vertAlign w:val="subscript"/>
        </w:rPr>
        <w:t>maxd</w:t>
      </w:r>
      <w:r w:rsidRPr="007518DB">
        <w:rPr>
          <w:rFonts w:ascii="Calibri" w:hAnsi="Calibri" w:cs="Calibri"/>
          <w:b w:val="0"/>
          <w:bCs w:val="0"/>
          <w:sz w:val="22"/>
          <w:szCs w:val="22"/>
        </w:rPr>
        <w:t xml:space="preserve"> = 3.4 l/s, Q</w:t>
      </w:r>
      <w:r w:rsidRPr="007518DB">
        <w:rPr>
          <w:rFonts w:ascii="Calibri" w:hAnsi="Calibri" w:cs="Calibri"/>
          <w:b w:val="0"/>
          <w:bCs w:val="0"/>
          <w:sz w:val="22"/>
          <w:szCs w:val="22"/>
          <w:vertAlign w:val="subscript"/>
        </w:rPr>
        <w:t>maxh</w:t>
      </w:r>
      <w:r w:rsidRPr="007518DB">
        <w:rPr>
          <w:rFonts w:ascii="Calibri" w:hAnsi="Calibri" w:cs="Calibri"/>
          <w:b w:val="0"/>
          <w:bCs w:val="0"/>
          <w:sz w:val="22"/>
          <w:szCs w:val="22"/>
        </w:rPr>
        <w:t xml:space="preserve"> = 6,1 l/s</w:t>
      </w:r>
      <w:r>
        <w:rPr>
          <w:rFonts w:ascii="Calibri" w:hAnsi="Calibri" w:cs="Calibri"/>
          <w:b w:val="0"/>
          <w:bCs w:val="0"/>
          <w:sz w:val="22"/>
          <w:szCs w:val="22"/>
          <w:lang w:val="cs-CZ"/>
        </w:rPr>
        <w:t>)</w:t>
      </w:r>
      <w:r w:rsidRPr="007518DB">
        <w:rPr>
          <w:rFonts w:ascii="Calibri" w:hAnsi="Calibri" w:cs="Calibri"/>
          <w:b w:val="0"/>
          <w:bCs w:val="0"/>
          <w:sz w:val="22"/>
          <w:szCs w:val="22"/>
        </w:rPr>
        <w:t xml:space="preserve">.     </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Stavby pro zásobování obce pitnou vodou jsou dokončeny.</w:t>
      </w:r>
    </w:p>
    <w:p w:rsidR="0009753A" w:rsidRDefault="0009753A" w:rsidP="0009753A">
      <w:pPr>
        <w:widowControl w:val="0"/>
        <w:spacing w:before="72"/>
        <w:rPr>
          <w:sz w:val="22"/>
          <w:szCs w:val="22"/>
        </w:rPr>
      </w:pPr>
      <w:r w:rsidRPr="007D63BD">
        <w:rPr>
          <w:sz w:val="22"/>
          <w:szCs w:val="22"/>
        </w:rPr>
        <w:t xml:space="preserve">Orientační výpočet </w:t>
      </w:r>
      <w:r>
        <w:rPr>
          <w:sz w:val="22"/>
          <w:szCs w:val="22"/>
        </w:rPr>
        <w:t>potřebné kapacity zdrojů pitné vody:</w:t>
      </w:r>
    </w:p>
    <w:p w:rsidR="0009753A" w:rsidRDefault="0009753A" w:rsidP="0009753A">
      <w:pPr>
        <w:widowControl w:val="0"/>
        <w:rPr>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814"/>
        <w:gridCol w:w="1814"/>
        <w:gridCol w:w="1815"/>
        <w:gridCol w:w="1814"/>
        <w:gridCol w:w="1815"/>
      </w:tblGrid>
      <w:tr w:rsidR="0009753A" w:rsidRPr="007518DB" w:rsidTr="00824D11">
        <w:tc>
          <w:tcPr>
            <w:tcW w:w="710" w:type="dxa"/>
            <w:tcBorders>
              <w:bottom w:val="double" w:sz="4" w:space="0" w:color="auto"/>
            </w:tcBorders>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p>
        </w:tc>
        <w:tc>
          <w:tcPr>
            <w:tcW w:w="1814" w:type="dxa"/>
            <w:tcBorders>
              <w:bottom w:val="double" w:sz="4" w:space="0" w:color="auto"/>
            </w:tcBorders>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 spotřebitelů</w:t>
            </w:r>
          </w:p>
        </w:tc>
        <w:tc>
          <w:tcPr>
            <w:tcW w:w="1814" w:type="dxa"/>
            <w:tcBorders>
              <w:bottom w:val="double" w:sz="4" w:space="0" w:color="auto"/>
            </w:tcBorders>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Qr  (m</w:t>
            </w:r>
            <w:r w:rsidRPr="007518DB">
              <w:rPr>
                <w:rFonts w:eastAsia="Times New Roman" w:cs="Times New Roman"/>
                <w:sz w:val="22"/>
                <w:szCs w:val="22"/>
                <w:vertAlign w:val="superscript"/>
                <w:lang w:eastAsia="cs-CZ"/>
              </w:rPr>
              <w:t>3</w:t>
            </w:r>
            <w:r w:rsidRPr="007518DB">
              <w:rPr>
                <w:rFonts w:eastAsia="Times New Roman" w:cs="Times New Roman"/>
                <w:sz w:val="22"/>
                <w:szCs w:val="22"/>
                <w:lang w:eastAsia="cs-CZ"/>
              </w:rPr>
              <w:t>/rok)</w:t>
            </w:r>
          </w:p>
        </w:tc>
        <w:tc>
          <w:tcPr>
            <w:tcW w:w="1815" w:type="dxa"/>
            <w:tcBorders>
              <w:bottom w:val="double" w:sz="4" w:space="0" w:color="auto"/>
            </w:tcBorders>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Qd (l/s)</w:t>
            </w:r>
          </w:p>
        </w:tc>
        <w:tc>
          <w:tcPr>
            <w:tcW w:w="1814" w:type="dxa"/>
            <w:tcBorders>
              <w:bottom w:val="double" w:sz="4" w:space="0" w:color="auto"/>
            </w:tcBorders>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Qmax.d (l/s)</w:t>
            </w:r>
          </w:p>
        </w:tc>
        <w:tc>
          <w:tcPr>
            <w:tcW w:w="1815" w:type="dxa"/>
            <w:tcBorders>
              <w:bottom w:val="double" w:sz="4" w:space="0" w:color="auto"/>
            </w:tcBorders>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Qmax.h ( l/s)</w:t>
            </w:r>
          </w:p>
        </w:tc>
      </w:tr>
      <w:tr w:rsidR="0009753A" w:rsidRPr="007518DB" w:rsidTr="00824D11">
        <w:tc>
          <w:tcPr>
            <w:tcW w:w="710" w:type="dxa"/>
            <w:tcBorders>
              <w:top w:val="double" w:sz="4" w:space="0" w:color="auto"/>
            </w:tcBorders>
            <w:shd w:val="clear" w:color="auto" w:fill="auto"/>
          </w:tcPr>
          <w:p w:rsidR="0009753A" w:rsidRPr="007518DB" w:rsidRDefault="0009753A" w:rsidP="00824D11">
            <w:pPr>
              <w:widowControl w:val="0"/>
              <w:ind w:left="0" w:firstLine="0"/>
              <w:jc w:val="left"/>
              <w:rPr>
                <w:rFonts w:eastAsia="Times New Roman" w:cs="Times New Roman"/>
                <w:sz w:val="22"/>
                <w:szCs w:val="22"/>
                <w:lang w:eastAsia="cs-CZ"/>
              </w:rPr>
            </w:pPr>
            <w:r w:rsidRPr="007518DB">
              <w:rPr>
                <w:rFonts w:eastAsia="Times New Roman" w:cs="Times New Roman"/>
                <w:sz w:val="22"/>
                <w:szCs w:val="22"/>
                <w:lang w:eastAsia="cs-CZ"/>
              </w:rPr>
              <w:t>ad 1)</w:t>
            </w:r>
          </w:p>
        </w:tc>
        <w:tc>
          <w:tcPr>
            <w:tcW w:w="1814" w:type="dxa"/>
            <w:tcBorders>
              <w:top w:val="double" w:sz="4" w:space="0" w:color="auto"/>
            </w:tcBorders>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do 1200</w:t>
            </w:r>
          </w:p>
        </w:tc>
        <w:tc>
          <w:tcPr>
            <w:tcW w:w="1814" w:type="dxa"/>
            <w:tcBorders>
              <w:top w:val="double" w:sz="4" w:space="0" w:color="auto"/>
            </w:tcBorders>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57000</w:t>
            </w:r>
          </w:p>
        </w:tc>
        <w:tc>
          <w:tcPr>
            <w:tcW w:w="1815" w:type="dxa"/>
            <w:tcBorders>
              <w:top w:val="double" w:sz="4" w:space="0" w:color="auto"/>
            </w:tcBorders>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1,8</w:t>
            </w:r>
          </w:p>
        </w:tc>
        <w:tc>
          <w:tcPr>
            <w:tcW w:w="1814" w:type="dxa"/>
            <w:tcBorders>
              <w:top w:val="double" w:sz="4" w:space="0" w:color="auto"/>
            </w:tcBorders>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2,7 (k = 1,5)</w:t>
            </w:r>
          </w:p>
        </w:tc>
        <w:tc>
          <w:tcPr>
            <w:tcW w:w="1815" w:type="dxa"/>
            <w:tcBorders>
              <w:top w:val="double" w:sz="4" w:space="0" w:color="auto"/>
            </w:tcBorders>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5,6 (k = 2,1)</w:t>
            </w:r>
          </w:p>
        </w:tc>
      </w:tr>
      <w:tr w:rsidR="0009753A" w:rsidRPr="007518DB" w:rsidTr="00824D11">
        <w:tc>
          <w:tcPr>
            <w:tcW w:w="710" w:type="dxa"/>
            <w:shd w:val="clear" w:color="auto" w:fill="auto"/>
          </w:tcPr>
          <w:p w:rsidR="0009753A" w:rsidRPr="007518DB" w:rsidRDefault="0009753A" w:rsidP="00824D11">
            <w:pPr>
              <w:widowControl w:val="0"/>
              <w:ind w:left="0" w:firstLine="0"/>
              <w:jc w:val="left"/>
              <w:rPr>
                <w:rFonts w:eastAsia="Times New Roman" w:cs="Times New Roman"/>
                <w:sz w:val="22"/>
                <w:szCs w:val="22"/>
                <w:lang w:eastAsia="cs-CZ"/>
              </w:rPr>
            </w:pPr>
            <w:r w:rsidRPr="007518DB">
              <w:rPr>
                <w:rFonts w:eastAsia="Times New Roman" w:cs="Times New Roman"/>
                <w:sz w:val="22"/>
                <w:szCs w:val="22"/>
                <w:lang w:eastAsia="cs-CZ"/>
              </w:rPr>
              <w:t>ad 2)</w:t>
            </w:r>
          </w:p>
        </w:tc>
        <w:tc>
          <w:tcPr>
            <w:tcW w:w="1814" w:type="dxa"/>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cca 1600</w:t>
            </w:r>
          </w:p>
        </w:tc>
        <w:tc>
          <w:tcPr>
            <w:tcW w:w="1814" w:type="dxa"/>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75680</w:t>
            </w:r>
          </w:p>
        </w:tc>
        <w:tc>
          <w:tcPr>
            <w:tcW w:w="1815" w:type="dxa"/>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2,4</w:t>
            </w:r>
          </w:p>
        </w:tc>
        <w:tc>
          <w:tcPr>
            <w:tcW w:w="1814" w:type="dxa"/>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3,4 (k = 1,5)</w:t>
            </w:r>
          </w:p>
        </w:tc>
        <w:tc>
          <w:tcPr>
            <w:tcW w:w="1815" w:type="dxa"/>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6,1 (k = 1,8)</w:t>
            </w:r>
          </w:p>
        </w:tc>
      </w:tr>
      <w:tr w:rsidR="0009753A" w:rsidRPr="007518DB" w:rsidTr="00824D11">
        <w:tc>
          <w:tcPr>
            <w:tcW w:w="710" w:type="dxa"/>
            <w:shd w:val="clear" w:color="auto" w:fill="auto"/>
          </w:tcPr>
          <w:p w:rsidR="0009753A" w:rsidRPr="007518DB" w:rsidRDefault="0009753A" w:rsidP="00824D11">
            <w:pPr>
              <w:widowControl w:val="0"/>
              <w:ind w:left="0" w:firstLine="0"/>
              <w:jc w:val="left"/>
              <w:rPr>
                <w:rFonts w:eastAsia="Times New Roman" w:cs="Times New Roman"/>
                <w:sz w:val="22"/>
                <w:szCs w:val="22"/>
                <w:lang w:eastAsia="cs-CZ"/>
              </w:rPr>
            </w:pPr>
            <w:r w:rsidRPr="007518DB">
              <w:rPr>
                <w:rFonts w:eastAsia="Times New Roman" w:cs="Times New Roman"/>
                <w:sz w:val="22"/>
                <w:szCs w:val="22"/>
                <w:lang w:eastAsia="cs-CZ"/>
              </w:rPr>
              <w:t>ad 3)</w:t>
            </w:r>
          </w:p>
        </w:tc>
        <w:tc>
          <w:tcPr>
            <w:tcW w:w="1814" w:type="dxa"/>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do 1200</w:t>
            </w:r>
          </w:p>
        </w:tc>
        <w:tc>
          <w:tcPr>
            <w:tcW w:w="1814" w:type="dxa"/>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60000</w:t>
            </w:r>
          </w:p>
        </w:tc>
        <w:tc>
          <w:tcPr>
            <w:tcW w:w="1815" w:type="dxa"/>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1,9</w:t>
            </w:r>
          </w:p>
        </w:tc>
        <w:tc>
          <w:tcPr>
            <w:tcW w:w="1814" w:type="dxa"/>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2,9 (k = 1,5)</w:t>
            </w:r>
          </w:p>
        </w:tc>
        <w:tc>
          <w:tcPr>
            <w:tcW w:w="1815" w:type="dxa"/>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5,2 (k = 1,8)</w:t>
            </w:r>
          </w:p>
        </w:tc>
      </w:tr>
      <w:tr w:rsidR="0009753A" w:rsidRPr="007518DB" w:rsidTr="00824D11">
        <w:tc>
          <w:tcPr>
            <w:tcW w:w="710" w:type="dxa"/>
            <w:shd w:val="clear" w:color="auto" w:fill="auto"/>
          </w:tcPr>
          <w:p w:rsidR="0009753A" w:rsidRPr="007518DB" w:rsidRDefault="0009753A" w:rsidP="00824D11">
            <w:pPr>
              <w:widowControl w:val="0"/>
              <w:ind w:left="0" w:firstLine="0"/>
              <w:jc w:val="left"/>
              <w:rPr>
                <w:rFonts w:eastAsia="Times New Roman" w:cs="Times New Roman"/>
                <w:sz w:val="22"/>
                <w:szCs w:val="22"/>
                <w:lang w:eastAsia="cs-CZ"/>
              </w:rPr>
            </w:pPr>
            <w:r w:rsidRPr="007518DB">
              <w:rPr>
                <w:rFonts w:eastAsia="Times New Roman" w:cs="Times New Roman"/>
                <w:sz w:val="22"/>
                <w:szCs w:val="22"/>
                <w:lang w:eastAsia="cs-CZ"/>
              </w:rPr>
              <w:t>ad 4)</w:t>
            </w:r>
          </w:p>
        </w:tc>
        <w:tc>
          <w:tcPr>
            <w:tcW w:w="1814" w:type="dxa"/>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cca 2000</w:t>
            </w:r>
          </w:p>
        </w:tc>
        <w:tc>
          <w:tcPr>
            <w:tcW w:w="1814" w:type="dxa"/>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73000</w:t>
            </w:r>
          </w:p>
        </w:tc>
        <w:tc>
          <w:tcPr>
            <w:tcW w:w="1815" w:type="dxa"/>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2,3</w:t>
            </w:r>
          </w:p>
        </w:tc>
        <w:tc>
          <w:tcPr>
            <w:tcW w:w="1814" w:type="dxa"/>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3,5 (k = 1,5)</w:t>
            </w:r>
          </w:p>
        </w:tc>
        <w:tc>
          <w:tcPr>
            <w:tcW w:w="1815" w:type="dxa"/>
            <w:shd w:val="clear" w:color="auto" w:fill="auto"/>
          </w:tcPr>
          <w:p w:rsidR="0009753A" w:rsidRPr="007518DB" w:rsidRDefault="0009753A" w:rsidP="00824D11">
            <w:pPr>
              <w:widowControl w:val="0"/>
              <w:ind w:left="0" w:firstLine="0"/>
              <w:jc w:val="center"/>
              <w:rPr>
                <w:rFonts w:eastAsia="Times New Roman" w:cs="Times New Roman"/>
                <w:sz w:val="22"/>
                <w:szCs w:val="22"/>
                <w:lang w:eastAsia="cs-CZ"/>
              </w:rPr>
            </w:pPr>
            <w:r w:rsidRPr="007518DB">
              <w:rPr>
                <w:rFonts w:eastAsia="Times New Roman" w:cs="Times New Roman"/>
                <w:sz w:val="22"/>
                <w:szCs w:val="22"/>
                <w:lang w:eastAsia="cs-CZ"/>
              </w:rPr>
              <w:t>6,2 (k = 1,8)</w:t>
            </w:r>
          </w:p>
        </w:tc>
      </w:tr>
    </w:tbl>
    <w:p w:rsidR="0009753A" w:rsidRDefault="0009753A" w:rsidP="0009753A">
      <w:pPr>
        <w:widowControl w:val="0"/>
        <w:spacing w:before="72"/>
        <w:rPr>
          <w:sz w:val="22"/>
          <w:szCs w:val="22"/>
        </w:rPr>
      </w:pPr>
    </w:p>
    <w:p w:rsidR="0009753A" w:rsidRDefault="0009753A" w:rsidP="0009753A">
      <w:pPr>
        <w:widowControl w:val="0"/>
        <w:rPr>
          <w:sz w:val="22"/>
          <w:szCs w:val="22"/>
        </w:rPr>
      </w:pPr>
      <w:r>
        <w:rPr>
          <w:sz w:val="22"/>
          <w:szCs w:val="22"/>
        </w:rPr>
        <w:t xml:space="preserve">Údaje ad 1) odpovídají orientačně předpokladům spotřeby předchozího územního plánu, údaje ad 2) jsou předpokladem možné výhledové spotřeby vody z dokumentu vodofikace okresu Louny, a údaj ad 3) je předpokladem potřeb v návrhovém období tohoto územního plánu. </w:t>
      </w:r>
    </w:p>
    <w:p w:rsidR="0009753A" w:rsidRPr="004900E0" w:rsidRDefault="0009753A" w:rsidP="0009753A">
      <w:pPr>
        <w:widowControl w:val="0"/>
        <w:spacing w:before="92"/>
        <w:rPr>
          <w:sz w:val="22"/>
          <w:szCs w:val="22"/>
        </w:rPr>
      </w:pPr>
      <w:r>
        <w:rPr>
          <w:sz w:val="22"/>
          <w:szCs w:val="22"/>
        </w:rPr>
        <w:t>Výhledový počet obyvatel návrhového období tohoto územního plánu je cca 800 - 850. Průměrná denní spotřeba v domácnosti kalkulována v současnosti 110 l/osobu/den</w:t>
      </w:r>
      <w:r w:rsidRPr="00D80FAD">
        <w:rPr>
          <w:sz w:val="22"/>
          <w:szCs w:val="22"/>
        </w:rPr>
        <w:t xml:space="preserve">, </w:t>
      </w:r>
      <w:r>
        <w:rPr>
          <w:sz w:val="22"/>
          <w:szCs w:val="22"/>
        </w:rPr>
        <w:t>tj. cca 40 m</w:t>
      </w:r>
      <w:r>
        <w:rPr>
          <w:sz w:val="22"/>
          <w:szCs w:val="22"/>
          <w:vertAlign w:val="superscript"/>
        </w:rPr>
        <w:t>3</w:t>
      </w:r>
      <w:r>
        <w:rPr>
          <w:sz w:val="22"/>
          <w:szCs w:val="22"/>
        </w:rPr>
        <w:t xml:space="preserve">/osobu/rok, </w:t>
      </w:r>
      <w:r w:rsidRPr="00D80FAD">
        <w:rPr>
          <w:sz w:val="22"/>
          <w:szCs w:val="22"/>
        </w:rPr>
        <w:t xml:space="preserve">výhledová orientační spotřeba pitné vody </w:t>
      </w:r>
      <w:r>
        <w:rPr>
          <w:sz w:val="22"/>
          <w:szCs w:val="22"/>
        </w:rPr>
        <w:t>v domácnosti cca 130 l/osobu/den, tj. 47,5 m</w:t>
      </w:r>
      <w:r>
        <w:rPr>
          <w:sz w:val="22"/>
          <w:szCs w:val="22"/>
          <w:vertAlign w:val="superscript"/>
        </w:rPr>
        <w:t>3</w:t>
      </w:r>
      <w:r>
        <w:rPr>
          <w:sz w:val="22"/>
          <w:szCs w:val="22"/>
        </w:rPr>
        <w:t xml:space="preserve">/osobu/rok, pro bydlení v rodinných domech prognóza předpokládá s rezervou </w:t>
      </w:r>
      <w:r w:rsidRPr="00D80FAD">
        <w:rPr>
          <w:sz w:val="22"/>
          <w:szCs w:val="22"/>
        </w:rPr>
        <w:t>50 m</w:t>
      </w:r>
      <w:r w:rsidRPr="00D80FAD">
        <w:rPr>
          <w:sz w:val="22"/>
          <w:szCs w:val="22"/>
          <w:vertAlign w:val="superscript"/>
        </w:rPr>
        <w:t>3</w:t>
      </w:r>
      <w:r w:rsidRPr="00D80FAD">
        <w:rPr>
          <w:sz w:val="22"/>
          <w:szCs w:val="22"/>
        </w:rPr>
        <w:t>/</w:t>
      </w:r>
      <w:r>
        <w:rPr>
          <w:sz w:val="22"/>
          <w:szCs w:val="22"/>
        </w:rPr>
        <w:t>osobu/</w:t>
      </w:r>
      <w:r w:rsidRPr="00D80FAD">
        <w:rPr>
          <w:sz w:val="22"/>
          <w:szCs w:val="22"/>
        </w:rPr>
        <w:t xml:space="preserve">rok, tedy </w:t>
      </w:r>
      <w:r>
        <w:rPr>
          <w:sz w:val="22"/>
          <w:szCs w:val="22"/>
        </w:rPr>
        <w:t xml:space="preserve">teoretická výpočtová potřeba pitné vody v řešeném území </w:t>
      </w:r>
      <w:r w:rsidRPr="00D80FAD">
        <w:rPr>
          <w:sz w:val="22"/>
          <w:szCs w:val="22"/>
        </w:rPr>
        <w:t>(</w:t>
      </w:r>
      <w:r>
        <w:rPr>
          <w:sz w:val="22"/>
          <w:szCs w:val="22"/>
        </w:rPr>
        <w:t xml:space="preserve">při započtení nárůstu spotřebitelů o výhledové pracovní příležitosti o počtu cca ekonomicky aktivní část populace) a jisté rezervy ve </w:t>
      </w:r>
      <w:r w:rsidRPr="00D80FAD">
        <w:rPr>
          <w:sz w:val="22"/>
          <w:szCs w:val="22"/>
        </w:rPr>
        <w:t>spotřeb</w:t>
      </w:r>
      <w:r>
        <w:rPr>
          <w:sz w:val="22"/>
          <w:szCs w:val="22"/>
        </w:rPr>
        <w:t>ě</w:t>
      </w:r>
      <w:r w:rsidRPr="00D80FAD">
        <w:rPr>
          <w:sz w:val="22"/>
          <w:szCs w:val="22"/>
        </w:rPr>
        <w:t xml:space="preserve"> vody v</w:t>
      </w:r>
      <w:r>
        <w:rPr>
          <w:sz w:val="22"/>
          <w:szCs w:val="22"/>
        </w:rPr>
        <w:t xml:space="preserve"> případných </w:t>
      </w:r>
      <w:r w:rsidRPr="00D80FAD">
        <w:rPr>
          <w:sz w:val="22"/>
          <w:szCs w:val="22"/>
        </w:rPr>
        <w:t>různých technologiích výroby</w:t>
      </w:r>
      <w:r>
        <w:rPr>
          <w:sz w:val="22"/>
          <w:szCs w:val="22"/>
        </w:rPr>
        <w:t>) je tedy počítána z cca 1200 spotřebitelů po 50 000 m</w:t>
      </w:r>
      <w:r>
        <w:rPr>
          <w:sz w:val="22"/>
          <w:szCs w:val="22"/>
          <w:vertAlign w:val="superscript"/>
        </w:rPr>
        <w:t>3</w:t>
      </w:r>
      <w:r>
        <w:rPr>
          <w:sz w:val="22"/>
          <w:szCs w:val="22"/>
        </w:rPr>
        <w:t>/rok. Dle tabulky je patrná rezerva ve zdrojích vody, kdy suma spotřebitelů by mohla dosahovat až počtu 1600, což je případný nejvyšší předpokládaný počet obyvatel ve výhledových dobách po naplnění volných kapacit zastavěných ploch, návrhových ploch a územních rezerv, přičemž výpočtová rezerva je v základním atributu 50 m</w:t>
      </w:r>
      <w:r>
        <w:rPr>
          <w:sz w:val="22"/>
          <w:szCs w:val="22"/>
          <w:vertAlign w:val="superscript"/>
        </w:rPr>
        <w:t>3</w:t>
      </w:r>
      <w:r>
        <w:rPr>
          <w:sz w:val="22"/>
          <w:szCs w:val="22"/>
        </w:rPr>
        <w:t xml:space="preserve">/rok, kdy do výhledu se předpokládají významné úspory ve spotřebě vody dané novými technologiemi a využitím vody přečištěné (řádek ad 4). </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tab/>
        <w:t xml:space="preserve">Ochranné pásmo rozvodného potrubí pitné vody je 1 m na každou stranu. </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tab/>
        <w:t>V řešeném území se nacházejí následující užitkové vodovody:</w:t>
      </w:r>
    </w:p>
    <w:p w:rsidR="0009753A" w:rsidRPr="00824D11" w:rsidRDefault="0009753A" w:rsidP="0009753A">
      <w:pPr>
        <w:pStyle w:val="Zkladntext"/>
        <w:widowControl w:val="0"/>
        <w:numPr>
          <w:ilvl w:val="0"/>
          <w:numId w:val="24"/>
        </w:numPr>
        <w:tabs>
          <w:tab w:val="left" w:pos="-142"/>
        </w:tabs>
        <w:ind w:left="-142" w:hanging="142"/>
        <w:rPr>
          <w:rFonts w:ascii="Calibri" w:hAnsi="Calibri" w:cs="Calibri"/>
          <w:b w:val="0"/>
          <w:bCs w:val="0"/>
          <w:sz w:val="22"/>
          <w:szCs w:val="22"/>
        </w:rPr>
      </w:pPr>
      <w:r w:rsidRPr="007518DB">
        <w:rPr>
          <w:rFonts w:ascii="Calibri" w:hAnsi="Calibri" w:cs="Calibri"/>
          <w:b w:val="0"/>
          <w:bCs w:val="0"/>
          <w:sz w:val="22"/>
          <w:szCs w:val="22"/>
        </w:rPr>
        <w:t>vodovod z prameniště „Zámecká vodárna“ (viz text výše)</w:t>
      </w:r>
      <w:r>
        <w:rPr>
          <w:rFonts w:ascii="Calibri" w:hAnsi="Calibri" w:cs="Calibri"/>
          <w:b w:val="0"/>
          <w:bCs w:val="0"/>
          <w:sz w:val="22"/>
          <w:szCs w:val="22"/>
          <w:lang w:val="cs-CZ"/>
        </w:rPr>
        <w:t>,</w:t>
      </w:r>
    </w:p>
    <w:p w:rsidR="0009753A" w:rsidRPr="00824D11" w:rsidRDefault="0009753A" w:rsidP="0009753A">
      <w:pPr>
        <w:pStyle w:val="Zkladntext"/>
        <w:widowControl w:val="0"/>
        <w:numPr>
          <w:ilvl w:val="0"/>
          <w:numId w:val="24"/>
        </w:numPr>
        <w:tabs>
          <w:tab w:val="left" w:pos="-142"/>
        </w:tabs>
        <w:ind w:left="-142" w:hanging="142"/>
        <w:rPr>
          <w:rFonts w:ascii="Calibri" w:hAnsi="Calibri" w:cs="Calibri"/>
          <w:b w:val="0"/>
          <w:bCs w:val="0"/>
          <w:sz w:val="22"/>
          <w:szCs w:val="22"/>
        </w:rPr>
      </w:pPr>
      <w:r w:rsidRPr="00824D11">
        <w:rPr>
          <w:rFonts w:ascii="Calibri" w:hAnsi="Calibri" w:cs="Calibri"/>
          <w:b w:val="0"/>
          <w:bCs w:val="0"/>
          <w:sz w:val="22"/>
          <w:szCs w:val="22"/>
        </w:rPr>
        <w:t>dřívější pitný vodovod obce, který využíval zdroje u místního potoka, u něhož byla situována i úpravna vody (v blízkosti pivovaru). Tento vodovod doplněný čerpacími stanicemi rozváděl vodu po staré části Petrohradu a na Ovčín, a slouží dnes jako vodovod pro rozvod užitkové vody pro napájení zvířat, mytí vozidel, do dílen, a   pro závlahy, předaný Petrohradské společnosti, s.r.o.</w:t>
      </w:r>
      <w:r>
        <w:rPr>
          <w:rFonts w:ascii="Calibri" w:hAnsi="Calibri" w:cs="Calibri"/>
          <w:b w:val="0"/>
          <w:bCs w:val="0"/>
          <w:sz w:val="22"/>
          <w:szCs w:val="22"/>
          <w:lang w:val="cs-CZ"/>
        </w:rPr>
        <w:t>,</w:t>
      </w:r>
      <w:r w:rsidRPr="00824D11">
        <w:rPr>
          <w:rFonts w:ascii="Calibri" w:hAnsi="Calibri" w:cs="Calibri"/>
          <w:b w:val="0"/>
          <w:bCs w:val="0"/>
          <w:sz w:val="22"/>
          <w:szCs w:val="22"/>
        </w:rPr>
        <w:t xml:space="preserve">  </w:t>
      </w:r>
    </w:p>
    <w:p w:rsidR="0009753A" w:rsidRPr="00824D11" w:rsidRDefault="0009753A" w:rsidP="0009753A">
      <w:pPr>
        <w:pStyle w:val="Zkladntext"/>
        <w:widowControl w:val="0"/>
        <w:numPr>
          <w:ilvl w:val="0"/>
          <w:numId w:val="24"/>
        </w:numPr>
        <w:tabs>
          <w:tab w:val="left" w:pos="-142"/>
        </w:tabs>
        <w:ind w:left="-142" w:hanging="142"/>
        <w:rPr>
          <w:rFonts w:ascii="Calibri" w:hAnsi="Calibri" w:cs="Calibri"/>
          <w:b w:val="0"/>
          <w:bCs w:val="0"/>
          <w:sz w:val="22"/>
          <w:szCs w:val="22"/>
        </w:rPr>
      </w:pPr>
      <w:r w:rsidRPr="00824D11">
        <w:rPr>
          <w:rFonts w:ascii="Calibri" w:hAnsi="Calibri" w:cs="Calibri"/>
          <w:b w:val="0"/>
          <w:bCs w:val="0"/>
          <w:sz w:val="22"/>
          <w:szCs w:val="22"/>
        </w:rPr>
        <w:t>léčebna Petrohrad je zásobena pitnou vodou z nového veřejného vodovodu. Studny mohou být využity pro odběr užitkové vody. Na zalévání parku v areálu léčebny je k dispozici závlahový vodovod léčebny, se kterým   lze počítat i do výhledu</w:t>
      </w:r>
      <w:r>
        <w:rPr>
          <w:rFonts w:ascii="Calibri" w:hAnsi="Calibri" w:cs="Calibri"/>
          <w:b w:val="0"/>
          <w:bCs w:val="0"/>
          <w:sz w:val="22"/>
          <w:szCs w:val="22"/>
          <w:lang w:val="cs-CZ"/>
        </w:rPr>
        <w:t>,</w:t>
      </w:r>
    </w:p>
    <w:p w:rsidR="0009753A" w:rsidRPr="00824D11" w:rsidRDefault="0009753A" w:rsidP="0009753A">
      <w:pPr>
        <w:pStyle w:val="Zkladntext"/>
        <w:widowControl w:val="0"/>
        <w:numPr>
          <w:ilvl w:val="0"/>
          <w:numId w:val="24"/>
        </w:numPr>
        <w:tabs>
          <w:tab w:val="left" w:pos="-142"/>
        </w:tabs>
        <w:ind w:left="-142" w:hanging="142"/>
        <w:rPr>
          <w:rFonts w:ascii="Calibri" w:hAnsi="Calibri" w:cs="Calibri"/>
          <w:b w:val="0"/>
          <w:bCs w:val="0"/>
          <w:sz w:val="22"/>
          <w:szCs w:val="22"/>
        </w:rPr>
      </w:pPr>
      <w:r>
        <w:rPr>
          <w:rFonts w:ascii="Calibri" w:hAnsi="Calibri" w:cs="Calibri"/>
          <w:b w:val="0"/>
          <w:bCs w:val="0"/>
          <w:sz w:val="22"/>
          <w:szCs w:val="22"/>
          <w:lang w:val="cs-CZ"/>
        </w:rPr>
        <w:t>z</w:t>
      </w:r>
      <w:r w:rsidRPr="00824D11">
        <w:rPr>
          <w:rFonts w:ascii="Calibri" w:hAnsi="Calibri" w:cs="Calibri"/>
          <w:b w:val="0"/>
          <w:bCs w:val="0"/>
          <w:sz w:val="22"/>
          <w:szCs w:val="22"/>
        </w:rPr>
        <w:t xml:space="preserve">ávlaha Petrohrad s odběry z rybníka Finger a čerpací stanicí pod hrází rybníka. Obsahuje rozvod vody na  polnosti Petrohradu, Černčic i Bílence, užívaný rovněž Petrohradskou společností, s.r.o. </w:t>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r w:rsidRPr="007518DB">
        <w:rPr>
          <w:rFonts w:ascii="Calibri" w:hAnsi="Calibri" w:cs="Calibri"/>
          <w:b w:val="0"/>
          <w:bCs w:val="0"/>
          <w:sz w:val="22"/>
          <w:szCs w:val="22"/>
        </w:rPr>
        <w:tab/>
        <w:t xml:space="preserve">Stávající koncepce zásobování obce vodou a rozvody vody je nutno respektovat, a v návrhu </w:t>
      </w:r>
      <w:r>
        <w:rPr>
          <w:rFonts w:ascii="Calibri" w:hAnsi="Calibri" w:cs="Calibri"/>
          <w:b w:val="0"/>
          <w:bCs w:val="0"/>
          <w:sz w:val="22"/>
          <w:szCs w:val="22"/>
          <w:lang w:val="cs-CZ"/>
        </w:rPr>
        <w:t xml:space="preserve">územního plánu obce </w:t>
      </w:r>
      <w:r w:rsidRPr="007518DB">
        <w:rPr>
          <w:rFonts w:ascii="Calibri" w:hAnsi="Calibri" w:cs="Calibri"/>
          <w:b w:val="0"/>
          <w:bCs w:val="0"/>
          <w:sz w:val="22"/>
          <w:szCs w:val="22"/>
        </w:rPr>
        <w:t xml:space="preserve">jsou respektovány.  </w:t>
      </w:r>
    </w:p>
    <w:p w:rsidR="0009753A" w:rsidRPr="00824D11" w:rsidRDefault="0009753A" w:rsidP="0009753A">
      <w:pPr>
        <w:pStyle w:val="Zkladntext"/>
        <w:widowControl w:val="0"/>
        <w:tabs>
          <w:tab w:val="left" w:pos="720"/>
        </w:tabs>
        <w:rPr>
          <w:rFonts w:ascii="Calibri" w:hAnsi="Calibri" w:cs="Calibri"/>
          <w:bCs w:val="0"/>
          <w:sz w:val="22"/>
          <w:szCs w:val="22"/>
          <w:lang w:val="cs-CZ"/>
        </w:rPr>
      </w:pPr>
    </w:p>
    <w:p w:rsidR="0009753A" w:rsidRDefault="0009753A" w:rsidP="0009753A">
      <w:pPr>
        <w:pStyle w:val="Zkladntext"/>
        <w:widowControl w:val="0"/>
        <w:tabs>
          <w:tab w:val="left" w:pos="720"/>
        </w:tabs>
        <w:rPr>
          <w:rFonts w:ascii="Calibri" w:hAnsi="Calibri" w:cs="Calibri"/>
          <w:bCs w:val="0"/>
          <w:sz w:val="22"/>
          <w:szCs w:val="22"/>
          <w:lang w:val="cs-CZ"/>
        </w:rPr>
      </w:pPr>
    </w:p>
    <w:p w:rsidR="0009753A" w:rsidRPr="007518DB" w:rsidRDefault="0009753A" w:rsidP="0009753A">
      <w:pPr>
        <w:pStyle w:val="Zkladntext"/>
        <w:widowControl w:val="0"/>
        <w:tabs>
          <w:tab w:val="left" w:pos="720"/>
        </w:tabs>
        <w:rPr>
          <w:rFonts w:ascii="Calibri" w:hAnsi="Calibri" w:cs="Calibri"/>
          <w:bCs w:val="0"/>
          <w:sz w:val="22"/>
          <w:szCs w:val="22"/>
        </w:rPr>
      </w:pPr>
      <w:r>
        <w:rPr>
          <w:rFonts w:ascii="Calibri" w:hAnsi="Calibri" w:cs="Calibri"/>
          <w:bCs w:val="0"/>
          <w:sz w:val="22"/>
          <w:szCs w:val="22"/>
          <w:lang w:val="cs-CZ"/>
        </w:rPr>
        <w:t>E</w:t>
      </w:r>
      <w:r w:rsidRPr="007518DB">
        <w:rPr>
          <w:rFonts w:ascii="Calibri" w:hAnsi="Calibri" w:cs="Calibri"/>
          <w:bCs w:val="0"/>
          <w:sz w:val="22"/>
          <w:szCs w:val="22"/>
        </w:rPr>
        <w:t xml:space="preserve">.6.2.  ODKANALIZOVÁNÍ </w:t>
      </w:r>
    </w:p>
    <w:p w:rsidR="0009753A" w:rsidRPr="007518DB" w:rsidRDefault="0009753A" w:rsidP="0009753A">
      <w:pPr>
        <w:pStyle w:val="Zkladntext"/>
        <w:widowControl w:val="0"/>
        <w:tabs>
          <w:tab w:val="left" w:pos="720"/>
        </w:tabs>
        <w:rPr>
          <w:rFonts w:ascii="Calibri" w:hAnsi="Calibri" w:cs="Calibri"/>
          <w:bCs w:val="0"/>
          <w:sz w:val="22"/>
          <w:szCs w:val="22"/>
        </w:rPr>
      </w:pPr>
    </w:p>
    <w:p w:rsidR="0009753A" w:rsidRPr="007518DB" w:rsidRDefault="0009753A" w:rsidP="0009753A">
      <w:pPr>
        <w:pStyle w:val="Zkladntext"/>
        <w:widowControl w:val="0"/>
        <w:tabs>
          <w:tab w:val="left" w:pos="720"/>
        </w:tabs>
        <w:rPr>
          <w:rFonts w:ascii="Calibri" w:hAnsi="Calibri" w:cs="Calibri"/>
          <w:bCs w:val="0"/>
          <w:sz w:val="22"/>
          <w:szCs w:val="22"/>
        </w:rPr>
      </w:pPr>
      <w:r w:rsidRPr="007518DB">
        <w:rPr>
          <w:rFonts w:ascii="Calibri" w:hAnsi="Calibri" w:cs="Calibri"/>
          <w:bCs w:val="0"/>
          <w:sz w:val="22"/>
          <w:szCs w:val="22"/>
        </w:rPr>
        <w:t>ODKANALIZOVÁNÍ – SPLAŠKOVÉ VODY</w:t>
      </w:r>
    </w:p>
    <w:p w:rsidR="0009753A" w:rsidRPr="00824D11" w:rsidRDefault="0009753A" w:rsidP="0009753A">
      <w:pPr>
        <w:pStyle w:val="Zkladntext"/>
        <w:widowControl w:val="0"/>
        <w:tabs>
          <w:tab w:val="left" w:pos="720"/>
        </w:tabs>
        <w:spacing w:before="72"/>
        <w:rPr>
          <w:rFonts w:ascii="Calibri" w:hAnsi="Calibri" w:cs="Calibri"/>
          <w:b w:val="0"/>
          <w:bCs w:val="0"/>
          <w:color w:val="000000"/>
          <w:sz w:val="22"/>
          <w:szCs w:val="22"/>
          <w:lang w:val="cs-CZ"/>
        </w:rPr>
      </w:pPr>
      <w:r w:rsidRPr="00824D11">
        <w:rPr>
          <w:rFonts w:ascii="Calibri" w:hAnsi="Calibri"/>
          <w:b w:val="0"/>
          <w:sz w:val="22"/>
          <w:szCs w:val="22"/>
        </w:rPr>
        <w:lastRenderedPageBreak/>
        <w:t xml:space="preserve">Splašky byly </w:t>
      </w:r>
      <w:r w:rsidRPr="00824D11">
        <w:rPr>
          <w:rFonts w:ascii="Calibri" w:hAnsi="Calibri"/>
          <w:b w:val="0"/>
          <w:sz w:val="22"/>
          <w:szCs w:val="22"/>
          <w:lang w:val="cs-CZ"/>
        </w:rPr>
        <w:t xml:space="preserve">v řešeném území </w:t>
      </w:r>
      <w:r w:rsidRPr="00824D11">
        <w:rPr>
          <w:rFonts w:ascii="Calibri" w:hAnsi="Calibri"/>
          <w:b w:val="0"/>
          <w:sz w:val="22"/>
          <w:szCs w:val="22"/>
        </w:rPr>
        <w:t>d</w:t>
      </w:r>
      <w:r w:rsidRPr="007B01C1">
        <w:rPr>
          <w:rFonts w:ascii="Calibri" w:hAnsi="Calibri"/>
          <w:b w:val="0"/>
          <w:sz w:val="22"/>
          <w:szCs w:val="22"/>
          <w:lang w:val="cs-CZ"/>
        </w:rPr>
        <w:t xml:space="preserve">o nedávna </w:t>
      </w:r>
      <w:r w:rsidRPr="00824D11">
        <w:rPr>
          <w:rFonts w:ascii="Calibri" w:hAnsi="Calibri"/>
          <w:b w:val="0"/>
          <w:sz w:val="22"/>
          <w:szCs w:val="22"/>
        </w:rPr>
        <w:t>předčišťovány v septicích před odvedením do vodoteče či zachycovány v bezodtokých jímkách s následným vyvážením.</w:t>
      </w:r>
      <w:r>
        <w:rPr>
          <w:rFonts w:ascii="Calibri" w:hAnsi="Calibri" w:cs="Calibri"/>
          <w:b w:val="0"/>
          <w:bCs w:val="0"/>
          <w:color w:val="000000"/>
          <w:sz w:val="22"/>
          <w:szCs w:val="22"/>
          <w:lang w:val="cs-CZ"/>
        </w:rPr>
        <w:t xml:space="preserve"> </w:t>
      </w:r>
      <w:r w:rsidRPr="00824D11">
        <w:rPr>
          <w:rFonts w:ascii="Calibri" w:hAnsi="Calibri"/>
          <w:b w:val="0"/>
          <w:bCs w:val="0"/>
          <w:sz w:val="22"/>
          <w:szCs w:val="22"/>
        </w:rPr>
        <w:t>Psychiatrická léčebna provozovala vlastní, plně vytíženou čistírnu odpadních vod</w:t>
      </w:r>
      <w:r w:rsidRPr="007B01C1">
        <w:rPr>
          <w:rFonts w:ascii="Calibri" w:hAnsi="Calibri"/>
          <w:b w:val="0"/>
          <w:bCs w:val="0"/>
          <w:sz w:val="22"/>
          <w:szCs w:val="22"/>
          <w:lang w:val="cs-CZ"/>
        </w:rPr>
        <w:t>,</w:t>
      </w:r>
      <w:r w:rsidRPr="00824D11">
        <w:rPr>
          <w:rFonts w:ascii="Calibri" w:hAnsi="Calibri"/>
          <w:b w:val="0"/>
          <w:bCs w:val="0"/>
          <w:sz w:val="22"/>
          <w:szCs w:val="22"/>
        </w:rPr>
        <w:t xml:space="preserve"> s odvodem přečištěných vod do bezejmenné vodoteče před jejím zaústěním do rybníku Finger.</w:t>
      </w:r>
    </w:p>
    <w:p w:rsidR="0009753A" w:rsidRPr="007518DB" w:rsidRDefault="0009753A" w:rsidP="0009753A">
      <w:pPr>
        <w:pStyle w:val="Zkladntext"/>
        <w:widowControl w:val="0"/>
        <w:tabs>
          <w:tab w:val="left" w:pos="720"/>
        </w:tabs>
        <w:spacing w:before="72"/>
        <w:rPr>
          <w:rFonts w:ascii="Calibri" w:hAnsi="Calibri" w:cs="Calibri"/>
          <w:b w:val="0"/>
          <w:bCs w:val="0"/>
          <w:color w:val="000000"/>
          <w:sz w:val="22"/>
          <w:szCs w:val="22"/>
        </w:rPr>
      </w:pPr>
      <w:r>
        <w:rPr>
          <w:rFonts w:ascii="Calibri" w:hAnsi="Calibri" w:cs="Calibri"/>
          <w:b w:val="0"/>
          <w:bCs w:val="0"/>
          <w:color w:val="000000"/>
          <w:sz w:val="22"/>
          <w:szCs w:val="22"/>
          <w:lang w:val="cs-CZ"/>
        </w:rPr>
        <w:t xml:space="preserve">Teprve nedávno </w:t>
      </w:r>
      <w:r w:rsidRPr="007518DB">
        <w:rPr>
          <w:rFonts w:ascii="Calibri" w:hAnsi="Calibri" w:cs="Calibri"/>
          <w:b w:val="0"/>
          <w:bCs w:val="0"/>
          <w:color w:val="000000"/>
          <w:sz w:val="22"/>
          <w:szCs w:val="22"/>
        </w:rPr>
        <w:t xml:space="preserve">byla založena a </w:t>
      </w:r>
      <w:r>
        <w:rPr>
          <w:rFonts w:ascii="Calibri" w:hAnsi="Calibri" w:cs="Calibri"/>
          <w:b w:val="0"/>
          <w:bCs w:val="0"/>
          <w:color w:val="000000"/>
          <w:sz w:val="22"/>
          <w:szCs w:val="22"/>
          <w:lang w:val="cs-CZ"/>
        </w:rPr>
        <w:t>v</w:t>
      </w:r>
      <w:r w:rsidRPr="007518DB">
        <w:rPr>
          <w:rFonts w:ascii="Calibri" w:hAnsi="Calibri" w:cs="Calibri"/>
          <w:b w:val="0"/>
          <w:bCs w:val="0"/>
          <w:color w:val="000000"/>
          <w:sz w:val="22"/>
          <w:szCs w:val="22"/>
        </w:rPr>
        <w:t xml:space="preserve"> </w:t>
      </w:r>
      <w:r>
        <w:rPr>
          <w:rFonts w:ascii="Calibri" w:hAnsi="Calibri" w:cs="Calibri"/>
          <w:b w:val="0"/>
          <w:bCs w:val="0"/>
          <w:color w:val="000000"/>
          <w:sz w:val="22"/>
          <w:szCs w:val="22"/>
          <w:lang w:val="cs-CZ"/>
        </w:rPr>
        <w:t>současnosti je dokončena</w:t>
      </w:r>
      <w:r w:rsidRPr="007518DB">
        <w:rPr>
          <w:rFonts w:ascii="Calibri" w:hAnsi="Calibri" w:cs="Calibri"/>
          <w:b w:val="0"/>
          <w:bCs w:val="0"/>
          <w:color w:val="000000"/>
          <w:sz w:val="22"/>
          <w:szCs w:val="22"/>
        </w:rPr>
        <w:t xml:space="preserve"> oddíln</w:t>
      </w:r>
      <w:r>
        <w:rPr>
          <w:rFonts w:ascii="Calibri" w:hAnsi="Calibri" w:cs="Calibri"/>
          <w:b w:val="0"/>
          <w:bCs w:val="0"/>
          <w:color w:val="000000"/>
          <w:sz w:val="22"/>
          <w:szCs w:val="22"/>
          <w:lang w:val="cs-CZ"/>
        </w:rPr>
        <w:t>á</w:t>
      </w:r>
      <w:r w:rsidRPr="007518DB">
        <w:rPr>
          <w:rFonts w:ascii="Calibri" w:hAnsi="Calibri" w:cs="Calibri"/>
          <w:b w:val="0"/>
          <w:bCs w:val="0"/>
          <w:color w:val="000000"/>
          <w:sz w:val="22"/>
          <w:szCs w:val="22"/>
        </w:rPr>
        <w:t xml:space="preserve"> kanalizac</w:t>
      </w:r>
      <w:r>
        <w:rPr>
          <w:rFonts w:ascii="Calibri" w:hAnsi="Calibri" w:cs="Calibri"/>
          <w:b w:val="0"/>
          <w:bCs w:val="0"/>
          <w:color w:val="000000"/>
          <w:sz w:val="22"/>
          <w:szCs w:val="22"/>
          <w:lang w:val="cs-CZ"/>
        </w:rPr>
        <w:t>e</w:t>
      </w:r>
      <w:r w:rsidRPr="007518DB">
        <w:rPr>
          <w:rFonts w:ascii="Calibri" w:hAnsi="Calibri" w:cs="Calibri"/>
          <w:b w:val="0"/>
          <w:bCs w:val="0"/>
          <w:color w:val="000000"/>
          <w:sz w:val="22"/>
          <w:szCs w:val="22"/>
        </w:rPr>
        <w:t>, tj. samostatn</w:t>
      </w:r>
      <w:r>
        <w:rPr>
          <w:rFonts w:ascii="Calibri" w:hAnsi="Calibri" w:cs="Calibri"/>
          <w:b w:val="0"/>
          <w:bCs w:val="0"/>
          <w:color w:val="000000"/>
          <w:sz w:val="22"/>
          <w:szCs w:val="22"/>
          <w:lang w:val="cs-CZ"/>
        </w:rPr>
        <w:t>á</w:t>
      </w:r>
      <w:r w:rsidRPr="007518DB">
        <w:rPr>
          <w:rFonts w:ascii="Calibri" w:hAnsi="Calibri" w:cs="Calibri"/>
          <w:b w:val="0"/>
          <w:bCs w:val="0"/>
          <w:color w:val="000000"/>
          <w:sz w:val="22"/>
          <w:szCs w:val="22"/>
        </w:rPr>
        <w:t xml:space="preserve"> kanalizac</w:t>
      </w:r>
      <w:r>
        <w:rPr>
          <w:rFonts w:ascii="Calibri" w:hAnsi="Calibri" w:cs="Calibri"/>
          <w:b w:val="0"/>
          <w:bCs w:val="0"/>
          <w:color w:val="000000"/>
          <w:sz w:val="22"/>
          <w:szCs w:val="22"/>
          <w:lang w:val="cs-CZ"/>
        </w:rPr>
        <w:t>e</w:t>
      </w:r>
      <w:r w:rsidRPr="007518DB">
        <w:rPr>
          <w:rFonts w:ascii="Calibri" w:hAnsi="Calibri" w:cs="Calibri"/>
          <w:b w:val="0"/>
          <w:bCs w:val="0"/>
          <w:color w:val="000000"/>
          <w:sz w:val="22"/>
          <w:szCs w:val="22"/>
        </w:rPr>
        <w:t xml:space="preserve"> pro odvod splaškových vod, </w:t>
      </w:r>
      <w:r>
        <w:rPr>
          <w:rFonts w:ascii="Calibri" w:hAnsi="Calibri" w:cs="Calibri"/>
          <w:b w:val="0"/>
          <w:bCs w:val="0"/>
          <w:color w:val="000000"/>
          <w:sz w:val="22"/>
          <w:szCs w:val="22"/>
          <w:lang w:val="cs-CZ"/>
        </w:rPr>
        <w:t xml:space="preserve">a čistírna odpadních vod, jejíž původní kapacita 300 EO byla rozšířena na 830 EO. </w:t>
      </w:r>
    </w:p>
    <w:p w:rsidR="0009753A" w:rsidRDefault="0009753A" w:rsidP="0009753A">
      <w:pPr>
        <w:pStyle w:val="Zkladntext"/>
        <w:widowControl w:val="0"/>
        <w:tabs>
          <w:tab w:val="left" w:pos="720"/>
        </w:tabs>
        <w:rPr>
          <w:rFonts w:ascii="Calibri" w:hAnsi="Calibri" w:cs="Calibri"/>
          <w:b w:val="0"/>
          <w:bCs w:val="0"/>
          <w:color w:val="000000"/>
          <w:sz w:val="22"/>
          <w:szCs w:val="22"/>
          <w:lang w:val="cs-CZ"/>
        </w:rPr>
      </w:pPr>
      <w:r w:rsidRPr="007518DB">
        <w:rPr>
          <w:rFonts w:ascii="Calibri" w:hAnsi="Calibri" w:cs="Calibri"/>
          <w:b w:val="0"/>
          <w:bCs w:val="0"/>
          <w:color w:val="000000"/>
          <w:sz w:val="22"/>
          <w:szCs w:val="22"/>
        </w:rPr>
        <w:tab/>
        <w:t>Systém odkanalizování řešeného území byl v minulosti zvažován v řadě různých variant a byla zvolena varianta odvodu splaškových vod do čistírny Černčice i za cenu částečného přečerpávání.</w:t>
      </w:r>
    </w:p>
    <w:p w:rsidR="0009753A" w:rsidRPr="00824D11" w:rsidRDefault="0009753A" w:rsidP="0009753A">
      <w:pPr>
        <w:pStyle w:val="Zkladntext"/>
        <w:widowControl w:val="0"/>
        <w:tabs>
          <w:tab w:val="left" w:pos="720"/>
        </w:tabs>
        <w:spacing w:before="92"/>
        <w:rPr>
          <w:rFonts w:ascii="Calibri" w:hAnsi="Calibri" w:cs="Calibri"/>
          <w:b w:val="0"/>
          <w:bCs w:val="0"/>
          <w:color w:val="000000"/>
          <w:sz w:val="22"/>
          <w:szCs w:val="22"/>
          <w:lang w:val="cs-CZ"/>
        </w:rPr>
      </w:pPr>
      <w:r>
        <w:rPr>
          <w:rFonts w:ascii="Calibri" w:hAnsi="Calibri" w:cs="Calibri"/>
          <w:b w:val="0"/>
          <w:bCs w:val="0"/>
          <w:color w:val="000000"/>
          <w:sz w:val="22"/>
          <w:szCs w:val="22"/>
          <w:lang w:val="cs-CZ"/>
        </w:rPr>
        <w:t xml:space="preserve">Nejprve bylo provedeno odkanalizování Černčic a části Nového Petrohradu do ČOV Černčice. </w:t>
      </w:r>
      <w:r w:rsidRPr="00824D11">
        <w:rPr>
          <w:rFonts w:ascii="Calibri" w:hAnsi="Calibri"/>
          <w:b w:val="0"/>
          <w:sz w:val="22"/>
          <w:szCs w:val="22"/>
        </w:rPr>
        <w:t xml:space="preserve">Obec Petrohrad </w:t>
      </w:r>
      <w:r w:rsidRPr="007B01C1">
        <w:rPr>
          <w:rFonts w:ascii="Calibri" w:hAnsi="Calibri"/>
          <w:b w:val="0"/>
          <w:sz w:val="22"/>
          <w:szCs w:val="22"/>
          <w:lang w:val="cs-CZ"/>
        </w:rPr>
        <w:t xml:space="preserve">poté </w:t>
      </w:r>
      <w:r w:rsidRPr="00824D11">
        <w:rPr>
          <w:rFonts w:ascii="Calibri" w:hAnsi="Calibri"/>
          <w:b w:val="0"/>
          <w:sz w:val="22"/>
          <w:szCs w:val="22"/>
        </w:rPr>
        <w:t xml:space="preserve">v letech 2012 až 2013 realizovala </w:t>
      </w:r>
      <w:r w:rsidRPr="007B01C1">
        <w:rPr>
          <w:rFonts w:ascii="Calibri" w:hAnsi="Calibri"/>
          <w:b w:val="0"/>
          <w:sz w:val="22"/>
          <w:szCs w:val="22"/>
          <w:lang w:val="cs-CZ"/>
        </w:rPr>
        <w:t xml:space="preserve">druhou etapu </w:t>
      </w:r>
      <w:r w:rsidRPr="00824D11">
        <w:rPr>
          <w:rFonts w:ascii="Calibri" w:hAnsi="Calibri"/>
          <w:b w:val="0"/>
          <w:sz w:val="22"/>
          <w:szCs w:val="22"/>
        </w:rPr>
        <w:t>splaškové kanalizace</w:t>
      </w:r>
      <w:r w:rsidRPr="007B01C1">
        <w:rPr>
          <w:rFonts w:ascii="Calibri" w:hAnsi="Calibri"/>
          <w:b w:val="0"/>
          <w:sz w:val="22"/>
          <w:szCs w:val="22"/>
          <w:lang w:val="cs-CZ"/>
        </w:rPr>
        <w:t xml:space="preserve"> (</w:t>
      </w:r>
      <w:r w:rsidRPr="00824D11">
        <w:rPr>
          <w:rFonts w:ascii="Calibri" w:hAnsi="Calibri"/>
          <w:b w:val="0"/>
          <w:sz w:val="22"/>
          <w:szCs w:val="22"/>
        </w:rPr>
        <w:t>Kanalizace Petrohrad, II. etapa výstavby</w:t>
      </w:r>
      <w:r w:rsidRPr="007B01C1">
        <w:rPr>
          <w:rFonts w:ascii="Calibri" w:hAnsi="Calibri"/>
          <w:b w:val="0"/>
          <w:sz w:val="22"/>
          <w:szCs w:val="22"/>
          <w:lang w:val="cs-CZ"/>
        </w:rPr>
        <w:t>)</w:t>
      </w:r>
      <w:r w:rsidRPr="00824D11">
        <w:rPr>
          <w:rFonts w:ascii="Calibri" w:hAnsi="Calibri"/>
          <w:b w:val="0"/>
          <w:sz w:val="22"/>
          <w:szCs w:val="22"/>
        </w:rPr>
        <w:t xml:space="preserve">, která zajistila odvádění splaškových vod od jednotlivých nemovitostí </w:t>
      </w:r>
      <w:r w:rsidRPr="007B01C1">
        <w:rPr>
          <w:rFonts w:ascii="Calibri" w:hAnsi="Calibri"/>
          <w:b w:val="0"/>
          <w:sz w:val="22"/>
          <w:szCs w:val="22"/>
          <w:lang w:val="cs-CZ"/>
        </w:rPr>
        <w:t xml:space="preserve">Starého Petrohradu </w:t>
      </w:r>
      <w:r w:rsidRPr="00824D11">
        <w:rPr>
          <w:rFonts w:ascii="Calibri" w:hAnsi="Calibri"/>
          <w:b w:val="0"/>
          <w:sz w:val="22"/>
          <w:szCs w:val="22"/>
        </w:rPr>
        <w:t xml:space="preserve">až do </w:t>
      </w:r>
      <w:r w:rsidRPr="007B01C1">
        <w:rPr>
          <w:rFonts w:ascii="Calibri" w:hAnsi="Calibri"/>
          <w:b w:val="0"/>
          <w:sz w:val="22"/>
          <w:szCs w:val="22"/>
          <w:lang w:val="cs-CZ"/>
        </w:rPr>
        <w:t xml:space="preserve">nejnižšího </w:t>
      </w:r>
      <w:r w:rsidRPr="00824D11">
        <w:rPr>
          <w:rFonts w:ascii="Calibri" w:hAnsi="Calibri"/>
          <w:b w:val="0"/>
          <w:sz w:val="22"/>
          <w:szCs w:val="22"/>
        </w:rPr>
        <w:t xml:space="preserve">místa </w:t>
      </w:r>
      <w:r w:rsidRPr="007B01C1">
        <w:rPr>
          <w:rFonts w:ascii="Calibri" w:hAnsi="Calibri"/>
          <w:b w:val="0"/>
          <w:sz w:val="22"/>
          <w:szCs w:val="22"/>
          <w:lang w:val="cs-CZ"/>
        </w:rPr>
        <w:t xml:space="preserve">u Starého Petrohradu </w:t>
      </w:r>
      <w:r w:rsidRPr="00824D11">
        <w:rPr>
          <w:rFonts w:ascii="Calibri" w:hAnsi="Calibri"/>
          <w:b w:val="0"/>
          <w:sz w:val="22"/>
          <w:szCs w:val="22"/>
        </w:rPr>
        <w:t>do nové čerpací stanice odpadních vod (ČSOV). Odtud byl tlakovým potrubím zajištěn převod do stávající kanalizace obce Nový Petrohrad. Trasa byla navržena přes jednotlivé pozemky, dále pak komunikacemi v obci. Výtlak byl situován vedle stávajícího chodníku mezi starou a novou částí Petrohradu, v dolní části vede okolo rybníka</w:t>
      </w:r>
      <w:r w:rsidRPr="007B01C1">
        <w:rPr>
          <w:rFonts w:ascii="Calibri" w:hAnsi="Calibri"/>
          <w:b w:val="0"/>
          <w:sz w:val="22"/>
          <w:szCs w:val="22"/>
          <w:lang w:val="cs-CZ"/>
        </w:rPr>
        <w:t>,</w:t>
      </w:r>
      <w:r w:rsidRPr="00824D11">
        <w:rPr>
          <w:rFonts w:ascii="Calibri" w:hAnsi="Calibri"/>
          <w:b w:val="0"/>
          <w:sz w:val="22"/>
          <w:szCs w:val="22"/>
        </w:rPr>
        <w:t xml:space="preserve"> a to v chodníku, nebo v jeho těsné blízkosti. Podchod přítoku do rybníka byl řešen protlakem s chráničkou. Dále bylo provedeno výtlačné potrubí od jednoho ze stávajících bytových objektů, a to z důvodu nemožnosti napojení tohoto objektu do gravitační stoky samospádem. Pro stavbu kanalizace bylo navrženo a použito plastové potrubí o profilech </w:t>
      </w:r>
      <w:smartTag w:uri="urn:schemas-microsoft-com:office:smarttags" w:element="metricconverter">
        <w:smartTagPr>
          <w:attr w:name="ProductID" w:val="250 a"/>
        </w:smartTagPr>
        <w:r w:rsidRPr="00824D11">
          <w:rPr>
            <w:rFonts w:ascii="Calibri" w:hAnsi="Calibri"/>
            <w:b w:val="0"/>
            <w:sz w:val="22"/>
            <w:szCs w:val="22"/>
          </w:rPr>
          <w:t>250 a</w:t>
        </w:r>
      </w:smartTag>
      <w:r w:rsidRPr="00824D11">
        <w:rPr>
          <w:rFonts w:ascii="Calibri" w:hAnsi="Calibri"/>
          <w:b w:val="0"/>
          <w:sz w:val="22"/>
          <w:szCs w:val="22"/>
        </w:rPr>
        <w:t xml:space="preserve"> </w:t>
      </w:r>
      <w:smartTag w:uri="urn:schemas-microsoft-com:office:smarttags" w:element="metricconverter">
        <w:smartTagPr>
          <w:attr w:name="ProductID" w:val="300 mm"/>
        </w:smartTagPr>
        <w:r w:rsidRPr="00824D11">
          <w:rPr>
            <w:rFonts w:ascii="Calibri" w:hAnsi="Calibri"/>
            <w:b w:val="0"/>
            <w:sz w:val="22"/>
            <w:szCs w:val="22"/>
          </w:rPr>
          <w:t>300 mm</w:t>
        </w:r>
      </w:smartTag>
      <w:r w:rsidRPr="00824D11">
        <w:rPr>
          <w:rFonts w:ascii="Calibri" w:hAnsi="Calibri"/>
          <w:b w:val="0"/>
          <w:sz w:val="22"/>
          <w:szCs w:val="22"/>
        </w:rPr>
        <w:t xml:space="preserve">, SN 8. Pro kanalizační odbočky bylo navrženo potrubí plastové SN 8; DN </w:t>
      </w:r>
      <w:smartTag w:uri="urn:schemas-microsoft-com:office:smarttags" w:element="metricconverter">
        <w:smartTagPr>
          <w:attr w:name="ProductID" w:val="150 mm"/>
        </w:smartTagPr>
        <w:r w:rsidRPr="00824D11">
          <w:rPr>
            <w:rFonts w:ascii="Calibri" w:hAnsi="Calibri"/>
            <w:b w:val="0"/>
            <w:sz w:val="22"/>
            <w:szCs w:val="22"/>
          </w:rPr>
          <w:t>150 mm</w:t>
        </w:r>
      </w:smartTag>
      <w:r w:rsidRPr="00824D11">
        <w:rPr>
          <w:rFonts w:ascii="Calibri" w:hAnsi="Calibri"/>
          <w:b w:val="0"/>
          <w:sz w:val="22"/>
          <w:szCs w:val="22"/>
        </w:rPr>
        <w:t xml:space="preserve">. Pro tlakové potrubí bylo použito trubek HDPE </w:t>
      </w:r>
      <w:smartTag w:uri="urn:schemas-microsoft-com:office:smarttags" w:element="metricconverter">
        <w:smartTagPr>
          <w:attr w:name="ProductID" w:val="90 a"/>
        </w:smartTagPr>
        <w:r w:rsidRPr="00824D11">
          <w:rPr>
            <w:rFonts w:ascii="Calibri" w:hAnsi="Calibri"/>
            <w:b w:val="0"/>
            <w:sz w:val="22"/>
            <w:szCs w:val="22"/>
          </w:rPr>
          <w:t>90 a</w:t>
        </w:r>
      </w:smartTag>
      <w:r w:rsidRPr="00824D11">
        <w:rPr>
          <w:rFonts w:ascii="Calibri" w:hAnsi="Calibri"/>
          <w:b w:val="0"/>
          <w:sz w:val="22"/>
          <w:szCs w:val="22"/>
        </w:rPr>
        <w:t xml:space="preserve"> </w:t>
      </w:r>
      <w:smartTag w:uri="urn:schemas-microsoft-com:office:smarttags" w:element="metricconverter">
        <w:smartTagPr>
          <w:attr w:name="ProductID" w:val="63 mm"/>
        </w:smartTagPr>
        <w:r w:rsidRPr="00824D11">
          <w:rPr>
            <w:rFonts w:ascii="Calibri" w:hAnsi="Calibri"/>
            <w:b w:val="0"/>
            <w:sz w:val="22"/>
            <w:szCs w:val="22"/>
          </w:rPr>
          <w:t>63 mm</w:t>
        </w:r>
      </w:smartTag>
      <w:r w:rsidRPr="00824D11">
        <w:rPr>
          <w:rFonts w:ascii="Calibri" w:hAnsi="Calibri"/>
          <w:b w:val="0"/>
          <w:sz w:val="22"/>
          <w:szCs w:val="22"/>
        </w:rPr>
        <w:t>, PN 10, řady PE 100, SDR 17.</w:t>
      </w:r>
    </w:p>
    <w:p w:rsidR="0009753A" w:rsidRPr="00E670FB" w:rsidRDefault="0009753A" w:rsidP="0009753A">
      <w:pPr>
        <w:widowControl w:val="0"/>
        <w:spacing w:before="72"/>
        <w:ind w:firstLine="709"/>
        <w:rPr>
          <w:sz w:val="22"/>
          <w:szCs w:val="22"/>
        </w:rPr>
      </w:pPr>
      <w:r>
        <w:rPr>
          <w:bCs/>
          <w:sz w:val="22"/>
          <w:szCs w:val="22"/>
        </w:rPr>
        <w:tab/>
        <w:t>V současnosti je i voda ze Psychiatrické léčebny svedena gravitačně do čerpací stanice v nejnižším místě přilehlém k zástavbě Starého Petrohradu, a poté přečerpávána na ČOV Černčice.</w:t>
      </w:r>
    </w:p>
    <w:p w:rsidR="0009753A" w:rsidRDefault="0009753A" w:rsidP="0009753A">
      <w:pPr>
        <w:widowControl w:val="0"/>
        <w:spacing w:before="92"/>
        <w:ind w:firstLine="709"/>
        <w:rPr>
          <w:sz w:val="22"/>
          <w:szCs w:val="22"/>
        </w:rPr>
      </w:pPr>
      <w:r>
        <w:rPr>
          <w:sz w:val="22"/>
          <w:szCs w:val="22"/>
        </w:rPr>
        <w:tab/>
        <w:t>V nové části</w:t>
      </w:r>
      <w:r w:rsidRPr="00E670FB">
        <w:rPr>
          <w:sz w:val="22"/>
          <w:szCs w:val="22"/>
        </w:rPr>
        <w:t xml:space="preserve"> Petrohradu jižně od </w:t>
      </w:r>
      <w:r>
        <w:rPr>
          <w:sz w:val="22"/>
          <w:szCs w:val="22"/>
        </w:rPr>
        <w:t xml:space="preserve">silnice </w:t>
      </w:r>
      <w:r w:rsidRPr="00E670FB">
        <w:rPr>
          <w:sz w:val="22"/>
          <w:szCs w:val="22"/>
        </w:rPr>
        <w:t xml:space="preserve">I/6 byly splaškové vody řešeny dle projektu stavby Kanalizace Petrohrad, I. etapa výstavby. Odpadní vody jsou gravitačně sváděny potrubím PVC DN 250 do nejnižšího místa této části zástavby, kde je situována čerpací stanice odpadních vod, ze které vede výtlačné potrubí DN 80 (PVC </w:t>
      </w:r>
      <w:smartTag w:uri="urn:schemas-microsoft-com:office:smarttags" w:element="metricconverter">
        <w:smartTagPr>
          <w:attr w:name="ProductID" w:val="90 mm"/>
        </w:smartTagPr>
        <w:r w:rsidRPr="00E670FB">
          <w:rPr>
            <w:sz w:val="22"/>
            <w:szCs w:val="22"/>
          </w:rPr>
          <w:t>90 mm</w:t>
        </w:r>
      </w:smartTag>
      <w:r w:rsidRPr="00E670FB">
        <w:rPr>
          <w:sz w:val="22"/>
          <w:szCs w:val="22"/>
        </w:rPr>
        <w:t xml:space="preserve">) protlakem pod I/6 do prostoru severně od trasy této komunikace. Zde je tato kanalizace napojena na stávající gravitační řad kanalizace Černčic a odpadní vody odvedeny do stávající ČOV v Černčicích. </w:t>
      </w:r>
    </w:p>
    <w:p w:rsidR="0009753A" w:rsidRDefault="0009753A" w:rsidP="0009753A">
      <w:pPr>
        <w:widowControl w:val="0"/>
        <w:ind w:firstLine="709"/>
        <w:rPr>
          <w:sz w:val="22"/>
          <w:szCs w:val="22"/>
        </w:rPr>
      </w:pPr>
      <w:r>
        <w:rPr>
          <w:sz w:val="22"/>
          <w:szCs w:val="22"/>
        </w:rPr>
        <w:tab/>
      </w:r>
      <w:r w:rsidRPr="00E670FB">
        <w:rPr>
          <w:sz w:val="22"/>
          <w:szCs w:val="22"/>
        </w:rPr>
        <w:t xml:space="preserve">Nová část Petrohradu severně za silnicí I/6, která přímo navazuje na Černčice, a </w:t>
      </w:r>
      <w:r>
        <w:rPr>
          <w:sz w:val="22"/>
          <w:szCs w:val="22"/>
        </w:rPr>
        <w:t xml:space="preserve">do které </w:t>
      </w:r>
      <w:r w:rsidRPr="00E670FB">
        <w:rPr>
          <w:sz w:val="22"/>
          <w:szCs w:val="22"/>
        </w:rPr>
        <w:t xml:space="preserve">terén spadá, má splaškovou kanalizaci, </w:t>
      </w:r>
      <w:r>
        <w:rPr>
          <w:sz w:val="22"/>
          <w:szCs w:val="22"/>
        </w:rPr>
        <w:t xml:space="preserve">nejstarší, </w:t>
      </w:r>
      <w:r w:rsidRPr="00E670FB">
        <w:rPr>
          <w:sz w:val="22"/>
          <w:szCs w:val="22"/>
        </w:rPr>
        <w:t xml:space="preserve">která je součástí kanalizace Černčice. Splašky z této části Petrohradu jsou čištěny na stávající ČOV Černčice. Kanalizace je z PVC DN 300, dle výsledku průzkumu provozovatele SČVK a.s. je v dobrém stavu. </w:t>
      </w:r>
    </w:p>
    <w:p w:rsidR="0009753A" w:rsidRPr="00824D11" w:rsidRDefault="0009753A" w:rsidP="0009753A">
      <w:pPr>
        <w:pStyle w:val="Zkladntext"/>
        <w:widowControl w:val="0"/>
        <w:tabs>
          <w:tab w:val="left" w:pos="720"/>
        </w:tabs>
        <w:spacing w:before="92"/>
        <w:rPr>
          <w:rFonts w:ascii="Calibri" w:hAnsi="Calibri" w:cs="Calibri"/>
          <w:b w:val="0"/>
          <w:bCs w:val="0"/>
          <w:sz w:val="22"/>
          <w:szCs w:val="22"/>
        </w:rPr>
      </w:pPr>
      <w:r w:rsidRPr="00824D11">
        <w:rPr>
          <w:rFonts w:ascii="Calibri" w:hAnsi="Calibri"/>
          <w:b w:val="0"/>
          <w:sz w:val="22"/>
          <w:szCs w:val="22"/>
        </w:rPr>
        <w:tab/>
        <w:t xml:space="preserve">Sídla Starý a Nový Petrohrad a Černčice mají splaškovou kanalizační síť ukončenou na čistírně odpadních vod (ČOV) situované u hřbitova v Černčicích, s odtokem vyčištěné vody do bezejmenného potoka. </w:t>
      </w:r>
      <w:r w:rsidRPr="00824D11">
        <w:rPr>
          <w:rFonts w:ascii="Calibri" w:hAnsi="Calibri" w:cs="Calibri"/>
          <w:b w:val="0"/>
          <w:bCs w:val="0"/>
          <w:sz w:val="22"/>
          <w:szCs w:val="22"/>
          <w:lang w:val="cs-CZ"/>
        </w:rPr>
        <w:t>Septiky</w:t>
      </w:r>
      <w:r w:rsidRPr="00824D11">
        <w:rPr>
          <w:rFonts w:ascii="Calibri" w:hAnsi="Calibri" w:cs="Calibri"/>
          <w:b w:val="0"/>
          <w:bCs w:val="0"/>
          <w:sz w:val="22"/>
          <w:szCs w:val="22"/>
        </w:rPr>
        <w:t xml:space="preserve"> a bezodtok</w:t>
      </w:r>
      <w:r w:rsidRPr="00824D11">
        <w:rPr>
          <w:rFonts w:ascii="Calibri" w:hAnsi="Calibri" w:cs="Calibri"/>
          <w:b w:val="0"/>
          <w:bCs w:val="0"/>
          <w:sz w:val="22"/>
          <w:szCs w:val="22"/>
          <w:lang w:val="cs-CZ"/>
        </w:rPr>
        <w:t>é</w:t>
      </w:r>
      <w:r w:rsidRPr="00824D11">
        <w:rPr>
          <w:rFonts w:ascii="Calibri" w:hAnsi="Calibri" w:cs="Calibri"/>
          <w:b w:val="0"/>
          <w:bCs w:val="0"/>
          <w:sz w:val="22"/>
          <w:szCs w:val="22"/>
        </w:rPr>
        <w:t xml:space="preserve"> </w:t>
      </w:r>
      <w:r w:rsidRPr="00824D11">
        <w:rPr>
          <w:rFonts w:ascii="Calibri" w:hAnsi="Calibri" w:cs="Calibri"/>
          <w:b w:val="0"/>
          <w:bCs w:val="0"/>
          <w:sz w:val="22"/>
          <w:szCs w:val="22"/>
          <w:lang w:val="cs-CZ"/>
        </w:rPr>
        <w:t>jímky</w:t>
      </w:r>
      <w:r w:rsidRPr="00824D11">
        <w:rPr>
          <w:rFonts w:ascii="Calibri" w:hAnsi="Calibri" w:cs="Calibri"/>
          <w:b w:val="0"/>
          <w:bCs w:val="0"/>
          <w:sz w:val="22"/>
          <w:szCs w:val="22"/>
        </w:rPr>
        <w:t xml:space="preserve"> </w:t>
      </w:r>
      <w:r w:rsidRPr="00824D11">
        <w:rPr>
          <w:rFonts w:ascii="Calibri" w:hAnsi="Calibri" w:cs="Calibri"/>
          <w:b w:val="0"/>
          <w:bCs w:val="0"/>
          <w:sz w:val="22"/>
          <w:szCs w:val="22"/>
          <w:lang w:val="cs-CZ"/>
        </w:rPr>
        <w:t xml:space="preserve">měly být v řešeném území zrušeny. </w:t>
      </w:r>
    </w:p>
    <w:p w:rsidR="0009753A" w:rsidRDefault="0009753A" w:rsidP="0009753A">
      <w:pPr>
        <w:widowControl w:val="0"/>
        <w:spacing w:before="92"/>
        <w:ind w:firstLine="709"/>
        <w:rPr>
          <w:sz w:val="22"/>
          <w:szCs w:val="22"/>
        </w:rPr>
      </w:pPr>
      <w:r>
        <w:rPr>
          <w:sz w:val="22"/>
          <w:szCs w:val="22"/>
        </w:rPr>
        <w:tab/>
      </w:r>
      <w:r w:rsidRPr="00E670FB">
        <w:rPr>
          <w:sz w:val="22"/>
          <w:szCs w:val="22"/>
        </w:rPr>
        <w:t>ČOV je mechanicko-biologická</w:t>
      </w:r>
      <w:r>
        <w:rPr>
          <w:sz w:val="22"/>
          <w:szCs w:val="22"/>
        </w:rPr>
        <w:t>,</w:t>
      </w:r>
      <w:r w:rsidRPr="00E670FB">
        <w:rPr>
          <w:sz w:val="22"/>
          <w:szCs w:val="22"/>
        </w:rPr>
        <w:t xml:space="preserve"> s aerobní stabilizací kalu, a sestává ze sdruženého typového objektu, který zahrnuje česle, lapák tuku a písku. </w:t>
      </w:r>
      <w:r>
        <w:rPr>
          <w:sz w:val="22"/>
          <w:szCs w:val="22"/>
        </w:rPr>
        <w:t>Č</w:t>
      </w:r>
      <w:r w:rsidRPr="00E670FB">
        <w:rPr>
          <w:sz w:val="22"/>
          <w:szCs w:val="22"/>
        </w:rPr>
        <w:t xml:space="preserve">istírna </w:t>
      </w:r>
      <w:r>
        <w:rPr>
          <w:sz w:val="22"/>
          <w:szCs w:val="22"/>
        </w:rPr>
        <w:t>byla původně o kapacitě 300 EO (</w:t>
      </w:r>
      <w:r w:rsidRPr="00E670FB">
        <w:rPr>
          <w:sz w:val="22"/>
          <w:szCs w:val="22"/>
        </w:rPr>
        <w:t>pro 150 až maximum 450 EO</w:t>
      </w:r>
      <w:r>
        <w:rPr>
          <w:sz w:val="22"/>
          <w:szCs w:val="22"/>
        </w:rPr>
        <w:t>)</w:t>
      </w:r>
      <w:r w:rsidRPr="00E670FB">
        <w:rPr>
          <w:sz w:val="22"/>
          <w:szCs w:val="22"/>
        </w:rPr>
        <w:t xml:space="preserve">, </w:t>
      </w:r>
      <w:r>
        <w:rPr>
          <w:sz w:val="22"/>
          <w:szCs w:val="22"/>
        </w:rPr>
        <w:t xml:space="preserve">po proběhlé rekonstrukci má kapacitu 830 EO, </w:t>
      </w:r>
      <w:r w:rsidRPr="00E670FB">
        <w:rPr>
          <w:sz w:val="22"/>
          <w:szCs w:val="22"/>
        </w:rPr>
        <w:t>kapacitně vykazuje rezervu. Odsazená voda odtéká přepadovými hranami do odtokového kanálu s výustí do bezejmenného potoka (potok Rovná) zaústěného nedaleko odtud do recipientu Podvinecký potok. Kal je zpracováván na ČOV Žatec.</w:t>
      </w:r>
      <w:r>
        <w:rPr>
          <w:sz w:val="22"/>
          <w:szCs w:val="22"/>
        </w:rPr>
        <w:t xml:space="preserve"> Ochranné pásmo ČOV je 50 m od objektu ČOV.</w:t>
      </w:r>
      <w:r w:rsidRPr="00E670FB">
        <w:rPr>
          <w:sz w:val="22"/>
          <w:szCs w:val="22"/>
        </w:rPr>
        <w:t xml:space="preserve"> </w:t>
      </w:r>
    </w:p>
    <w:p w:rsidR="0009753A" w:rsidRPr="00230551" w:rsidRDefault="0009753A" w:rsidP="0009753A">
      <w:pPr>
        <w:widowControl w:val="0"/>
        <w:spacing w:before="92"/>
        <w:ind w:firstLine="709"/>
        <w:rPr>
          <w:sz w:val="22"/>
          <w:szCs w:val="22"/>
        </w:rPr>
      </w:pPr>
      <w:r>
        <w:rPr>
          <w:sz w:val="22"/>
          <w:szCs w:val="22"/>
        </w:rPr>
        <w:tab/>
      </w:r>
      <w:r w:rsidRPr="00230551">
        <w:rPr>
          <w:bCs/>
          <w:sz w:val="22"/>
          <w:szCs w:val="22"/>
        </w:rPr>
        <w:t xml:space="preserve">Majitelem kanalizace je Severočeská vodárenská společnost, a.s., majetek provozují Severočeské vodovody a kanalizace, a.s. (SČVK, a.s.), majitelem ČOV je SVS, a.s. Teplice, provozovatelem Severočeské vodovody a kanalizace, a.s. Teplice. </w:t>
      </w:r>
      <w:r w:rsidRPr="00230551">
        <w:rPr>
          <w:sz w:val="22"/>
          <w:szCs w:val="22"/>
        </w:rPr>
        <w:t>Kanalizace PVC je z velké části o DN 300. Kanalizace je dle vyjádření provozovatele v dobrém stavu.</w:t>
      </w:r>
    </w:p>
    <w:p w:rsidR="0009753A" w:rsidRPr="00E670FB" w:rsidRDefault="0009753A" w:rsidP="0009753A">
      <w:pPr>
        <w:widowControl w:val="0"/>
        <w:spacing w:before="92"/>
        <w:ind w:firstLine="709"/>
        <w:rPr>
          <w:sz w:val="22"/>
          <w:szCs w:val="22"/>
        </w:rPr>
      </w:pPr>
      <w:r>
        <w:rPr>
          <w:sz w:val="22"/>
          <w:szCs w:val="22"/>
        </w:rPr>
        <w:tab/>
      </w:r>
      <w:r w:rsidRPr="00E670FB">
        <w:rPr>
          <w:sz w:val="22"/>
          <w:szCs w:val="22"/>
        </w:rPr>
        <w:t>V</w:t>
      </w:r>
      <w:r>
        <w:rPr>
          <w:sz w:val="22"/>
          <w:szCs w:val="22"/>
        </w:rPr>
        <w:t xml:space="preserve"> sídle </w:t>
      </w:r>
      <w:r w:rsidRPr="00E670FB">
        <w:rPr>
          <w:sz w:val="22"/>
          <w:szCs w:val="22"/>
        </w:rPr>
        <w:t>Bílen</w:t>
      </w:r>
      <w:r>
        <w:rPr>
          <w:sz w:val="22"/>
          <w:szCs w:val="22"/>
        </w:rPr>
        <w:t>ec</w:t>
      </w:r>
      <w:r w:rsidRPr="00E670FB">
        <w:rPr>
          <w:sz w:val="22"/>
          <w:szCs w:val="22"/>
        </w:rPr>
        <w:t xml:space="preserve"> není splaškový kanalizační systém založen. Odpadní vody od většiny trvale bydlících obyvatel (70 %) </w:t>
      </w:r>
      <w:r>
        <w:rPr>
          <w:sz w:val="22"/>
          <w:szCs w:val="22"/>
        </w:rPr>
        <w:t>byly</w:t>
      </w:r>
      <w:r w:rsidRPr="00E670FB">
        <w:rPr>
          <w:sz w:val="22"/>
          <w:szCs w:val="22"/>
        </w:rPr>
        <w:t xml:space="preserve"> akumulovány v bezodtokých jímkách s odvozem </w:t>
      </w:r>
      <w:r>
        <w:rPr>
          <w:sz w:val="22"/>
          <w:szCs w:val="22"/>
        </w:rPr>
        <w:t xml:space="preserve">(na ČOV Podbořany) </w:t>
      </w:r>
      <w:r w:rsidRPr="00E670FB">
        <w:rPr>
          <w:sz w:val="22"/>
          <w:szCs w:val="22"/>
        </w:rPr>
        <w:t>a od 30</w:t>
      </w:r>
      <w:r>
        <w:rPr>
          <w:sz w:val="22"/>
          <w:szCs w:val="22"/>
        </w:rPr>
        <w:t xml:space="preserve"> </w:t>
      </w:r>
      <w:r w:rsidRPr="00E670FB">
        <w:rPr>
          <w:sz w:val="22"/>
          <w:szCs w:val="22"/>
        </w:rPr>
        <w:t xml:space="preserve">% trvale bydlících obyvatel </w:t>
      </w:r>
      <w:r>
        <w:rPr>
          <w:sz w:val="22"/>
          <w:szCs w:val="22"/>
        </w:rPr>
        <w:t>byly</w:t>
      </w:r>
      <w:r w:rsidRPr="00E670FB">
        <w:rPr>
          <w:sz w:val="22"/>
          <w:szCs w:val="22"/>
        </w:rPr>
        <w:t xml:space="preserve"> zachycovány v septicích s</w:t>
      </w:r>
      <w:r>
        <w:rPr>
          <w:sz w:val="22"/>
          <w:szCs w:val="22"/>
        </w:rPr>
        <w:t xml:space="preserve"> přepadem a </w:t>
      </w:r>
      <w:r w:rsidRPr="00E670FB">
        <w:rPr>
          <w:sz w:val="22"/>
          <w:szCs w:val="22"/>
        </w:rPr>
        <w:t xml:space="preserve">odtokem do místní dešťové kanalizace. Ta je </w:t>
      </w:r>
      <w:r w:rsidRPr="00E670FB">
        <w:rPr>
          <w:sz w:val="22"/>
          <w:szCs w:val="22"/>
        </w:rPr>
        <w:lastRenderedPageBreak/>
        <w:t xml:space="preserve">situována v dolní části zástavby podél komunikace, a vyúsťuje do příkopu. </w:t>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r w:rsidRPr="007518DB">
        <w:rPr>
          <w:rFonts w:ascii="Calibri" w:hAnsi="Calibri" w:cs="Calibri"/>
          <w:b w:val="0"/>
          <w:bCs w:val="0"/>
          <w:sz w:val="22"/>
          <w:szCs w:val="22"/>
        </w:rPr>
        <w:tab/>
        <w:t>S ohledem na velikost lokality Bílenec ne</w:t>
      </w:r>
      <w:r>
        <w:rPr>
          <w:rFonts w:ascii="Calibri" w:hAnsi="Calibri" w:cs="Calibri"/>
          <w:b w:val="0"/>
          <w:bCs w:val="0"/>
          <w:sz w:val="22"/>
          <w:szCs w:val="22"/>
          <w:lang w:val="cs-CZ"/>
        </w:rPr>
        <w:t>bylo</w:t>
      </w:r>
      <w:r w:rsidRPr="007518DB">
        <w:rPr>
          <w:rFonts w:ascii="Calibri" w:hAnsi="Calibri" w:cs="Calibri"/>
          <w:b w:val="0"/>
          <w:bCs w:val="0"/>
          <w:sz w:val="22"/>
          <w:szCs w:val="22"/>
        </w:rPr>
        <w:t xml:space="preserve"> investičně a provozně výhodné budovat kanalizační síť nebo čistírnu odpadních vod. </w:t>
      </w:r>
      <w:r>
        <w:rPr>
          <w:rFonts w:ascii="Calibri" w:hAnsi="Calibri" w:cs="Calibri"/>
          <w:b w:val="0"/>
          <w:bCs w:val="0"/>
          <w:sz w:val="22"/>
          <w:szCs w:val="22"/>
          <w:lang w:val="cs-CZ"/>
        </w:rPr>
        <w:t>Bylo</w:t>
      </w:r>
      <w:r w:rsidRPr="007518DB">
        <w:rPr>
          <w:rFonts w:ascii="Calibri" w:hAnsi="Calibri" w:cs="Calibri"/>
          <w:b w:val="0"/>
          <w:bCs w:val="0"/>
          <w:sz w:val="22"/>
          <w:szCs w:val="22"/>
        </w:rPr>
        <w:t xml:space="preserve"> navrženo </w:t>
      </w:r>
      <w:r>
        <w:rPr>
          <w:rFonts w:ascii="Calibri" w:hAnsi="Calibri" w:cs="Calibri"/>
          <w:b w:val="0"/>
          <w:bCs w:val="0"/>
          <w:sz w:val="22"/>
          <w:szCs w:val="22"/>
          <w:lang w:val="cs-CZ"/>
        </w:rPr>
        <w:t xml:space="preserve">nadále </w:t>
      </w:r>
      <w:r w:rsidRPr="007518DB">
        <w:rPr>
          <w:rFonts w:ascii="Calibri" w:hAnsi="Calibri" w:cs="Calibri"/>
          <w:b w:val="0"/>
          <w:bCs w:val="0"/>
          <w:sz w:val="22"/>
          <w:szCs w:val="22"/>
        </w:rPr>
        <w:t>veškeré bezodtoké jímky vyvážet na ČOV Podbořany</w:t>
      </w:r>
      <w:r>
        <w:rPr>
          <w:rFonts w:ascii="Calibri" w:hAnsi="Calibri" w:cs="Calibri"/>
          <w:b w:val="0"/>
          <w:bCs w:val="0"/>
          <w:sz w:val="22"/>
          <w:szCs w:val="22"/>
          <w:lang w:val="cs-CZ"/>
        </w:rPr>
        <w:t xml:space="preserve">, respektive po rekonstrukci místní ČOV do ní, nebo objekty vybavit domovními ČOV. Nové zastavitelné plochy se v Bílenci nevyskytují.  </w:t>
      </w:r>
      <w:r w:rsidRPr="007518DB">
        <w:rPr>
          <w:rFonts w:ascii="Calibri" w:hAnsi="Calibri" w:cs="Calibri"/>
          <w:b w:val="0"/>
          <w:bCs w:val="0"/>
          <w:sz w:val="22"/>
          <w:szCs w:val="22"/>
        </w:rPr>
        <w:t xml:space="preserve">  </w:t>
      </w:r>
    </w:p>
    <w:p w:rsidR="0009753A" w:rsidRDefault="0009753A" w:rsidP="0009753A">
      <w:pPr>
        <w:widowControl w:val="0"/>
        <w:spacing w:before="92"/>
        <w:ind w:firstLine="709"/>
        <w:rPr>
          <w:sz w:val="22"/>
          <w:szCs w:val="22"/>
        </w:rPr>
      </w:pPr>
      <w:r>
        <w:rPr>
          <w:sz w:val="22"/>
          <w:szCs w:val="22"/>
        </w:rPr>
        <w:tab/>
        <w:t>K</w:t>
      </w:r>
      <w:r w:rsidRPr="00E670FB">
        <w:rPr>
          <w:sz w:val="22"/>
          <w:szCs w:val="22"/>
        </w:rPr>
        <w:t xml:space="preserve">analizace </w:t>
      </w:r>
      <w:r>
        <w:rPr>
          <w:sz w:val="22"/>
          <w:szCs w:val="22"/>
        </w:rPr>
        <w:t xml:space="preserve">slouží </w:t>
      </w:r>
      <w:r w:rsidRPr="00E670FB">
        <w:rPr>
          <w:sz w:val="22"/>
          <w:szCs w:val="22"/>
        </w:rPr>
        <w:t xml:space="preserve">pro stávající obyvatele </w:t>
      </w:r>
      <w:r>
        <w:rPr>
          <w:sz w:val="22"/>
          <w:szCs w:val="22"/>
        </w:rPr>
        <w:t>v Petrohradě</w:t>
      </w:r>
      <w:r w:rsidRPr="00E670FB">
        <w:rPr>
          <w:sz w:val="22"/>
          <w:szCs w:val="22"/>
        </w:rPr>
        <w:t xml:space="preserve"> a Černčicích, pro léčebnu, pro stávající </w:t>
      </w:r>
      <w:r>
        <w:rPr>
          <w:sz w:val="22"/>
          <w:szCs w:val="22"/>
        </w:rPr>
        <w:t>areály (</w:t>
      </w:r>
      <w:r w:rsidRPr="00E670FB">
        <w:rPr>
          <w:sz w:val="22"/>
          <w:szCs w:val="22"/>
        </w:rPr>
        <w:t>pracovní místa</w:t>
      </w:r>
      <w:r>
        <w:rPr>
          <w:sz w:val="22"/>
          <w:szCs w:val="22"/>
        </w:rPr>
        <w:t>)</w:t>
      </w:r>
      <w:r w:rsidRPr="00E670FB">
        <w:rPr>
          <w:sz w:val="22"/>
          <w:szCs w:val="22"/>
        </w:rPr>
        <w:t xml:space="preserve">, </w:t>
      </w:r>
      <w:r>
        <w:rPr>
          <w:sz w:val="22"/>
          <w:szCs w:val="22"/>
        </w:rPr>
        <w:t xml:space="preserve">ale i </w:t>
      </w:r>
      <w:r w:rsidRPr="00E670FB">
        <w:rPr>
          <w:sz w:val="22"/>
          <w:szCs w:val="22"/>
        </w:rPr>
        <w:t>pro rozvoj obce. V souvislosti s </w:t>
      </w:r>
      <w:r>
        <w:rPr>
          <w:sz w:val="22"/>
          <w:szCs w:val="22"/>
        </w:rPr>
        <w:t>do</w:t>
      </w:r>
      <w:r w:rsidRPr="00E670FB">
        <w:rPr>
          <w:sz w:val="22"/>
          <w:szCs w:val="22"/>
        </w:rPr>
        <w:t xml:space="preserve">stavbou </w:t>
      </w:r>
      <w:r>
        <w:rPr>
          <w:sz w:val="22"/>
          <w:szCs w:val="22"/>
        </w:rPr>
        <w:t>dle II. etapy byla</w:t>
      </w:r>
      <w:r w:rsidRPr="00E670FB">
        <w:rPr>
          <w:sz w:val="22"/>
          <w:szCs w:val="22"/>
        </w:rPr>
        <w:t xml:space="preserve"> nutná dostavba (přestavba, </w:t>
      </w:r>
      <w:r>
        <w:rPr>
          <w:sz w:val="22"/>
          <w:szCs w:val="22"/>
        </w:rPr>
        <w:t>zkapacitnění</w:t>
      </w:r>
      <w:r w:rsidRPr="00E670FB">
        <w:rPr>
          <w:sz w:val="22"/>
          <w:szCs w:val="22"/>
        </w:rPr>
        <w:t xml:space="preserve">) stávající ČOV v Černčicích na velikost 830 EO, protože ČOV Černčice (300 EO) </w:t>
      </w:r>
      <w:r>
        <w:rPr>
          <w:sz w:val="22"/>
          <w:szCs w:val="22"/>
        </w:rPr>
        <w:t xml:space="preserve">nebyla </w:t>
      </w:r>
      <w:r w:rsidRPr="00E670FB">
        <w:rPr>
          <w:sz w:val="22"/>
          <w:szCs w:val="22"/>
        </w:rPr>
        <w:t xml:space="preserve">kapacitní pro napojení dalších obyvatel, respektive zdrojů odpadních vod.  </w:t>
      </w:r>
      <w:r>
        <w:rPr>
          <w:sz w:val="22"/>
          <w:szCs w:val="22"/>
        </w:rPr>
        <w:t xml:space="preserve">Kapacita 830 EO odpovídá rozvoji obce navrženému předchozím i tímto územním plánem. V případě návrhového počtu 800 – 850 obyvatel se předpokládá, že počet ekonomicky aktivních vyjíždějících za prací bude obdobný počtu pracovních míst obsazených dojíždějícími (počet obyvatel zůstávajících pracovat v místě bydliště množství splaškových vod neovlivní).  </w:t>
      </w:r>
    </w:p>
    <w:p w:rsidR="0009753A" w:rsidRDefault="0009753A" w:rsidP="0009753A">
      <w:pPr>
        <w:widowControl w:val="0"/>
        <w:ind w:firstLine="709"/>
        <w:rPr>
          <w:sz w:val="22"/>
          <w:szCs w:val="22"/>
        </w:rPr>
      </w:pPr>
      <w:r>
        <w:rPr>
          <w:sz w:val="22"/>
          <w:szCs w:val="22"/>
        </w:rPr>
        <w:tab/>
        <w:t xml:space="preserve">Pro případný další výhledový možný nárůst obyvatel nad 850 a pracovních příležitostí by bylo již třeba uvažovat s rozšířením ploch ČOV, které v daném stísněném stávajícím místě již není k dispozici, a mohlo by vyvolat potřebu jejího přemístění směrem východním (pro ten účel je stanovena prostorová rezerva).  </w:t>
      </w:r>
    </w:p>
    <w:p w:rsidR="0009753A" w:rsidRDefault="0009753A" w:rsidP="0009753A">
      <w:pPr>
        <w:widowControl w:val="0"/>
        <w:spacing w:before="92"/>
        <w:ind w:firstLine="709"/>
        <w:rPr>
          <w:sz w:val="22"/>
          <w:szCs w:val="22"/>
        </w:rPr>
      </w:pPr>
      <w:r>
        <w:rPr>
          <w:sz w:val="22"/>
          <w:szCs w:val="22"/>
        </w:rPr>
        <w:tab/>
        <w:t xml:space="preserve">Přestavbová a dosud nezastavěná místa zastavěného území a navrhovaná rozvojová zastavitelná území Starého Petrohradu (Petrohradu – jih), Nového Petrohradu a Černčic se navrhuje odkanalizovat v souladu se založeným systémem oddílnou kombinovanou gravitační a výtlačnou splaškovou kanalizací do čistírny odpadních vod v Černčicích. Na území Bílence se navrhuje splaškové vody čistit v domovních (malých) čističkách odpadních vod.  </w:t>
      </w:r>
    </w:p>
    <w:p w:rsidR="0009753A" w:rsidRDefault="0009753A" w:rsidP="0009753A">
      <w:pPr>
        <w:widowControl w:val="0"/>
        <w:spacing w:before="92"/>
        <w:ind w:firstLine="709"/>
        <w:rPr>
          <w:sz w:val="22"/>
          <w:szCs w:val="22"/>
        </w:rPr>
      </w:pPr>
      <w:r>
        <w:rPr>
          <w:sz w:val="22"/>
          <w:szCs w:val="22"/>
        </w:rPr>
        <w:tab/>
        <w:t>U stávajících sítí ve správě SČVK je nutno respektovat tato ochranná pásma:</w:t>
      </w:r>
    </w:p>
    <w:p w:rsidR="0009753A" w:rsidRDefault="0009753A" w:rsidP="0009753A">
      <w:pPr>
        <w:widowControl w:val="0"/>
        <w:numPr>
          <w:ilvl w:val="0"/>
          <w:numId w:val="28"/>
        </w:numPr>
        <w:ind w:left="0" w:hanging="284"/>
        <w:rPr>
          <w:sz w:val="22"/>
          <w:szCs w:val="22"/>
        </w:rPr>
      </w:pPr>
      <w:r>
        <w:rPr>
          <w:sz w:val="22"/>
          <w:szCs w:val="22"/>
        </w:rPr>
        <w:t>u vodovodních řadů a kanalizačních stok do průměru 500 mm včetně: 1,5 m od vnějšího líce potrubí na každou stranu,</w:t>
      </w:r>
    </w:p>
    <w:p w:rsidR="0009753A" w:rsidRDefault="0009753A" w:rsidP="0009753A">
      <w:pPr>
        <w:widowControl w:val="0"/>
        <w:numPr>
          <w:ilvl w:val="0"/>
          <w:numId w:val="28"/>
        </w:numPr>
        <w:ind w:left="0" w:hanging="284"/>
        <w:rPr>
          <w:sz w:val="22"/>
          <w:szCs w:val="22"/>
        </w:rPr>
      </w:pPr>
      <w:r>
        <w:rPr>
          <w:sz w:val="22"/>
          <w:szCs w:val="22"/>
        </w:rPr>
        <w:t>u vodovodních řadů a kanalizačních stok nad průměr 500 mm: 2,5 m od vnějšího líce potrubí na každou stranu</w:t>
      </w:r>
    </w:p>
    <w:p w:rsidR="0009753A" w:rsidRDefault="0009753A" w:rsidP="0009753A">
      <w:pPr>
        <w:widowControl w:val="0"/>
        <w:numPr>
          <w:ilvl w:val="0"/>
          <w:numId w:val="28"/>
        </w:numPr>
        <w:ind w:left="0" w:hanging="284"/>
        <w:rPr>
          <w:sz w:val="22"/>
          <w:szCs w:val="22"/>
        </w:rPr>
      </w:pPr>
      <w:r>
        <w:rPr>
          <w:sz w:val="22"/>
          <w:szCs w:val="22"/>
        </w:rPr>
        <w:t>u vodovodních řadů nebo kanalizačních stok o průměru 200 mm, jejichž dno je uloženo v hloubce větší než 2,5 m pod upraveným povrchem, se vzdálenosti od vnějšího líce zvyšují o 1,0 m.</w:t>
      </w:r>
    </w:p>
    <w:p w:rsidR="0009753A" w:rsidRDefault="0009753A" w:rsidP="0009753A">
      <w:pPr>
        <w:widowControl w:val="0"/>
        <w:numPr>
          <w:ilvl w:val="0"/>
          <w:numId w:val="28"/>
        </w:numPr>
        <w:ind w:left="0" w:hanging="284"/>
        <w:rPr>
          <w:sz w:val="22"/>
          <w:szCs w:val="22"/>
        </w:rPr>
      </w:pPr>
      <w:r>
        <w:rPr>
          <w:sz w:val="22"/>
          <w:szCs w:val="22"/>
        </w:rPr>
        <w:t>OP musí zůstat nezastavěná a trvale přístupná.</w:t>
      </w:r>
    </w:p>
    <w:p w:rsidR="0009753A" w:rsidRPr="007518DB" w:rsidRDefault="0009753A" w:rsidP="0009753A">
      <w:pPr>
        <w:pStyle w:val="Zkladntext"/>
        <w:widowControl w:val="0"/>
        <w:tabs>
          <w:tab w:val="left" w:pos="720"/>
        </w:tabs>
        <w:rPr>
          <w:rFonts w:ascii="Calibri" w:hAnsi="Calibri" w:cs="Calibri"/>
          <w:bCs w:val="0"/>
          <w:sz w:val="22"/>
          <w:szCs w:val="22"/>
        </w:rPr>
      </w:pPr>
    </w:p>
    <w:p w:rsidR="0009753A" w:rsidRPr="007518DB" w:rsidRDefault="0009753A" w:rsidP="0009753A">
      <w:pPr>
        <w:pStyle w:val="Zkladntext"/>
        <w:widowControl w:val="0"/>
        <w:tabs>
          <w:tab w:val="left" w:pos="720"/>
        </w:tabs>
        <w:rPr>
          <w:rFonts w:ascii="Calibri" w:hAnsi="Calibri" w:cs="Calibri"/>
          <w:bCs w:val="0"/>
          <w:sz w:val="22"/>
          <w:szCs w:val="22"/>
        </w:rPr>
      </w:pPr>
      <w:r w:rsidRPr="007518DB">
        <w:rPr>
          <w:rFonts w:ascii="Calibri" w:hAnsi="Calibri" w:cs="Calibri"/>
          <w:bCs w:val="0"/>
          <w:sz w:val="22"/>
          <w:szCs w:val="22"/>
        </w:rPr>
        <w:tab/>
        <w:t>ODKANALIZOVÁNÍ – DEŠŤOVÉ VODY</w:t>
      </w:r>
    </w:p>
    <w:p w:rsidR="0009753A" w:rsidRDefault="0009753A" w:rsidP="0009753A">
      <w:pPr>
        <w:pStyle w:val="Zkladntext"/>
        <w:widowControl w:val="0"/>
        <w:tabs>
          <w:tab w:val="left" w:pos="720"/>
        </w:tabs>
        <w:spacing w:before="72"/>
        <w:rPr>
          <w:rFonts w:ascii="Calibri" w:hAnsi="Calibri" w:cs="Calibri"/>
          <w:b w:val="0"/>
          <w:bCs w:val="0"/>
          <w:sz w:val="22"/>
          <w:szCs w:val="22"/>
          <w:lang w:val="cs-CZ"/>
        </w:rPr>
      </w:pPr>
      <w:r w:rsidRPr="007518DB">
        <w:rPr>
          <w:rFonts w:ascii="Calibri" w:hAnsi="Calibri" w:cs="Calibri"/>
          <w:b w:val="0"/>
          <w:bCs w:val="0"/>
          <w:sz w:val="22"/>
          <w:szCs w:val="22"/>
        </w:rPr>
        <w:tab/>
        <w:t>Nesoustavná dešťová kanalizace je ve staré části Petrohradu. Dešťová voda je odváděna do místní bezejmenné vodoteče. V Černčicích dešťová kanalizace neexistuje. Dešťová kanalizace je položena v západní části Bílence (majitel: Obecní úřad Petrohrad) a zaústěna do příkopu komunikace I/6. Projekt odvodnění lokalit neexistuje. Bude součástí kompletního projektu rekonstrukce komunikační sítě a veřejných obecních prostor komunikačních a parkových v budoucnu. Odvádění dešťových vod včetně jejich retence, sedimentace a vypouštění do vodotečí nebude technickým problémem s ohledem na četnost a situování recipientů v řešeném území. Koncepce odvodu dešťových vod souvisí s šetrným nakládáním a s možností vsakování srážkových vod. Retence dešťových vod bude s ohledem na jejich předpokládané množství a možnosti vsakování trubní, nepředpokládá se budování retenčních nádrží v sídlech.</w:t>
      </w:r>
    </w:p>
    <w:p w:rsidR="0009753A" w:rsidRPr="00824D11" w:rsidRDefault="0009753A" w:rsidP="0009753A">
      <w:pPr>
        <w:pStyle w:val="Zkladntext"/>
        <w:widowControl w:val="0"/>
        <w:tabs>
          <w:tab w:val="left" w:pos="720"/>
        </w:tabs>
        <w:spacing w:before="72"/>
        <w:rPr>
          <w:rFonts w:ascii="Calibri" w:hAnsi="Calibri" w:cs="Calibri"/>
          <w:b w:val="0"/>
          <w:bCs w:val="0"/>
          <w:sz w:val="22"/>
          <w:szCs w:val="22"/>
          <w:lang w:val="cs-CZ"/>
        </w:rPr>
      </w:pPr>
      <w:r>
        <w:rPr>
          <w:rFonts w:ascii="Calibri" w:hAnsi="Calibri" w:cs="Calibri"/>
          <w:b w:val="0"/>
          <w:bCs w:val="0"/>
          <w:sz w:val="22"/>
          <w:szCs w:val="22"/>
          <w:lang w:val="cs-CZ"/>
        </w:rPr>
        <w:t>Záchyt dešťových vod a hospodaření s nimi je stále významnější potřebou v souvislosti s klimatickými změnami podnebí. V regulativech je důraz na zachycení vod na pozemcích staveb, na jejich využití a vsakování v místě dopadu. Na vodních tocích se navrhují rekonstrukce vodních nádrží nebo zřízení nových pro možnost zachycení přívalových dešťů (červen).</w:t>
      </w:r>
    </w:p>
    <w:p w:rsidR="0009753A" w:rsidRPr="007518DB" w:rsidRDefault="0009753A" w:rsidP="0009753A">
      <w:pPr>
        <w:pStyle w:val="Zkladntext"/>
        <w:widowControl w:val="0"/>
        <w:tabs>
          <w:tab w:val="left" w:pos="720"/>
        </w:tabs>
        <w:rPr>
          <w:rFonts w:ascii="Calibri" w:hAnsi="Calibri" w:cs="Calibri"/>
          <w:bCs w:val="0"/>
          <w:sz w:val="22"/>
          <w:szCs w:val="22"/>
        </w:rPr>
      </w:pPr>
    </w:p>
    <w:p w:rsidR="0009753A" w:rsidRPr="007518DB" w:rsidRDefault="0009753A" w:rsidP="0009753A">
      <w:pPr>
        <w:pStyle w:val="Zkladntext"/>
        <w:widowControl w:val="0"/>
        <w:tabs>
          <w:tab w:val="left" w:pos="720"/>
        </w:tabs>
        <w:rPr>
          <w:rFonts w:ascii="Calibri" w:hAnsi="Calibri" w:cs="Calibri"/>
          <w:bCs w:val="0"/>
          <w:sz w:val="22"/>
          <w:szCs w:val="22"/>
        </w:rPr>
      </w:pPr>
      <w:r w:rsidRPr="007518DB">
        <w:rPr>
          <w:rFonts w:ascii="Calibri" w:hAnsi="Calibri" w:cs="Calibri"/>
          <w:bCs w:val="0"/>
          <w:sz w:val="22"/>
          <w:szCs w:val="22"/>
        </w:rPr>
        <w:tab/>
        <w:t>VSAKOVÁNÍ VOD</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Cs w:val="0"/>
          <w:sz w:val="22"/>
          <w:szCs w:val="22"/>
        </w:rPr>
        <w:tab/>
      </w:r>
      <w:r w:rsidRPr="007518DB">
        <w:rPr>
          <w:rFonts w:ascii="Calibri" w:hAnsi="Calibri" w:cs="Calibri"/>
          <w:b w:val="0"/>
          <w:bCs w:val="0"/>
          <w:sz w:val="22"/>
          <w:szCs w:val="22"/>
        </w:rPr>
        <w:t xml:space="preserve">Vsakování vod v řešeném území souvisí jednak s možností likvidace přečištěných odpadních vod do vod podzemních, jednak s možností zadržování a  hospodaření se srážkovými vodami a jejich zasakováním v místě dopadu.  </w:t>
      </w:r>
    </w:p>
    <w:p w:rsidR="0009753A" w:rsidRPr="00E670FB" w:rsidRDefault="0009753A" w:rsidP="0009753A">
      <w:pPr>
        <w:widowControl w:val="0"/>
        <w:spacing w:before="72"/>
        <w:ind w:firstLine="709"/>
        <w:rPr>
          <w:sz w:val="22"/>
          <w:szCs w:val="22"/>
        </w:rPr>
      </w:pPr>
      <w:r>
        <w:rPr>
          <w:sz w:val="22"/>
          <w:szCs w:val="22"/>
        </w:rPr>
        <w:lastRenderedPageBreak/>
        <w:tab/>
      </w:r>
      <w:r w:rsidRPr="00E670FB">
        <w:rPr>
          <w:sz w:val="22"/>
          <w:szCs w:val="22"/>
        </w:rPr>
        <w:t xml:space="preserve">Možnost zasakování odpadních vod </w:t>
      </w:r>
      <w:r>
        <w:rPr>
          <w:sz w:val="22"/>
          <w:szCs w:val="22"/>
        </w:rPr>
        <w:t xml:space="preserve">(odvod </w:t>
      </w:r>
      <w:r w:rsidRPr="00E670FB">
        <w:rPr>
          <w:sz w:val="22"/>
          <w:szCs w:val="22"/>
        </w:rPr>
        <w:t>do vod podzemních</w:t>
      </w:r>
      <w:r>
        <w:rPr>
          <w:sz w:val="22"/>
          <w:szCs w:val="22"/>
        </w:rPr>
        <w:t>)</w:t>
      </w:r>
      <w:r w:rsidRPr="00E670FB">
        <w:rPr>
          <w:sz w:val="22"/>
          <w:szCs w:val="22"/>
        </w:rPr>
        <w:t xml:space="preserve"> př</w:t>
      </w:r>
      <w:r>
        <w:rPr>
          <w:sz w:val="22"/>
          <w:szCs w:val="22"/>
        </w:rPr>
        <w:t>ipouští zákon č. 254/2001 Sb. v </w:t>
      </w:r>
      <w:r w:rsidRPr="00E670FB">
        <w:rPr>
          <w:sz w:val="22"/>
          <w:szCs w:val="22"/>
        </w:rPr>
        <w:t xml:space="preserve">případech, pokud je zhodnocen vliv odpadních vod na jakost vod podzemních. Tento způsob likvidace odpadních vod je možné povolit výjimečně z jednotlivých rodinných domů a staveb k individuální rekreaci. </w:t>
      </w:r>
      <w:r>
        <w:rPr>
          <w:sz w:val="22"/>
          <w:szCs w:val="22"/>
        </w:rPr>
        <w:t>V </w:t>
      </w:r>
      <w:r w:rsidRPr="00E670FB">
        <w:rPr>
          <w:sz w:val="22"/>
          <w:szCs w:val="22"/>
        </w:rPr>
        <w:t xml:space="preserve">§ 38 zákona č. 254/2001 Sb. se upřesňuje, že přímé vypouštění odpadních vod do vod podzemních nelze povolit, je nutné tedy provádět zasakování pouze do nesaturované zóny hornin. </w:t>
      </w:r>
    </w:p>
    <w:p w:rsidR="0009753A" w:rsidRPr="00E670FB" w:rsidRDefault="0009753A" w:rsidP="0009753A">
      <w:pPr>
        <w:widowControl w:val="0"/>
        <w:spacing w:before="92"/>
        <w:ind w:firstLine="709"/>
        <w:rPr>
          <w:sz w:val="22"/>
          <w:szCs w:val="22"/>
        </w:rPr>
      </w:pPr>
      <w:r>
        <w:rPr>
          <w:sz w:val="22"/>
          <w:szCs w:val="22"/>
        </w:rPr>
        <w:tab/>
      </w:r>
      <w:r w:rsidRPr="00E670FB">
        <w:rPr>
          <w:sz w:val="22"/>
          <w:szCs w:val="22"/>
        </w:rPr>
        <w:t>Pro určení reálnosti zasakování odpadních vod je zásadním ukazatelem jednak směr proudění podzemních vod mělkého oběhu, jednak zjištění domovní zástavby ve směru proudění vody a zjištění přítomnosti individuálních zdrojů pro zásobování podzemní vodou (domovních studní), a to zvláště v případech, kdy je podzemní voda z okolních studní používána pro pitné účely</w:t>
      </w:r>
      <w:r>
        <w:rPr>
          <w:sz w:val="22"/>
          <w:szCs w:val="22"/>
        </w:rPr>
        <w:t xml:space="preserve"> (v řešeném území se nepředpokládá)</w:t>
      </w:r>
      <w:r w:rsidRPr="00E670FB">
        <w:rPr>
          <w:sz w:val="22"/>
          <w:szCs w:val="22"/>
        </w:rPr>
        <w:t xml:space="preserve">. Další neméně důležitou podmínkou pro možnost zasakování je nepřítomnost sesuvných území v blízkém okolí ve směru proudění podzemních vod od uvažované lokality. </w:t>
      </w:r>
      <w:r>
        <w:rPr>
          <w:sz w:val="22"/>
          <w:szCs w:val="22"/>
        </w:rPr>
        <w:t>V následném textu je odpadní vodou myšlena pouze voda srážková, neboť splaškové vody, které by nebyly vyčištěny, je řešeno likvidovat nikoliv vsakem (viz výše).</w:t>
      </w:r>
    </w:p>
    <w:p w:rsidR="0009753A" w:rsidRDefault="0009753A" w:rsidP="0009753A">
      <w:pPr>
        <w:widowControl w:val="0"/>
        <w:spacing w:before="120"/>
        <w:ind w:firstLine="709"/>
        <w:rPr>
          <w:sz w:val="22"/>
          <w:szCs w:val="22"/>
        </w:rPr>
      </w:pPr>
      <w:r>
        <w:rPr>
          <w:sz w:val="22"/>
          <w:szCs w:val="22"/>
        </w:rPr>
        <w:tab/>
      </w:r>
      <w:r w:rsidRPr="00E670FB">
        <w:rPr>
          <w:sz w:val="22"/>
          <w:szCs w:val="22"/>
        </w:rPr>
        <w:t>Pro efektivní zasakování odpadních vod je potřebná dostatečná hydraulická vodivost horninového prostředí v místě zásaku</w:t>
      </w:r>
      <w:r>
        <w:rPr>
          <w:sz w:val="22"/>
          <w:szCs w:val="22"/>
        </w:rPr>
        <w:t xml:space="preserve"> vody</w:t>
      </w:r>
      <w:r w:rsidRPr="00E670FB">
        <w:rPr>
          <w:sz w:val="22"/>
          <w:szCs w:val="22"/>
        </w:rPr>
        <w:t>. Hydraulické charakteristiky horninového prostředí byly zjišťovány jednak z hydrogeologických map, jednak z konkrétních archivních údajů z Geofondu ČR. V případě průzkumných sond bez hydrogeologické dokumentace byly hydraulické parametry odvozeny dle zrnitostního zastoupení jednotlivých frakcí zemin. Pro účely objektivního posouzení propustnosti horninových vrstev na jednotlivých lokalitách byly ke každému typu horniny přiřazeny odpovídající koeficienty filtrace. Následující tabulka přehledně shrnuje jednotlivé typy zemin a jim odpovídající filtrační součinitele.</w:t>
      </w:r>
    </w:p>
    <w:p w:rsidR="0009753A" w:rsidRPr="007518DB" w:rsidRDefault="0009753A" w:rsidP="0009753A">
      <w:pPr>
        <w:pStyle w:val="Textkomente"/>
        <w:widowControl w:val="0"/>
        <w:spacing w:before="72"/>
        <w:ind w:left="108" w:firstLine="0"/>
        <w:rPr>
          <w:rFonts w:ascii="Calibri" w:hAnsi="Calibri" w:cs="Calibri"/>
          <w:bCs/>
          <w:iCs/>
          <w:szCs w:val="22"/>
        </w:rPr>
      </w:pPr>
      <w:r w:rsidRPr="007518DB">
        <w:rPr>
          <w:rFonts w:ascii="Calibri" w:hAnsi="Calibri" w:cs="Calibri"/>
          <w:bCs/>
          <w:iCs/>
          <w:szCs w:val="22"/>
        </w:rPr>
        <w:tab/>
        <w:t>Hydraulické vlastnosti zemin:</w:t>
      </w:r>
    </w:p>
    <w:tbl>
      <w:tblPr>
        <w:tblW w:w="9782"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3119"/>
        <w:gridCol w:w="2977"/>
      </w:tblGrid>
      <w:tr w:rsidR="0009753A" w:rsidRPr="007518DB" w:rsidTr="00824D11">
        <w:trPr>
          <w:tblHeader/>
        </w:trPr>
        <w:tc>
          <w:tcPr>
            <w:tcW w:w="3686" w:type="dxa"/>
            <w:tcBorders>
              <w:top w:val="single" w:sz="4" w:space="0" w:color="auto"/>
              <w:left w:val="single" w:sz="4" w:space="0" w:color="auto"/>
              <w:bottom w:val="double" w:sz="4" w:space="0" w:color="auto"/>
            </w:tcBorders>
            <w:shd w:val="clear" w:color="auto" w:fill="auto"/>
          </w:tcPr>
          <w:p w:rsidR="0009753A" w:rsidRPr="00465240" w:rsidRDefault="0009753A" w:rsidP="00824D11">
            <w:pPr>
              <w:pStyle w:val="Zkladntext"/>
              <w:widowControl w:val="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Hornina</w:t>
            </w:r>
          </w:p>
        </w:tc>
        <w:tc>
          <w:tcPr>
            <w:tcW w:w="3119" w:type="dxa"/>
            <w:tcBorders>
              <w:top w:val="single" w:sz="4" w:space="0" w:color="auto"/>
              <w:bottom w:val="double" w:sz="4" w:space="0" w:color="auto"/>
            </w:tcBorders>
            <w:shd w:val="clear" w:color="auto" w:fill="auto"/>
          </w:tcPr>
          <w:p w:rsidR="0009753A" w:rsidRPr="00465240" w:rsidRDefault="0009753A" w:rsidP="00824D11">
            <w:pPr>
              <w:pStyle w:val="Zkladntext"/>
              <w:widowControl w:val="0"/>
              <w:ind w:firstLine="35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Označení dle ČSN 73 1001</w:t>
            </w:r>
          </w:p>
        </w:tc>
        <w:tc>
          <w:tcPr>
            <w:tcW w:w="2977" w:type="dxa"/>
            <w:tcBorders>
              <w:top w:val="single" w:sz="4" w:space="0" w:color="auto"/>
              <w:bottom w:val="double" w:sz="4" w:space="0" w:color="auto"/>
              <w:right w:val="single" w:sz="4" w:space="0" w:color="auto"/>
            </w:tcBorders>
            <w:shd w:val="clear" w:color="auto" w:fill="auto"/>
          </w:tcPr>
          <w:p w:rsidR="0009753A" w:rsidRPr="00465240" w:rsidRDefault="0009753A" w:rsidP="00824D11">
            <w:pPr>
              <w:pStyle w:val="Zkladntext"/>
              <w:widowControl w:val="0"/>
              <w:ind w:firstLine="35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Koeficient filtrace (m.s</w:t>
            </w:r>
            <w:r w:rsidRPr="00465240">
              <w:rPr>
                <w:rFonts w:ascii="Calibri" w:eastAsia="Calibri" w:hAnsi="Calibri" w:cs="Calibri"/>
                <w:b w:val="0"/>
                <w:sz w:val="22"/>
                <w:szCs w:val="22"/>
                <w:vertAlign w:val="superscript"/>
                <w:lang w:val="cs-CZ" w:eastAsia="en-US"/>
              </w:rPr>
              <w:t>-1</w:t>
            </w:r>
            <w:r w:rsidRPr="00465240">
              <w:rPr>
                <w:rFonts w:ascii="Calibri" w:eastAsia="Calibri" w:hAnsi="Calibri" w:cs="Calibri"/>
                <w:b w:val="0"/>
                <w:sz w:val="22"/>
                <w:szCs w:val="22"/>
                <w:lang w:val="cs-CZ" w:eastAsia="en-US"/>
              </w:rPr>
              <w:t>)</w:t>
            </w:r>
          </w:p>
        </w:tc>
      </w:tr>
      <w:tr w:rsidR="0009753A" w:rsidRPr="007518DB" w:rsidTr="00824D11">
        <w:trPr>
          <w:trHeight w:val="50"/>
        </w:trPr>
        <w:tc>
          <w:tcPr>
            <w:tcW w:w="3686" w:type="dxa"/>
            <w:tcBorders>
              <w:top w:val="double" w:sz="4" w:space="0" w:color="auto"/>
              <w:left w:val="single" w:sz="4" w:space="0" w:color="auto"/>
            </w:tcBorders>
          </w:tcPr>
          <w:p w:rsidR="0009753A" w:rsidRPr="00465240" w:rsidRDefault="0009753A" w:rsidP="00824D11">
            <w:pPr>
              <w:pStyle w:val="Zkladntext"/>
              <w:widowControl w:val="0"/>
              <w:ind w:left="284" w:hanging="14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Hlína štěrkovitá</w:t>
            </w:r>
          </w:p>
        </w:tc>
        <w:tc>
          <w:tcPr>
            <w:tcW w:w="3119" w:type="dxa"/>
            <w:tcBorders>
              <w:top w:val="double" w:sz="4" w:space="0" w:color="auto"/>
            </w:tcBorders>
          </w:tcPr>
          <w:p w:rsidR="0009753A" w:rsidRPr="00465240" w:rsidRDefault="0009753A" w:rsidP="00824D11">
            <w:pPr>
              <w:pStyle w:val="Zkladntext"/>
              <w:widowControl w:val="0"/>
              <w:ind w:firstLine="35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F1 MG</w:t>
            </w:r>
          </w:p>
        </w:tc>
        <w:tc>
          <w:tcPr>
            <w:tcW w:w="2977" w:type="dxa"/>
            <w:tcBorders>
              <w:top w:val="double" w:sz="4" w:space="0" w:color="auto"/>
              <w:right w:val="single" w:sz="4" w:space="0" w:color="auto"/>
            </w:tcBorders>
          </w:tcPr>
          <w:p w:rsidR="0009753A" w:rsidRPr="00465240" w:rsidRDefault="0009753A" w:rsidP="00824D11">
            <w:pPr>
              <w:pStyle w:val="Zkladntext"/>
              <w:widowControl w:val="0"/>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x.10</w:t>
            </w:r>
            <w:r w:rsidRPr="00465240">
              <w:rPr>
                <w:rFonts w:ascii="Calibri" w:eastAsia="Calibri" w:hAnsi="Calibri" w:cs="Calibri"/>
                <w:b w:val="0"/>
                <w:sz w:val="22"/>
                <w:szCs w:val="22"/>
                <w:vertAlign w:val="superscript"/>
                <w:lang w:val="cs-CZ" w:eastAsia="en-US"/>
              </w:rPr>
              <w:t>-6</w:t>
            </w:r>
          </w:p>
        </w:tc>
      </w:tr>
      <w:tr w:rsidR="0009753A" w:rsidRPr="007518DB" w:rsidTr="00824D11">
        <w:tc>
          <w:tcPr>
            <w:tcW w:w="3686" w:type="dxa"/>
            <w:tcBorders>
              <w:left w:val="single" w:sz="4" w:space="0" w:color="auto"/>
            </w:tcBorders>
          </w:tcPr>
          <w:p w:rsidR="0009753A" w:rsidRPr="00465240" w:rsidRDefault="0009753A" w:rsidP="00824D11">
            <w:pPr>
              <w:pStyle w:val="Zkladntext"/>
              <w:widowControl w:val="0"/>
              <w:ind w:left="284" w:hanging="14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Jíl štěrkovitý</w:t>
            </w:r>
          </w:p>
        </w:tc>
        <w:tc>
          <w:tcPr>
            <w:tcW w:w="3119" w:type="dxa"/>
          </w:tcPr>
          <w:p w:rsidR="0009753A" w:rsidRPr="00465240" w:rsidRDefault="0009753A" w:rsidP="00824D11">
            <w:pPr>
              <w:pStyle w:val="Zkladntext"/>
              <w:widowControl w:val="0"/>
              <w:ind w:firstLine="35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F2 GC</w:t>
            </w:r>
          </w:p>
        </w:tc>
        <w:tc>
          <w:tcPr>
            <w:tcW w:w="2977" w:type="dxa"/>
            <w:tcBorders>
              <w:right w:val="single" w:sz="4" w:space="0" w:color="auto"/>
            </w:tcBorders>
          </w:tcPr>
          <w:p w:rsidR="0009753A" w:rsidRPr="00465240" w:rsidRDefault="0009753A" w:rsidP="00824D11">
            <w:pPr>
              <w:pStyle w:val="Zkladntext"/>
              <w:widowControl w:val="0"/>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x.10</w:t>
            </w:r>
            <w:r w:rsidRPr="00465240">
              <w:rPr>
                <w:rFonts w:ascii="Calibri" w:eastAsia="Calibri" w:hAnsi="Calibri" w:cs="Calibri"/>
                <w:b w:val="0"/>
                <w:sz w:val="22"/>
                <w:szCs w:val="22"/>
                <w:vertAlign w:val="superscript"/>
                <w:lang w:val="cs-CZ" w:eastAsia="en-US"/>
              </w:rPr>
              <w:t>-6</w:t>
            </w:r>
            <w:r w:rsidRPr="00465240">
              <w:rPr>
                <w:rFonts w:ascii="Calibri" w:eastAsia="Calibri" w:hAnsi="Calibri" w:cs="Calibri"/>
                <w:b w:val="0"/>
                <w:sz w:val="22"/>
                <w:szCs w:val="22"/>
                <w:lang w:val="cs-CZ" w:eastAsia="en-US"/>
              </w:rPr>
              <w:t xml:space="preserve"> – x.10</w:t>
            </w:r>
            <w:r w:rsidRPr="00465240">
              <w:rPr>
                <w:rFonts w:ascii="Calibri" w:eastAsia="Calibri" w:hAnsi="Calibri" w:cs="Calibri"/>
                <w:b w:val="0"/>
                <w:sz w:val="22"/>
                <w:szCs w:val="22"/>
                <w:vertAlign w:val="superscript"/>
                <w:lang w:val="cs-CZ" w:eastAsia="en-US"/>
              </w:rPr>
              <w:t>-7</w:t>
            </w:r>
          </w:p>
        </w:tc>
      </w:tr>
      <w:tr w:rsidR="0009753A" w:rsidRPr="007518DB" w:rsidTr="00824D11">
        <w:tc>
          <w:tcPr>
            <w:tcW w:w="3686" w:type="dxa"/>
            <w:tcBorders>
              <w:left w:val="single" w:sz="4" w:space="0" w:color="auto"/>
            </w:tcBorders>
          </w:tcPr>
          <w:p w:rsidR="0009753A" w:rsidRPr="00465240" w:rsidRDefault="0009753A" w:rsidP="00824D11">
            <w:pPr>
              <w:pStyle w:val="Zkladntext"/>
              <w:widowControl w:val="0"/>
              <w:ind w:left="284" w:hanging="14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Hlína písčitá</w:t>
            </w:r>
          </w:p>
        </w:tc>
        <w:tc>
          <w:tcPr>
            <w:tcW w:w="3119" w:type="dxa"/>
          </w:tcPr>
          <w:p w:rsidR="0009753A" w:rsidRPr="00465240" w:rsidRDefault="0009753A" w:rsidP="00824D11">
            <w:pPr>
              <w:pStyle w:val="Zkladntext"/>
              <w:widowControl w:val="0"/>
              <w:ind w:firstLine="35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F3 MS</w:t>
            </w:r>
          </w:p>
        </w:tc>
        <w:tc>
          <w:tcPr>
            <w:tcW w:w="2977" w:type="dxa"/>
            <w:tcBorders>
              <w:right w:val="single" w:sz="4" w:space="0" w:color="auto"/>
            </w:tcBorders>
          </w:tcPr>
          <w:p w:rsidR="0009753A" w:rsidRPr="00465240" w:rsidRDefault="0009753A" w:rsidP="00824D11">
            <w:pPr>
              <w:pStyle w:val="Zkladntext"/>
              <w:widowControl w:val="0"/>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x.10</w:t>
            </w:r>
            <w:r w:rsidRPr="00465240">
              <w:rPr>
                <w:rFonts w:ascii="Calibri" w:eastAsia="Calibri" w:hAnsi="Calibri" w:cs="Calibri"/>
                <w:b w:val="0"/>
                <w:sz w:val="22"/>
                <w:szCs w:val="22"/>
                <w:vertAlign w:val="superscript"/>
                <w:lang w:val="cs-CZ" w:eastAsia="en-US"/>
              </w:rPr>
              <w:t>-6</w:t>
            </w:r>
          </w:p>
        </w:tc>
      </w:tr>
      <w:tr w:rsidR="0009753A" w:rsidRPr="007518DB" w:rsidTr="00824D11">
        <w:tc>
          <w:tcPr>
            <w:tcW w:w="3686" w:type="dxa"/>
            <w:tcBorders>
              <w:left w:val="single" w:sz="4" w:space="0" w:color="auto"/>
            </w:tcBorders>
          </w:tcPr>
          <w:p w:rsidR="0009753A" w:rsidRPr="00465240" w:rsidRDefault="0009753A" w:rsidP="00824D11">
            <w:pPr>
              <w:pStyle w:val="Zkladntext"/>
              <w:widowControl w:val="0"/>
              <w:ind w:left="284" w:hanging="14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Jíl písčitý</w:t>
            </w:r>
          </w:p>
        </w:tc>
        <w:tc>
          <w:tcPr>
            <w:tcW w:w="3119" w:type="dxa"/>
          </w:tcPr>
          <w:p w:rsidR="0009753A" w:rsidRPr="00465240" w:rsidRDefault="0009753A" w:rsidP="00824D11">
            <w:pPr>
              <w:pStyle w:val="Zkladntext"/>
              <w:widowControl w:val="0"/>
              <w:ind w:firstLine="35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F4 CS</w:t>
            </w:r>
          </w:p>
        </w:tc>
        <w:tc>
          <w:tcPr>
            <w:tcW w:w="2977" w:type="dxa"/>
            <w:tcBorders>
              <w:right w:val="single" w:sz="4" w:space="0" w:color="auto"/>
            </w:tcBorders>
          </w:tcPr>
          <w:p w:rsidR="0009753A" w:rsidRPr="00465240" w:rsidRDefault="0009753A" w:rsidP="00824D11">
            <w:pPr>
              <w:pStyle w:val="Zkladntext"/>
              <w:widowControl w:val="0"/>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x.10</w:t>
            </w:r>
            <w:r w:rsidRPr="00465240">
              <w:rPr>
                <w:rFonts w:ascii="Calibri" w:eastAsia="Calibri" w:hAnsi="Calibri" w:cs="Calibri"/>
                <w:b w:val="0"/>
                <w:sz w:val="22"/>
                <w:szCs w:val="22"/>
                <w:vertAlign w:val="superscript"/>
                <w:lang w:val="cs-CZ" w:eastAsia="en-US"/>
              </w:rPr>
              <w:t>-6</w:t>
            </w:r>
            <w:r w:rsidRPr="00465240">
              <w:rPr>
                <w:rFonts w:ascii="Calibri" w:eastAsia="Calibri" w:hAnsi="Calibri" w:cs="Calibri"/>
                <w:b w:val="0"/>
                <w:sz w:val="22"/>
                <w:szCs w:val="22"/>
                <w:lang w:val="cs-CZ" w:eastAsia="en-US"/>
              </w:rPr>
              <w:t xml:space="preserve"> – x.10</w:t>
            </w:r>
            <w:r w:rsidRPr="00465240">
              <w:rPr>
                <w:rFonts w:ascii="Calibri" w:eastAsia="Calibri" w:hAnsi="Calibri" w:cs="Calibri"/>
                <w:b w:val="0"/>
                <w:sz w:val="22"/>
                <w:szCs w:val="22"/>
                <w:vertAlign w:val="superscript"/>
                <w:lang w:val="cs-CZ" w:eastAsia="en-US"/>
              </w:rPr>
              <w:t>-7</w:t>
            </w:r>
          </w:p>
        </w:tc>
      </w:tr>
      <w:tr w:rsidR="0009753A" w:rsidRPr="007518DB" w:rsidTr="00824D11">
        <w:tc>
          <w:tcPr>
            <w:tcW w:w="3686" w:type="dxa"/>
            <w:tcBorders>
              <w:left w:val="single" w:sz="4" w:space="0" w:color="auto"/>
            </w:tcBorders>
          </w:tcPr>
          <w:p w:rsidR="0009753A" w:rsidRPr="00465240" w:rsidRDefault="0009753A" w:rsidP="00824D11">
            <w:pPr>
              <w:pStyle w:val="Zkladntext"/>
              <w:widowControl w:val="0"/>
              <w:ind w:left="284" w:hanging="14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Hlína s nízkou a plasticitou</w:t>
            </w:r>
          </w:p>
        </w:tc>
        <w:tc>
          <w:tcPr>
            <w:tcW w:w="3119" w:type="dxa"/>
          </w:tcPr>
          <w:p w:rsidR="0009753A" w:rsidRPr="00465240" w:rsidRDefault="0009753A" w:rsidP="00824D11">
            <w:pPr>
              <w:pStyle w:val="Zkladntext"/>
              <w:widowControl w:val="0"/>
              <w:ind w:firstLine="35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F5ML, F5MI</w:t>
            </w:r>
          </w:p>
        </w:tc>
        <w:tc>
          <w:tcPr>
            <w:tcW w:w="2977" w:type="dxa"/>
            <w:tcBorders>
              <w:right w:val="single" w:sz="4" w:space="0" w:color="auto"/>
            </w:tcBorders>
          </w:tcPr>
          <w:p w:rsidR="0009753A" w:rsidRPr="00465240" w:rsidRDefault="0009753A" w:rsidP="00824D11">
            <w:pPr>
              <w:pStyle w:val="Zkladntext"/>
              <w:widowControl w:val="0"/>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x.10</w:t>
            </w:r>
            <w:r w:rsidRPr="00465240">
              <w:rPr>
                <w:rFonts w:ascii="Calibri" w:eastAsia="Calibri" w:hAnsi="Calibri" w:cs="Calibri"/>
                <w:b w:val="0"/>
                <w:sz w:val="22"/>
                <w:szCs w:val="22"/>
                <w:vertAlign w:val="superscript"/>
                <w:lang w:val="cs-CZ" w:eastAsia="en-US"/>
              </w:rPr>
              <w:t>-7</w:t>
            </w:r>
          </w:p>
        </w:tc>
      </w:tr>
      <w:tr w:rsidR="0009753A" w:rsidRPr="007518DB" w:rsidTr="00824D11">
        <w:tc>
          <w:tcPr>
            <w:tcW w:w="3686" w:type="dxa"/>
            <w:tcBorders>
              <w:left w:val="single" w:sz="4" w:space="0" w:color="auto"/>
            </w:tcBorders>
          </w:tcPr>
          <w:p w:rsidR="0009753A" w:rsidRPr="00465240" w:rsidRDefault="0009753A" w:rsidP="00824D11">
            <w:pPr>
              <w:pStyle w:val="Zkladntext"/>
              <w:widowControl w:val="0"/>
              <w:ind w:left="284" w:hanging="14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Jíl s nízkou a střední plasticitou</w:t>
            </w:r>
          </w:p>
        </w:tc>
        <w:tc>
          <w:tcPr>
            <w:tcW w:w="3119" w:type="dxa"/>
          </w:tcPr>
          <w:p w:rsidR="0009753A" w:rsidRPr="00465240" w:rsidRDefault="0009753A" w:rsidP="00824D11">
            <w:pPr>
              <w:pStyle w:val="Zkladntext"/>
              <w:widowControl w:val="0"/>
              <w:ind w:firstLine="35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F6CL, F6CI</w:t>
            </w:r>
          </w:p>
        </w:tc>
        <w:tc>
          <w:tcPr>
            <w:tcW w:w="2977" w:type="dxa"/>
            <w:tcBorders>
              <w:right w:val="single" w:sz="4" w:space="0" w:color="auto"/>
            </w:tcBorders>
          </w:tcPr>
          <w:p w:rsidR="0009753A" w:rsidRPr="00465240" w:rsidRDefault="0009753A" w:rsidP="00824D11">
            <w:pPr>
              <w:pStyle w:val="Zkladntext"/>
              <w:widowControl w:val="0"/>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x.10</w:t>
            </w:r>
            <w:r w:rsidRPr="00465240">
              <w:rPr>
                <w:rFonts w:ascii="Calibri" w:eastAsia="Calibri" w:hAnsi="Calibri" w:cs="Calibri"/>
                <w:b w:val="0"/>
                <w:sz w:val="22"/>
                <w:szCs w:val="22"/>
                <w:vertAlign w:val="superscript"/>
                <w:lang w:val="cs-CZ" w:eastAsia="en-US"/>
              </w:rPr>
              <w:t>-</w:t>
            </w:r>
            <w:smartTag w:uri="urn:schemas-microsoft-com:office:smarttags" w:element="metricconverter">
              <w:smartTagPr>
                <w:attr w:name="ProductID" w:val="7 a"/>
              </w:smartTagPr>
              <w:r w:rsidRPr="00465240">
                <w:rPr>
                  <w:rFonts w:ascii="Calibri" w:eastAsia="Calibri" w:hAnsi="Calibri" w:cs="Calibri"/>
                  <w:b w:val="0"/>
                  <w:sz w:val="22"/>
                  <w:szCs w:val="22"/>
                  <w:vertAlign w:val="superscript"/>
                  <w:lang w:val="cs-CZ" w:eastAsia="en-US"/>
                </w:rPr>
                <w:t>7</w:t>
              </w:r>
              <w:r w:rsidRPr="00465240">
                <w:rPr>
                  <w:rFonts w:ascii="Calibri" w:eastAsia="Calibri" w:hAnsi="Calibri" w:cs="Calibri"/>
                  <w:b w:val="0"/>
                  <w:sz w:val="22"/>
                  <w:szCs w:val="22"/>
                  <w:lang w:val="cs-CZ" w:eastAsia="en-US"/>
                </w:rPr>
                <w:t xml:space="preserve"> a</w:t>
              </w:r>
            </w:smartTag>
            <w:r w:rsidRPr="00465240">
              <w:rPr>
                <w:rFonts w:ascii="Calibri" w:eastAsia="Calibri" w:hAnsi="Calibri" w:cs="Calibri"/>
                <w:b w:val="0"/>
                <w:sz w:val="22"/>
                <w:szCs w:val="22"/>
                <w:lang w:val="cs-CZ" w:eastAsia="en-US"/>
              </w:rPr>
              <w:t xml:space="preserve"> méně</w:t>
            </w:r>
          </w:p>
        </w:tc>
      </w:tr>
      <w:tr w:rsidR="0009753A" w:rsidRPr="007518DB" w:rsidTr="00824D11">
        <w:tc>
          <w:tcPr>
            <w:tcW w:w="3686" w:type="dxa"/>
            <w:tcBorders>
              <w:left w:val="single" w:sz="4" w:space="0" w:color="auto"/>
            </w:tcBorders>
          </w:tcPr>
          <w:p w:rsidR="0009753A" w:rsidRPr="00465240" w:rsidRDefault="0009753A" w:rsidP="00824D11">
            <w:pPr>
              <w:pStyle w:val="Zkladntext"/>
              <w:widowControl w:val="0"/>
              <w:ind w:left="284" w:hanging="14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Písek dobře zrněný</w:t>
            </w:r>
          </w:p>
        </w:tc>
        <w:tc>
          <w:tcPr>
            <w:tcW w:w="3119" w:type="dxa"/>
          </w:tcPr>
          <w:p w:rsidR="0009753A" w:rsidRPr="00465240" w:rsidRDefault="0009753A" w:rsidP="00824D11">
            <w:pPr>
              <w:pStyle w:val="Zkladntext"/>
              <w:widowControl w:val="0"/>
              <w:ind w:firstLine="35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S1 SW</w:t>
            </w:r>
          </w:p>
        </w:tc>
        <w:tc>
          <w:tcPr>
            <w:tcW w:w="2977" w:type="dxa"/>
            <w:tcBorders>
              <w:right w:val="single" w:sz="4" w:space="0" w:color="auto"/>
            </w:tcBorders>
          </w:tcPr>
          <w:p w:rsidR="0009753A" w:rsidRPr="00465240" w:rsidRDefault="0009753A" w:rsidP="00824D11">
            <w:pPr>
              <w:pStyle w:val="Zkladntext"/>
              <w:widowControl w:val="0"/>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x.10</w:t>
            </w:r>
            <w:r w:rsidRPr="00465240">
              <w:rPr>
                <w:rFonts w:ascii="Calibri" w:eastAsia="Calibri" w:hAnsi="Calibri" w:cs="Calibri"/>
                <w:b w:val="0"/>
                <w:sz w:val="22"/>
                <w:szCs w:val="22"/>
                <w:vertAlign w:val="superscript"/>
                <w:lang w:val="cs-CZ" w:eastAsia="en-US"/>
              </w:rPr>
              <w:t>-3</w:t>
            </w:r>
          </w:p>
        </w:tc>
      </w:tr>
      <w:tr w:rsidR="0009753A" w:rsidRPr="007518DB" w:rsidTr="00824D11">
        <w:tc>
          <w:tcPr>
            <w:tcW w:w="3686" w:type="dxa"/>
            <w:tcBorders>
              <w:left w:val="single" w:sz="4" w:space="0" w:color="auto"/>
            </w:tcBorders>
          </w:tcPr>
          <w:p w:rsidR="0009753A" w:rsidRPr="00465240" w:rsidRDefault="0009753A" w:rsidP="00824D11">
            <w:pPr>
              <w:pStyle w:val="Zkladntext"/>
              <w:widowControl w:val="0"/>
              <w:ind w:left="284" w:hanging="14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Písek špatně zrněný</w:t>
            </w:r>
          </w:p>
        </w:tc>
        <w:tc>
          <w:tcPr>
            <w:tcW w:w="3119" w:type="dxa"/>
          </w:tcPr>
          <w:p w:rsidR="0009753A" w:rsidRPr="00465240" w:rsidRDefault="0009753A" w:rsidP="00824D11">
            <w:pPr>
              <w:pStyle w:val="Zkladntext"/>
              <w:widowControl w:val="0"/>
              <w:ind w:firstLine="35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S2 SP</w:t>
            </w:r>
          </w:p>
        </w:tc>
        <w:tc>
          <w:tcPr>
            <w:tcW w:w="2977" w:type="dxa"/>
            <w:tcBorders>
              <w:right w:val="single" w:sz="4" w:space="0" w:color="auto"/>
            </w:tcBorders>
          </w:tcPr>
          <w:p w:rsidR="0009753A" w:rsidRPr="00465240" w:rsidRDefault="0009753A" w:rsidP="00824D11">
            <w:pPr>
              <w:pStyle w:val="Zkladntext"/>
              <w:widowControl w:val="0"/>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x.10</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 xml:space="preserve"> – x.10</w:t>
            </w:r>
            <w:r w:rsidRPr="00465240">
              <w:rPr>
                <w:rFonts w:ascii="Calibri" w:eastAsia="Calibri" w:hAnsi="Calibri" w:cs="Calibri"/>
                <w:b w:val="0"/>
                <w:sz w:val="22"/>
                <w:szCs w:val="22"/>
                <w:vertAlign w:val="superscript"/>
                <w:lang w:val="cs-CZ" w:eastAsia="en-US"/>
              </w:rPr>
              <w:t>-4</w:t>
            </w:r>
          </w:p>
        </w:tc>
      </w:tr>
      <w:tr w:rsidR="0009753A" w:rsidRPr="007518DB" w:rsidTr="00824D11">
        <w:tc>
          <w:tcPr>
            <w:tcW w:w="3686" w:type="dxa"/>
            <w:tcBorders>
              <w:left w:val="single" w:sz="4" w:space="0" w:color="auto"/>
            </w:tcBorders>
          </w:tcPr>
          <w:p w:rsidR="0009753A" w:rsidRPr="00465240" w:rsidRDefault="0009753A" w:rsidP="00824D11">
            <w:pPr>
              <w:pStyle w:val="Zkladntext"/>
              <w:widowControl w:val="0"/>
              <w:ind w:left="284" w:hanging="14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Písek s příměsí jemnozrnné zeminy</w:t>
            </w:r>
          </w:p>
        </w:tc>
        <w:tc>
          <w:tcPr>
            <w:tcW w:w="3119" w:type="dxa"/>
          </w:tcPr>
          <w:p w:rsidR="0009753A" w:rsidRPr="00465240" w:rsidRDefault="0009753A" w:rsidP="00824D11">
            <w:pPr>
              <w:pStyle w:val="Zkladntext"/>
              <w:widowControl w:val="0"/>
              <w:ind w:firstLine="35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S3 S-F</w:t>
            </w:r>
          </w:p>
        </w:tc>
        <w:tc>
          <w:tcPr>
            <w:tcW w:w="2977" w:type="dxa"/>
            <w:tcBorders>
              <w:right w:val="single" w:sz="4" w:space="0" w:color="auto"/>
            </w:tcBorders>
          </w:tcPr>
          <w:p w:rsidR="0009753A" w:rsidRPr="00465240" w:rsidRDefault="0009753A" w:rsidP="00824D11">
            <w:pPr>
              <w:pStyle w:val="Zkladntext"/>
              <w:widowControl w:val="0"/>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x.10</w:t>
            </w:r>
            <w:r w:rsidRPr="00465240">
              <w:rPr>
                <w:rFonts w:ascii="Calibri" w:eastAsia="Calibri" w:hAnsi="Calibri" w:cs="Calibri"/>
                <w:b w:val="0"/>
                <w:sz w:val="22"/>
                <w:szCs w:val="22"/>
                <w:vertAlign w:val="superscript"/>
                <w:lang w:val="cs-CZ" w:eastAsia="en-US"/>
              </w:rPr>
              <w:t>-4</w:t>
            </w:r>
          </w:p>
        </w:tc>
      </w:tr>
      <w:tr w:rsidR="0009753A" w:rsidRPr="007518DB" w:rsidTr="00824D11">
        <w:tc>
          <w:tcPr>
            <w:tcW w:w="3686" w:type="dxa"/>
            <w:tcBorders>
              <w:left w:val="single" w:sz="4" w:space="0" w:color="auto"/>
            </w:tcBorders>
          </w:tcPr>
          <w:p w:rsidR="0009753A" w:rsidRPr="00465240" w:rsidRDefault="0009753A" w:rsidP="00824D11">
            <w:pPr>
              <w:pStyle w:val="Zkladntext"/>
              <w:widowControl w:val="0"/>
              <w:ind w:left="284" w:hanging="14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Písek hlinitý</w:t>
            </w:r>
          </w:p>
        </w:tc>
        <w:tc>
          <w:tcPr>
            <w:tcW w:w="3119" w:type="dxa"/>
          </w:tcPr>
          <w:p w:rsidR="0009753A" w:rsidRPr="00465240" w:rsidRDefault="0009753A" w:rsidP="00824D11">
            <w:pPr>
              <w:pStyle w:val="Zkladntext"/>
              <w:widowControl w:val="0"/>
              <w:ind w:firstLine="35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S4 SM</w:t>
            </w:r>
          </w:p>
        </w:tc>
        <w:tc>
          <w:tcPr>
            <w:tcW w:w="2977" w:type="dxa"/>
            <w:tcBorders>
              <w:right w:val="single" w:sz="4" w:space="0" w:color="auto"/>
            </w:tcBorders>
          </w:tcPr>
          <w:p w:rsidR="0009753A" w:rsidRPr="00465240" w:rsidRDefault="0009753A" w:rsidP="00824D11">
            <w:pPr>
              <w:pStyle w:val="Zkladntext"/>
              <w:widowControl w:val="0"/>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x.10</w:t>
            </w:r>
            <w:r w:rsidRPr="00465240">
              <w:rPr>
                <w:rFonts w:ascii="Calibri" w:eastAsia="Calibri" w:hAnsi="Calibri" w:cs="Calibri"/>
                <w:b w:val="0"/>
                <w:sz w:val="22"/>
                <w:szCs w:val="22"/>
                <w:vertAlign w:val="superscript"/>
                <w:lang w:val="cs-CZ" w:eastAsia="en-US"/>
              </w:rPr>
              <w:t>-5</w:t>
            </w:r>
          </w:p>
        </w:tc>
      </w:tr>
      <w:tr w:rsidR="0009753A" w:rsidRPr="007518DB" w:rsidTr="00824D11">
        <w:tc>
          <w:tcPr>
            <w:tcW w:w="3686" w:type="dxa"/>
            <w:tcBorders>
              <w:left w:val="single" w:sz="4" w:space="0" w:color="auto"/>
            </w:tcBorders>
          </w:tcPr>
          <w:p w:rsidR="0009753A" w:rsidRPr="00465240" w:rsidRDefault="0009753A" w:rsidP="00824D11">
            <w:pPr>
              <w:pStyle w:val="Zkladntext"/>
              <w:widowControl w:val="0"/>
              <w:ind w:left="284" w:hanging="14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Písek jílovitý</w:t>
            </w:r>
          </w:p>
        </w:tc>
        <w:tc>
          <w:tcPr>
            <w:tcW w:w="3119" w:type="dxa"/>
          </w:tcPr>
          <w:p w:rsidR="0009753A" w:rsidRPr="00465240" w:rsidRDefault="0009753A" w:rsidP="00824D11">
            <w:pPr>
              <w:pStyle w:val="Zkladntext"/>
              <w:widowControl w:val="0"/>
              <w:ind w:firstLine="35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S5 SC</w:t>
            </w:r>
          </w:p>
        </w:tc>
        <w:tc>
          <w:tcPr>
            <w:tcW w:w="2977" w:type="dxa"/>
            <w:tcBorders>
              <w:right w:val="single" w:sz="4" w:space="0" w:color="auto"/>
            </w:tcBorders>
          </w:tcPr>
          <w:p w:rsidR="0009753A" w:rsidRPr="00465240" w:rsidRDefault="0009753A" w:rsidP="00824D11">
            <w:pPr>
              <w:pStyle w:val="Zkladntext"/>
              <w:widowControl w:val="0"/>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x.10</w:t>
            </w:r>
            <w:r w:rsidRPr="00465240">
              <w:rPr>
                <w:rFonts w:ascii="Calibri" w:eastAsia="Calibri" w:hAnsi="Calibri" w:cs="Calibri"/>
                <w:b w:val="0"/>
                <w:sz w:val="22"/>
                <w:szCs w:val="22"/>
                <w:vertAlign w:val="superscript"/>
                <w:lang w:val="cs-CZ" w:eastAsia="en-US"/>
              </w:rPr>
              <w:t>-5</w:t>
            </w:r>
            <w:r w:rsidRPr="00465240">
              <w:rPr>
                <w:rFonts w:ascii="Calibri" w:eastAsia="Calibri" w:hAnsi="Calibri" w:cs="Calibri"/>
                <w:b w:val="0"/>
                <w:sz w:val="22"/>
                <w:szCs w:val="22"/>
                <w:lang w:val="cs-CZ" w:eastAsia="en-US"/>
              </w:rPr>
              <w:t xml:space="preserve"> – x.10</w:t>
            </w:r>
            <w:r w:rsidRPr="00465240">
              <w:rPr>
                <w:rFonts w:ascii="Calibri" w:eastAsia="Calibri" w:hAnsi="Calibri" w:cs="Calibri"/>
                <w:b w:val="0"/>
                <w:sz w:val="22"/>
                <w:szCs w:val="22"/>
                <w:vertAlign w:val="superscript"/>
                <w:lang w:val="cs-CZ" w:eastAsia="en-US"/>
              </w:rPr>
              <w:t>-6</w:t>
            </w:r>
          </w:p>
        </w:tc>
      </w:tr>
      <w:tr w:rsidR="0009753A" w:rsidRPr="007518DB" w:rsidTr="00824D11">
        <w:tc>
          <w:tcPr>
            <w:tcW w:w="3686" w:type="dxa"/>
            <w:tcBorders>
              <w:left w:val="single" w:sz="4" w:space="0" w:color="auto"/>
            </w:tcBorders>
          </w:tcPr>
          <w:p w:rsidR="0009753A" w:rsidRPr="00465240" w:rsidRDefault="0009753A" w:rsidP="00824D11">
            <w:pPr>
              <w:pStyle w:val="Zkladntext"/>
              <w:widowControl w:val="0"/>
              <w:ind w:left="284" w:hanging="14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Štěrk dobře zrněný</w:t>
            </w:r>
          </w:p>
        </w:tc>
        <w:tc>
          <w:tcPr>
            <w:tcW w:w="3119" w:type="dxa"/>
          </w:tcPr>
          <w:p w:rsidR="0009753A" w:rsidRPr="00465240" w:rsidRDefault="0009753A" w:rsidP="00824D11">
            <w:pPr>
              <w:pStyle w:val="Zkladntext"/>
              <w:widowControl w:val="0"/>
              <w:ind w:firstLine="35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G1 GW</w:t>
            </w:r>
          </w:p>
        </w:tc>
        <w:tc>
          <w:tcPr>
            <w:tcW w:w="2977" w:type="dxa"/>
            <w:tcBorders>
              <w:right w:val="single" w:sz="4" w:space="0" w:color="auto"/>
            </w:tcBorders>
          </w:tcPr>
          <w:p w:rsidR="0009753A" w:rsidRPr="00465240" w:rsidRDefault="0009753A" w:rsidP="00824D11">
            <w:pPr>
              <w:pStyle w:val="Zkladntext"/>
              <w:widowControl w:val="0"/>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x.10</w:t>
            </w:r>
            <w:r w:rsidRPr="00465240">
              <w:rPr>
                <w:rFonts w:ascii="Calibri" w:eastAsia="Calibri" w:hAnsi="Calibri" w:cs="Calibri"/>
                <w:b w:val="0"/>
                <w:sz w:val="22"/>
                <w:szCs w:val="22"/>
                <w:vertAlign w:val="superscript"/>
                <w:lang w:val="cs-CZ" w:eastAsia="en-US"/>
              </w:rPr>
              <w:t>-2</w:t>
            </w:r>
          </w:p>
        </w:tc>
      </w:tr>
      <w:tr w:rsidR="0009753A" w:rsidRPr="007518DB" w:rsidTr="00824D11">
        <w:tc>
          <w:tcPr>
            <w:tcW w:w="3686" w:type="dxa"/>
            <w:tcBorders>
              <w:left w:val="single" w:sz="4" w:space="0" w:color="auto"/>
            </w:tcBorders>
          </w:tcPr>
          <w:p w:rsidR="0009753A" w:rsidRPr="00465240" w:rsidRDefault="0009753A" w:rsidP="00824D11">
            <w:pPr>
              <w:pStyle w:val="Zkladntext"/>
              <w:widowControl w:val="0"/>
              <w:ind w:left="284" w:hanging="14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Štěrk špatně zrněný</w:t>
            </w:r>
          </w:p>
        </w:tc>
        <w:tc>
          <w:tcPr>
            <w:tcW w:w="3119" w:type="dxa"/>
          </w:tcPr>
          <w:p w:rsidR="0009753A" w:rsidRPr="00465240" w:rsidRDefault="0009753A" w:rsidP="00824D11">
            <w:pPr>
              <w:pStyle w:val="Zkladntext"/>
              <w:widowControl w:val="0"/>
              <w:ind w:firstLine="35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G2 GP</w:t>
            </w:r>
          </w:p>
        </w:tc>
        <w:tc>
          <w:tcPr>
            <w:tcW w:w="2977" w:type="dxa"/>
            <w:tcBorders>
              <w:right w:val="single" w:sz="4" w:space="0" w:color="auto"/>
            </w:tcBorders>
          </w:tcPr>
          <w:p w:rsidR="0009753A" w:rsidRPr="00465240" w:rsidRDefault="0009753A" w:rsidP="00824D11">
            <w:pPr>
              <w:pStyle w:val="Zkladntext"/>
              <w:widowControl w:val="0"/>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x.10</w:t>
            </w:r>
            <w:r w:rsidRPr="00465240">
              <w:rPr>
                <w:rFonts w:ascii="Calibri" w:eastAsia="Calibri" w:hAnsi="Calibri" w:cs="Calibri"/>
                <w:b w:val="0"/>
                <w:sz w:val="22"/>
                <w:szCs w:val="22"/>
                <w:vertAlign w:val="superscript"/>
                <w:lang w:val="cs-CZ" w:eastAsia="en-US"/>
              </w:rPr>
              <w:t>-3</w:t>
            </w:r>
          </w:p>
        </w:tc>
      </w:tr>
      <w:tr w:rsidR="0009753A" w:rsidRPr="007518DB" w:rsidTr="00824D11">
        <w:tc>
          <w:tcPr>
            <w:tcW w:w="3686" w:type="dxa"/>
            <w:tcBorders>
              <w:left w:val="single" w:sz="4" w:space="0" w:color="auto"/>
            </w:tcBorders>
          </w:tcPr>
          <w:p w:rsidR="0009753A" w:rsidRPr="00465240" w:rsidRDefault="0009753A" w:rsidP="00824D11">
            <w:pPr>
              <w:pStyle w:val="Zkladntext"/>
              <w:widowControl w:val="0"/>
              <w:ind w:left="284" w:hanging="14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Štěrk s příměsí jemnozrnné zeminy</w:t>
            </w:r>
          </w:p>
        </w:tc>
        <w:tc>
          <w:tcPr>
            <w:tcW w:w="3119" w:type="dxa"/>
          </w:tcPr>
          <w:p w:rsidR="0009753A" w:rsidRPr="00465240" w:rsidRDefault="0009753A" w:rsidP="00824D11">
            <w:pPr>
              <w:pStyle w:val="Zkladntext"/>
              <w:widowControl w:val="0"/>
              <w:ind w:firstLine="35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G3 G-F</w:t>
            </w:r>
          </w:p>
        </w:tc>
        <w:tc>
          <w:tcPr>
            <w:tcW w:w="2977" w:type="dxa"/>
            <w:tcBorders>
              <w:right w:val="single" w:sz="4" w:space="0" w:color="auto"/>
            </w:tcBorders>
          </w:tcPr>
          <w:p w:rsidR="0009753A" w:rsidRPr="00465240" w:rsidRDefault="0009753A" w:rsidP="00824D11">
            <w:pPr>
              <w:pStyle w:val="Zkladntext"/>
              <w:widowControl w:val="0"/>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x.10</w:t>
            </w:r>
            <w:r w:rsidRPr="00465240">
              <w:rPr>
                <w:rFonts w:ascii="Calibri" w:eastAsia="Calibri" w:hAnsi="Calibri" w:cs="Calibri"/>
                <w:b w:val="0"/>
                <w:sz w:val="22"/>
                <w:szCs w:val="22"/>
                <w:vertAlign w:val="superscript"/>
                <w:lang w:val="cs-CZ" w:eastAsia="en-US"/>
              </w:rPr>
              <w:t>-3</w:t>
            </w:r>
            <w:r w:rsidRPr="00465240">
              <w:rPr>
                <w:rFonts w:ascii="Calibri" w:eastAsia="Calibri" w:hAnsi="Calibri" w:cs="Calibri"/>
                <w:b w:val="0"/>
                <w:sz w:val="22"/>
                <w:szCs w:val="22"/>
                <w:lang w:val="cs-CZ" w:eastAsia="en-US"/>
              </w:rPr>
              <w:t xml:space="preserve"> – x.10</w:t>
            </w:r>
            <w:r w:rsidRPr="00465240">
              <w:rPr>
                <w:rFonts w:ascii="Calibri" w:eastAsia="Calibri" w:hAnsi="Calibri" w:cs="Calibri"/>
                <w:b w:val="0"/>
                <w:sz w:val="22"/>
                <w:szCs w:val="22"/>
                <w:vertAlign w:val="superscript"/>
                <w:lang w:val="cs-CZ" w:eastAsia="en-US"/>
              </w:rPr>
              <w:t>-4</w:t>
            </w:r>
          </w:p>
        </w:tc>
      </w:tr>
      <w:tr w:rsidR="0009753A" w:rsidRPr="007518DB" w:rsidTr="00824D11">
        <w:tc>
          <w:tcPr>
            <w:tcW w:w="3686" w:type="dxa"/>
            <w:tcBorders>
              <w:left w:val="single" w:sz="4" w:space="0" w:color="auto"/>
            </w:tcBorders>
          </w:tcPr>
          <w:p w:rsidR="0009753A" w:rsidRPr="00465240" w:rsidRDefault="0009753A" w:rsidP="00824D11">
            <w:pPr>
              <w:pStyle w:val="Zkladntext"/>
              <w:widowControl w:val="0"/>
              <w:ind w:left="284" w:hanging="14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Štěrk hlinitý</w:t>
            </w:r>
          </w:p>
        </w:tc>
        <w:tc>
          <w:tcPr>
            <w:tcW w:w="3119" w:type="dxa"/>
          </w:tcPr>
          <w:p w:rsidR="0009753A" w:rsidRPr="00465240" w:rsidRDefault="0009753A" w:rsidP="00824D11">
            <w:pPr>
              <w:pStyle w:val="Zkladntext"/>
              <w:widowControl w:val="0"/>
              <w:ind w:firstLine="35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G4 GM</w:t>
            </w:r>
          </w:p>
        </w:tc>
        <w:tc>
          <w:tcPr>
            <w:tcW w:w="2977" w:type="dxa"/>
            <w:tcBorders>
              <w:right w:val="single" w:sz="4" w:space="0" w:color="auto"/>
            </w:tcBorders>
          </w:tcPr>
          <w:p w:rsidR="0009753A" w:rsidRPr="00465240" w:rsidRDefault="0009753A" w:rsidP="00824D11">
            <w:pPr>
              <w:pStyle w:val="Zkladntext"/>
              <w:widowControl w:val="0"/>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x.10</w:t>
            </w:r>
            <w:r w:rsidRPr="00465240">
              <w:rPr>
                <w:rFonts w:ascii="Calibri" w:eastAsia="Calibri" w:hAnsi="Calibri" w:cs="Calibri"/>
                <w:b w:val="0"/>
                <w:sz w:val="22"/>
                <w:szCs w:val="22"/>
                <w:vertAlign w:val="superscript"/>
                <w:lang w:val="cs-CZ" w:eastAsia="en-US"/>
              </w:rPr>
              <w:t>-4</w:t>
            </w:r>
          </w:p>
        </w:tc>
      </w:tr>
      <w:tr w:rsidR="0009753A" w:rsidRPr="007518DB" w:rsidTr="00824D11">
        <w:tc>
          <w:tcPr>
            <w:tcW w:w="3686" w:type="dxa"/>
            <w:tcBorders>
              <w:left w:val="single" w:sz="4" w:space="0" w:color="auto"/>
              <w:bottom w:val="single" w:sz="4" w:space="0" w:color="auto"/>
            </w:tcBorders>
          </w:tcPr>
          <w:p w:rsidR="0009753A" w:rsidRPr="00465240" w:rsidRDefault="0009753A" w:rsidP="00824D11">
            <w:pPr>
              <w:pStyle w:val="Zkladntext"/>
              <w:widowControl w:val="0"/>
              <w:ind w:left="284" w:hanging="14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Štěrk jílovitý</w:t>
            </w:r>
          </w:p>
        </w:tc>
        <w:tc>
          <w:tcPr>
            <w:tcW w:w="3119" w:type="dxa"/>
            <w:tcBorders>
              <w:bottom w:val="single" w:sz="4" w:space="0" w:color="auto"/>
            </w:tcBorders>
          </w:tcPr>
          <w:p w:rsidR="0009753A" w:rsidRPr="00465240" w:rsidRDefault="0009753A" w:rsidP="00824D11">
            <w:pPr>
              <w:pStyle w:val="Zkladntext"/>
              <w:widowControl w:val="0"/>
              <w:ind w:firstLine="35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G5 GC</w:t>
            </w:r>
          </w:p>
        </w:tc>
        <w:tc>
          <w:tcPr>
            <w:tcW w:w="2977" w:type="dxa"/>
            <w:tcBorders>
              <w:bottom w:val="single" w:sz="4" w:space="0" w:color="auto"/>
              <w:right w:val="single" w:sz="4" w:space="0" w:color="auto"/>
            </w:tcBorders>
          </w:tcPr>
          <w:p w:rsidR="0009753A" w:rsidRPr="00465240" w:rsidRDefault="0009753A" w:rsidP="00824D11">
            <w:pPr>
              <w:pStyle w:val="Zkladntext"/>
              <w:widowControl w:val="0"/>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x.10</w:t>
            </w:r>
            <w:r w:rsidRPr="00465240">
              <w:rPr>
                <w:rFonts w:ascii="Calibri" w:eastAsia="Calibri" w:hAnsi="Calibri" w:cs="Calibri"/>
                <w:b w:val="0"/>
                <w:sz w:val="22"/>
                <w:szCs w:val="22"/>
                <w:vertAlign w:val="superscript"/>
                <w:lang w:val="cs-CZ" w:eastAsia="en-US"/>
              </w:rPr>
              <w:t>-5</w:t>
            </w:r>
          </w:p>
        </w:tc>
      </w:tr>
    </w:tbl>
    <w:p w:rsidR="0009753A" w:rsidRPr="00E670FB" w:rsidRDefault="0009753A" w:rsidP="0009753A">
      <w:pPr>
        <w:widowControl w:val="0"/>
        <w:spacing w:before="72"/>
        <w:ind w:firstLine="709"/>
        <w:rPr>
          <w:sz w:val="22"/>
          <w:szCs w:val="22"/>
        </w:rPr>
      </w:pPr>
      <w:bookmarkStart w:id="6" w:name="_Toc157222160"/>
      <w:bookmarkStart w:id="7" w:name="_Toc157222507"/>
      <w:r>
        <w:rPr>
          <w:sz w:val="22"/>
          <w:szCs w:val="22"/>
        </w:rPr>
        <w:tab/>
        <w:t xml:space="preserve">V Petrohradě </w:t>
      </w:r>
      <w:r w:rsidRPr="00E670FB">
        <w:rPr>
          <w:sz w:val="22"/>
          <w:szCs w:val="22"/>
        </w:rPr>
        <w:t>jsou dokumentovány průzkumnými pracemi (IG průzkum v souvislosti s výstavbou bytových jednotek, 1978) v oblasti poblíž povrchové vodoteče do hloubek 2,6 – 3,0 hlinité sedimenty (k</w:t>
      </w:r>
      <w:r w:rsidRPr="00E670FB">
        <w:rPr>
          <w:sz w:val="22"/>
          <w:szCs w:val="22"/>
          <w:vertAlign w:val="subscript"/>
        </w:rPr>
        <w:t>f</w:t>
      </w:r>
      <w:r w:rsidRPr="00E670FB">
        <w:rPr>
          <w:sz w:val="22"/>
          <w:szCs w:val="22"/>
        </w:rPr>
        <w:t xml:space="preserve"> = x.10</w:t>
      </w:r>
      <w:r w:rsidRPr="00E670FB">
        <w:rPr>
          <w:sz w:val="22"/>
          <w:szCs w:val="22"/>
          <w:vertAlign w:val="superscript"/>
        </w:rPr>
        <w:t>-6</w:t>
      </w:r>
      <w:r w:rsidRPr="00E670FB">
        <w:rPr>
          <w:sz w:val="22"/>
          <w:szCs w:val="22"/>
        </w:rPr>
        <w:t xml:space="preserve"> m/s), níže až do hloubky </w:t>
      </w:r>
      <w:smartTag w:uri="urn:schemas-microsoft-com:office:smarttags" w:element="metricconverter">
        <w:smartTagPr>
          <w:attr w:name="ProductID" w:val="5 m"/>
        </w:smartTagPr>
        <w:r w:rsidRPr="00E670FB">
          <w:rPr>
            <w:sz w:val="22"/>
            <w:szCs w:val="22"/>
          </w:rPr>
          <w:t>5 m</w:t>
        </w:r>
      </w:smartTag>
      <w:r w:rsidRPr="00E670FB">
        <w:rPr>
          <w:sz w:val="22"/>
          <w:szCs w:val="22"/>
        </w:rPr>
        <w:t xml:space="preserve"> permokarbonské jíly a jílovce (k</w:t>
      </w:r>
      <w:r w:rsidRPr="00E670FB">
        <w:rPr>
          <w:sz w:val="22"/>
          <w:szCs w:val="22"/>
          <w:vertAlign w:val="subscript"/>
        </w:rPr>
        <w:t>f</w:t>
      </w:r>
      <w:r w:rsidRPr="00E670FB">
        <w:rPr>
          <w:sz w:val="22"/>
          <w:szCs w:val="22"/>
        </w:rPr>
        <w:t xml:space="preserve"> = x.10</w:t>
      </w:r>
      <w:r w:rsidRPr="00E670FB">
        <w:rPr>
          <w:sz w:val="22"/>
          <w:szCs w:val="22"/>
          <w:vertAlign w:val="superscript"/>
        </w:rPr>
        <w:t>-7</w:t>
      </w:r>
      <w:r w:rsidRPr="00E670FB">
        <w:rPr>
          <w:sz w:val="22"/>
          <w:szCs w:val="22"/>
        </w:rPr>
        <w:t xml:space="preserve"> m/s). Hladina podzemní vody je zastižena v hloubce </w:t>
      </w:r>
      <w:smartTag w:uri="urn:schemas-microsoft-com:office:smarttags" w:element="metricconverter">
        <w:smartTagPr>
          <w:attr w:name="ProductID" w:val="3,6 m"/>
        </w:smartTagPr>
        <w:r w:rsidRPr="00E670FB">
          <w:rPr>
            <w:sz w:val="22"/>
            <w:szCs w:val="22"/>
          </w:rPr>
          <w:t>3,6 m</w:t>
        </w:r>
      </w:smartTag>
      <w:r w:rsidRPr="00E670FB">
        <w:rPr>
          <w:sz w:val="22"/>
          <w:szCs w:val="22"/>
        </w:rPr>
        <w:t xml:space="preserve"> a níže. </w:t>
      </w:r>
    </w:p>
    <w:p w:rsidR="0009753A" w:rsidRPr="00E670FB" w:rsidRDefault="0009753A" w:rsidP="0009753A">
      <w:pPr>
        <w:widowControl w:val="0"/>
        <w:spacing w:before="92"/>
        <w:ind w:firstLine="709"/>
        <w:rPr>
          <w:sz w:val="22"/>
          <w:szCs w:val="22"/>
        </w:rPr>
      </w:pPr>
      <w:r>
        <w:rPr>
          <w:sz w:val="22"/>
          <w:szCs w:val="22"/>
        </w:rPr>
        <w:tab/>
      </w:r>
      <w:r w:rsidRPr="00E670FB">
        <w:rPr>
          <w:sz w:val="22"/>
          <w:szCs w:val="22"/>
        </w:rPr>
        <w:t>Z hlediska hydraulických vlastností zemin se jedná o nevhodné území</w:t>
      </w:r>
      <w:r>
        <w:rPr>
          <w:sz w:val="22"/>
          <w:szCs w:val="22"/>
        </w:rPr>
        <w:t xml:space="preserve"> pro zasakování odpadních vod. </w:t>
      </w:r>
    </w:p>
    <w:p w:rsidR="0009753A" w:rsidRPr="00E670FB" w:rsidRDefault="0009753A" w:rsidP="0009753A">
      <w:pPr>
        <w:widowControl w:val="0"/>
        <w:ind w:firstLine="709"/>
        <w:rPr>
          <w:sz w:val="22"/>
          <w:szCs w:val="22"/>
        </w:rPr>
      </w:pPr>
      <w:r>
        <w:rPr>
          <w:sz w:val="22"/>
          <w:szCs w:val="22"/>
        </w:rPr>
        <w:tab/>
      </w:r>
      <w:r w:rsidRPr="00E670FB">
        <w:rPr>
          <w:sz w:val="22"/>
          <w:szCs w:val="22"/>
        </w:rPr>
        <w:t xml:space="preserve">Černčice: západně od obce v oblasti bývalého zemědělského areálu Černčice byla situována řada IG vrtů, které zastihly generelně do hloubek okolo </w:t>
      </w:r>
      <w:smartTag w:uri="urn:schemas-microsoft-com:office:smarttags" w:element="metricconverter">
        <w:smartTagPr>
          <w:attr w:name="ProductID" w:val="2 m"/>
        </w:smartTagPr>
        <w:r w:rsidRPr="00E670FB">
          <w:rPr>
            <w:sz w:val="22"/>
            <w:szCs w:val="22"/>
          </w:rPr>
          <w:t>2 m</w:t>
        </w:r>
      </w:smartTag>
      <w:r w:rsidRPr="00E670FB">
        <w:rPr>
          <w:sz w:val="22"/>
          <w:szCs w:val="22"/>
        </w:rPr>
        <w:t xml:space="preserve"> pod terénem vrstvu jílovitých hlín (k</w:t>
      </w:r>
      <w:r w:rsidRPr="00E670FB">
        <w:rPr>
          <w:sz w:val="22"/>
          <w:szCs w:val="22"/>
          <w:vertAlign w:val="subscript"/>
        </w:rPr>
        <w:t>f</w:t>
      </w:r>
      <w:r w:rsidRPr="00E670FB">
        <w:rPr>
          <w:sz w:val="22"/>
          <w:szCs w:val="22"/>
        </w:rPr>
        <w:t xml:space="preserve"> = x.10</w:t>
      </w:r>
      <w:r w:rsidRPr="00E670FB">
        <w:rPr>
          <w:sz w:val="22"/>
          <w:szCs w:val="22"/>
          <w:vertAlign w:val="superscript"/>
        </w:rPr>
        <w:t>-7</w:t>
      </w:r>
      <w:r w:rsidRPr="00E670FB">
        <w:rPr>
          <w:sz w:val="22"/>
          <w:szCs w:val="22"/>
        </w:rPr>
        <w:t xml:space="preserve"> m/s), na jejíž bázi byla dokumentována až </w:t>
      </w:r>
      <w:smartTag w:uri="urn:schemas-microsoft-com:office:smarttags" w:element="metricconverter">
        <w:smartTagPr>
          <w:attr w:name="ProductID" w:val="1 m"/>
        </w:smartTagPr>
        <w:r w:rsidRPr="00E670FB">
          <w:rPr>
            <w:sz w:val="22"/>
            <w:szCs w:val="22"/>
          </w:rPr>
          <w:t>1 m</w:t>
        </w:r>
      </w:smartTag>
      <w:r w:rsidRPr="00E670FB">
        <w:rPr>
          <w:sz w:val="22"/>
          <w:szCs w:val="22"/>
        </w:rPr>
        <w:t xml:space="preserve"> mocná poloha zahliněných štěrků (k</w:t>
      </w:r>
      <w:r w:rsidRPr="00E670FB">
        <w:rPr>
          <w:sz w:val="22"/>
          <w:szCs w:val="22"/>
          <w:vertAlign w:val="subscript"/>
        </w:rPr>
        <w:t>f</w:t>
      </w:r>
      <w:r w:rsidRPr="00E670FB">
        <w:rPr>
          <w:sz w:val="22"/>
          <w:szCs w:val="22"/>
        </w:rPr>
        <w:t xml:space="preserve"> = x.10</w:t>
      </w:r>
      <w:r w:rsidRPr="00E670FB">
        <w:rPr>
          <w:sz w:val="22"/>
          <w:szCs w:val="22"/>
          <w:vertAlign w:val="superscript"/>
        </w:rPr>
        <w:t>-5</w:t>
      </w:r>
      <w:r w:rsidRPr="00E670FB">
        <w:rPr>
          <w:sz w:val="22"/>
          <w:szCs w:val="22"/>
        </w:rPr>
        <w:t xml:space="preserve"> m/s). V hloubkách 2,5 </w:t>
      </w:r>
      <w:smartTag w:uri="urn:schemas-microsoft-com:office:smarttags" w:element="metricconverter">
        <w:smartTagPr>
          <w:attr w:name="ProductID" w:val="-5,0 m"/>
        </w:smartTagPr>
        <w:r w:rsidRPr="00E670FB">
          <w:rPr>
            <w:sz w:val="22"/>
            <w:szCs w:val="22"/>
          </w:rPr>
          <w:t>-5,0 m</w:t>
        </w:r>
      </w:smartTag>
      <w:r w:rsidRPr="00E670FB">
        <w:rPr>
          <w:sz w:val="22"/>
          <w:szCs w:val="22"/>
        </w:rPr>
        <w:t xml:space="preserve"> byly zastiženy pískovce (k</w:t>
      </w:r>
      <w:r w:rsidRPr="00E670FB">
        <w:rPr>
          <w:sz w:val="22"/>
          <w:szCs w:val="22"/>
          <w:vertAlign w:val="subscript"/>
        </w:rPr>
        <w:t>f</w:t>
      </w:r>
      <w:r w:rsidRPr="00E670FB">
        <w:rPr>
          <w:sz w:val="22"/>
          <w:szCs w:val="22"/>
        </w:rPr>
        <w:t xml:space="preserve"> = x.10</w:t>
      </w:r>
      <w:r w:rsidRPr="00E670FB">
        <w:rPr>
          <w:sz w:val="22"/>
          <w:szCs w:val="22"/>
          <w:vertAlign w:val="superscript"/>
        </w:rPr>
        <w:t>-4</w:t>
      </w:r>
      <w:r w:rsidRPr="00E670FB">
        <w:rPr>
          <w:sz w:val="22"/>
          <w:szCs w:val="22"/>
        </w:rPr>
        <w:t xml:space="preserve"> m/s), které ve větších hloubkách přecházejí až do silně ulehlých jemnozrnných písků (k</w:t>
      </w:r>
      <w:r w:rsidRPr="00E670FB">
        <w:rPr>
          <w:sz w:val="22"/>
          <w:szCs w:val="22"/>
          <w:vertAlign w:val="subscript"/>
        </w:rPr>
        <w:t>f</w:t>
      </w:r>
      <w:r w:rsidRPr="00E670FB">
        <w:rPr>
          <w:sz w:val="22"/>
          <w:szCs w:val="22"/>
        </w:rPr>
        <w:t xml:space="preserve"> = x.10</w:t>
      </w:r>
      <w:r w:rsidRPr="00E670FB">
        <w:rPr>
          <w:sz w:val="22"/>
          <w:szCs w:val="22"/>
          <w:vertAlign w:val="superscript"/>
        </w:rPr>
        <w:t>-4</w:t>
      </w:r>
      <w:r w:rsidRPr="00E670FB">
        <w:rPr>
          <w:sz w:val="22"/>
          <w:szCs w:val="22"/>
        </w:rPr>
        <w:t xml:space="preserve"> m/s). Hladina podzemní vody je zaklesnuta v hloubce pod </w:t>
      </w:r>
      <w:smartTag w:uri="urn:schemas-microsoft-com:office:smarttags" w:element="metricconverter">
        <w:smartTagPr>
          <w:attr w:name="ProductID" w:val="5 m"/>
        </w:smartTagPr>
        <w:r w:rsidRPr="00E670FB">
          <w:rPr>
            <w:sz w:val="22"/>
            <w:szCs w:val="22"/>
          </w:rPr>
          <w:t>5 m</w:t>
        </w:r>
      </w:smartTag>
      <w:r w:rsidRPr="00E670FB">
        <w:rPr>
          <w:sz w:val="22"/>
          <w:szCs w:val="22"/>
        </w:rPr>
        <w:t xml:space="preserve"> pod terénem. </w:t>
      </w:r>
    </w:p>
    <w:p w:rsidR="0009753A" w:rsidRPr="00E670FB" w:rsidRDefault="0009753A" w:rsidP="0009753A">
      <w:pPr>
        <w:widowControl w:val="0"/>
        <w:spacing w:before="92"/>
        <w:ind w:firstLine="709"/>
        <w:rPr>
          <w:sz w:val="22"/>
          <w:szCs w:val="22"/>
        </w:rPr>
      </w:pPr>
      <w:r w:rsidRPr="00E670FB">
        <w:rPr>
          <w:sz w:val="22"/>
          <w:szCs w:val="22"/>
        </w:rPr>
        <w:lastRenderedPageBreak/>
        <w:t xml:space="preserve">V centru Černčic u pekárny byly zastiženy vrtnými pracemi do hloubky </w:t>
      </w:r>
      <w:smartTag w:uri="urn:schemas-microsoft-com:office:smarttags" w:element="metricconverter">
        <w:smartTagPr>
          <w:attr w:name="ProductID" w:val="0,5 m"/>
        </w:smartTagPr>
        <w:r w:rsidRPr="00E670FB">
          <w:rPr>
            <w:sz w:val="22"/>
            <w:szCs w:val="22"/>
          </w:rPr>
          <w:t>0,5 m</w:t>
        </w:r>
      </w:smartTag>
      <w:r w:rsidRPr="00E670FB">
        <w:rPr>
          <w:sz w:val="22"/>
          <w:szCs w:val="22"/>
        </w:rPr>
        <w:t xml:space="preserve"> kamenitohlinité navážky, níže jsou dokumentovány 1,3 – </w:t>
      </w:r>
      <w:smartTag w:uri="urn:schemas-microsoft-com:office:smarttags" w:element="metricconverter">
        <w:smartTagPr>
          <w:attr w:name="ProductID" w:val="2,4 m"/>
        </w:smartTagPr>
        <w:r w:rsidRPr="00E670FB">
          <w:rPr>
            <w:sz w:val="22"/>
            <w:szCs w:val="22"/>
          </w:rPr>
          <w:t>2,4 m</w:t>
        </w:r>
      </w:smartTag>
      <w:r w:rsidRPr="00E670FB">
        <w:rPr>
          <w:sz w:val="22"/>
          <w:szCs w:val="22"/>
        </w:rPr>
        <w:t xml:space="preserve"> mocné jílovité hlíny (k</w:t>
      </w:r>
      <w:r w:rsidRPr="00E670FB">
        <w:rPr>
          <w:sz w:val="22"/>
          <w:szCs w:val="22"/>
          <w:vertAlign w:val="subscript"/>
        </w:rPr>
        <w:t>f</w:t>
      </w:r>
      <w:r w:rsidRPr="00E670FB">
        <w:rPr>
          <w:sz w:val="22"/>
          <w:szCs w:val="22"/>
        </w:rPr>
        <w:t xml:space="preserve"> = x.10</w:t>
      </w:r>
      <w:r w:rsidRPr="00E670FB">
        <w:rPr>
          <w:sz w:val="22"/>
          <w:szCs w:val="22"/>
          <w:vertAlign w:val="superscript"/>
        </w:rPr>
        <w:t>-7</w:t>
      </w:r>
      <w:r w:rsidRPr="00E670FB">
        <w:rPr>
          <w:sz w:val="22"/>
          <w:szCs w:val="22"/>
        </w:rPr>
        <w:t xml:space="preserve"> m/s), případně písčité jíly (k</w:t>
      </w:r>
      <w:r w:rsidRPr="00E670FB">
        <w:rPr>
          <w:sz w:val="22"/>
          <w:szCs w:val="22"/>
          <w:vertAlign w:val="subscript"/>
        </w:rPr>
        <w:t>f</w:t>
      </w:r>
      <w:r w:rsidRPr="00E670FB">
        <w:rPr>
          <w:sz w:val="22"/>
          <w:szCs w:val="22"/>
        </w:rPr>
        <w:t xml:space="preserve"> = x.10</w:t>
      </w:r>
      <w:r w:rsidRPr="00E670FB">
        <w:rPr>
          <w:sz w:val="22"/>
          <w:szCs w:val="22"/>
          <w:vertAlign w:val="superscript"/>
        </w:rPr>
        <w:t>-6</w:t>
      </w:r>
      <w:r w:rsidRPr="00E670FB">
        <w:rPr>
          <w:sz w:val="22"/>
          <w:szCs w:val="22"/>
        </w:rPr>
        <w:t xml:space="preserve"> m/s). Od hloubek </w:t>
      </w:r>
      <w:smartTag w:uri="urn:schemas-microsoft-com:office:smarttags" w:element="metricconverter">
        <w:smartTagPr>
          <w:attr w:name="ProductID" w:val="2,6 m"/>
        </w:smartTagPr>
        <w:r w:rsidRPr="00E670FB">
          <w:rPr>
            <w:sz w:val="22"/>
            <w:szCs w:val="22"/>
          </w:rPr>
          <w:t>2,6 m</w:t>
        </w:r>
      </w:smartTag>
      <w:r w:rsidRPr="00E670FB">
        <w:rPr>
          <w:sz w:val="22"/>
          <w:szCs w:val="22"/>
        </w:rPr>
        <w:t xml:space="preserve"> je dokumentován zvětralý jílovec (kf = x.10</w:t>
      </w:r>
      <w:r w:rsidRPr="00E670FB">
        <w:rPr>
          <w:sz w:val="22"/>
          <w:szCs w:val="22"/>
          <w:vertAlign w:val="superscript"/>
        </w:rPr>
        <w:t>-7</w:t>
      </w:r>
      <w:r w:rsidRPr="00E670FB">
        <w:rPr>
          <w:sz w:val="22"/>
          <w:szCs w:val="22"/>
        </w:rPr>
        <w:t xml:space="preserve"> m/s).  </w:t>
      </w:r>
    </w:p>
    <w:p w:rsidR="0009753A" w:rsidRPr="00E670FB" w:rsidRDefault="0009753A" w:rsidP="0009753A">
      <w:pPr>
        <w:widowControl w:val="0"/>
        <w:spacing w:before="92"/>
        <w:ind w:firstLine="709"/>
        <w:rPr>
          <w:sz w:val="22"/>
          <w:szCs w:val="22"/>
        </w:rPr>
      </w:pPr>
      <w:r w:rsidRPr="00E670FB">
        <w:rPr>
          <w:sz w:val="22"/>
          <w:szCs w:val="22"/>
        </w:rPr>
        <w:t xml:space="preserve">Z hlediska hydraulických vlastností zemin a hloubky hladiny podzemní vody se jedná o vhodné území pouze ve výše položených lokalitách, kde jsou dokumentovány hrubozrnější frakce sedimentů. Při návrhu zasakovacích objektů je nutné zjistit údaje o geologii mělkého podloží na konkrétní lokalitě. Nejsou zde dokumentována ochranná pásma vodních zdrojů. Celkově je území podmíněně vhodné pro zasakování odpadních vod. </w:t>
      </w:r>
    </w:p>
    <w:p w:rsidR="0009753A" w:rsidRPr="00E670FB" w:rsidRDefault="0009753A" w:rsidP="0009753A">
      <w:pPr>
        <w:widowControl w:val="0"/>
        <w:spacing w:before="92"/>
        <w:ind w:firstLine="709"/>
        <w:rPr>
          <w:sz w:val="22"/>
          <w:szCs w:val="22"/>
        </w:rPr>
      </w:pPr>
      <w:r w:rsidRPr="00E670FB">
        <w:rPr>
          <w:sz w:val="22"/>
          <w:szCs w:val="22"/>
        </w:rPr>
        <w:t xml:space="preserve">V oblasti Bílence vystupují na povrch permokarbonské sedimenty svrchního červeného a šedého souvrství. Pro účely zasakování odpadních vod byla sledována centrální část obce severně od náměstí podél bezejmenné povrchové vodoteče. Sondami V1 – V6 o hloubkách až </w:t>
      </w:r>
      <w:smartTag w:uri="urn:schemas-microsoft-com:office:smarttags" w:element="metricconverter">
        <w:smartTagPr>
          <w:attr w:name="ProductID" w:val="10 m"/>
        </w:smartTagPr>
        <w:r w:rsidRPr="00E670FB">
          <w:rPr>
            <w:sz w:val="22"/>
            <w:szCs w:val="22"/>
          </w:rPr>
          <w:t>10 m</w:t>
        </w:r>
      </w:smartTag>
      <w:r w:rsidRPr="00E670FB">
        <w:rPr>
          <w:sz w:val="22"/>
          <w:szCs w:val="22"/>
        </w:rPr>
        <w:t xml:space="preserve"> jsou dokumentovány střídající se polohy jílů, písčitých jílů a písků, transmisivita horninového prostředí se zde pohybuje mezi 1,8.10</w:t>
      </w:r>
      <w:r w:rsidRPr="00E670FB">
        <w:rPr>
          <w:sz w:val="22"/>
          <w:szCs w:val="22"/>
          <w:vertAlign w:val="superscript"/>
        </w:rPr>
        <w:t>-5</w:t>
      </w:r>
      <w:r w:rsidRPr="00E670FB">
        <w:rPr>
          <w:sz w:val="22"/>
          <w:szCs w:val="22"/>
        </w:rPr>
        <w:t xml:space="preserve"> m</w:t>
      </w:r>
      <w:r w:rsidRPr="00E670FB">
        <w:rPr>
          <w:sz w:val="22"/>
          <w:szCs w:val="22"/>
          <w:vertAlign w:val="superscript"/>
        </w:rPr>
        <w:t>2</w:t>
      </w:r>
      <w:r w:rsidRPr="00E670FB">
        <w:rPr>
          <w:sz w:val="22"/>
          <w:szCs w:val="22"/>
        </w:rPr>
        <w:t>/s až 4,3.10</w:t>
      </w:r>
      <w:r w:rsidRPr="00E670FB">
        <w:rPr>
          <w:sz w:val="22"/>
          <w:szCs w:val="22"/>
          <w:vertAlign w:val="superscript"/>
        </w:rPr>
        <w:t>-4</w:t>
      </w:r>
      <w:r w:rsidRPr="00E670FB">
        <w:rPr>
          <w:sz w:val="22"/>
          <w:szCs w:val="22"/>
        </w:rPr>
        <w:t xml:space="preserve"> m</w:t>
      </w:r>
      <w:r w:rsidRPr="00E670FB">
        <w:rPr>
          <w:sz w:val="22"/>
          <w:szCs w:val="22"/>
          <w:vertAlign w:val="superscript"/>
        </w:rPr>
        <w:t>2</w:t>
      </w:r>
      <w:r w:rsidRPr="00E670FB">
        <w:rPr>
          <w:sz w:val="22"/>
          <w:szCs w:val="22"/>
        </w:rPr>
        <w:t xml:space="preserve">/s. V úrovních 6,6 – </w:t>
      </w:r>
      <w:smartTag w:uri="urn:schemas-microsoft-com:office:smarttags" w:element="metricconverter">
        <w:smartTagPr>
          <w:attr w:name="ProductID" w:val="8,5 m"/>
        </w:smartTagPr>
        <w:r w:rsidRPr="00E670FB">
          <w:rPr>
            <w:sz w:val="22"/>
            <w:szCs w:val="22"/>
          </w:rPr>
          <w:t>8,5 m</w:t>
        </w:r>
      </w:smartTag>
      <w:r w:rsidRPr="00E670FB">
        <w:rPr>
          <w:sz w:val="22"/>
          <w:szCs w:val="22"/>
        </w:rPr>
        <w:t xml:space="preserve"> byl u dvou sond dokumentován pískovec (k</w:t>
      </w:r>
      <w:r w:rsidRPr="00E670FB">
        <w:rPr>
          <w:sz w:val="22"/>
          <w:szCs w:val="22"/>
          <w:vertAlign w:val="subscript"/>
        </w:rPr>
        <w:t>f</w:t>
      </w:r>
      <w:r w:rsidRPr="00E670FB">
        <w:rPr>
          <w:sz w:val="22"/>
          <w:szCs w:val="22"/>
        </w:rPr>
        <w:t xml:space="preserve"> = x.10</w:t>
      </w:r>
      <w:r w:rsidRPr="00E670FB">
        <w:rPr>
          <w:sz w:val="22"/>
          <w:szCs w:val="22"/>
          <w:vertAlign w:val="superscript"/>
        </w:rPr>
        <w:t>-4</w:t>
      </w:r>
      <w:r w:rsidRPr="00E670FB">
        <w:rPr>
          <w:sz w:val="22"/>
          <w:szCs w:val="22"/>
        </w:rPr>
        <w:t xml:space="preserve"> m/s).  V oblasti vrtů V2 a V3, které byly hloubeny v blízkosti povrchové vodoteče, je vyvinuta do hloubek 1,2 – </w:t>
      </w:r>
      <w:smartTag w:uri="urn:schemas-microsoft-com:office:smarttags" w:element="metricconverter">
        <w:smartTagPr>
          <w:attr w:name="ProductID" w:val="2,6 m"/>
        </w:smartTagPr>
        <w:r w:rsidRPr="00E670FB">
          <w:rPr>
            <w:sz w:val="22"/>
            <w:szCs w:val="22"/>
          </w:rPr>
          <w:t>2,6 m</w:t>
        </w:r>
      </w:smartTag>
      <w:r w:rsidRPr="00E670FB">
        <w:rPr>
          <w:sz w:val="22"/>
          <w:szCs w:val="22"/>
        </w:rPr>
        <w:t xml:space="preserve"> terasa drobného toku, která má charakter dobře propustných štěrkopísčitých náplavů (k</w:t>
      </w:r>
      <w:r w:rsidRPr="00E670FB">
        <w:rPr>
          <w:sz w:val="22"/>
          <w:szCs w:val="22"/>
          <w:vertAlign w:val="subscript"/>
        </w:rPr>
        <w:t>f</w:t>
      </w:r>
      <w:r w:rsidRPr="00E670FB">
        <w:rPr>
          <w:sz w:val="22"/>
          <w:szCs w:val="22"/>
        </w:rPr>
        <w:t xml:space="preserve"> = x.10</w:t>
      </w:r>
      <w:r w:rsidRPr="00E670FB">
        <w:rPr>
          <w:sz w:val="22"/>
          <w:szCs w:val="22"/>
          <w:vertAlign w:val="superscript"/>
        </w:rPr>
        <w:t>-3</w:t>
      </w:r>
      <w:r w:rsidRPr="00E670FB">
        <w:rPr>
          <w:sz w:val="22"/>
          <w:szCs w:val="22"/>
        </w:rPr>
        <w:t xml:space="preserve"> – x.10</w:t>
      </w:r>
      <w:r w:rsidRPr="00E670FB">
        <w:rPr>
          <w:sz w:val="22"/>
          <w:szCs w:val="22"/>
          <w:vertAlign w:val="superscript"/>
        </w:rPr>
        <w:t>-4</w:t>
      </w:r>
      <w:r w:rsidRPr="00E670FB">
        <w:rPr>
          <w:sz w:val="22"/>
          <w:szCs w:val="22"/>
        </w:rPr>
        <w:t xml:space="preserve"> m/s). Hladina podzemní vody je v oblasti podél toku dokumentována mělce pod povrchem, v hloubkách okolo </w:t>
      </w:r>
      <w:smartTag w:uri="urn:schemas-microsoft-com:office:smarttags" w:element="metricconverter">
        <w:smartTagPr>
          <w:attr w:name="ProductID" w:val="1,2 m"/>
        </w:smartTagPr>
        <w:r w:rsidRPr="00E670FB">
          <w:rPr>
            <w:sz w:val="22"/>
            <w:szCs w:val="22"/>
          </w:rPr>
          <w:t>1,2 m</w:t>
        </w:r>
      </w:smartTag>
      <w:r w:rsidRPr="00E670FB">
        <w:rPr>
          <w:sz w:val="22"/>
          <w:szCs w:val="22"/>
        </w:rPr>
        <w:t xml:space="preserve">. V ostatních vrtech na svazích údolí je zakleslá v hloubce menší, než 5 – </w:t>
      </w:r>
      <w:smartTag w:uri="urn:schemas-microsoft-com:office:smarttags" w:element="metricconverter">
        <w:smartTagPr>
          <w:attr w:name="ProductID" w:val="10 m"/>
        </w:smartTagPr>
        <w:r w:rsidRPr="00E670FB">
          <w:rPr>
            <w:sz w:val="22"/>
            <w:szCs w:val="22"/>
          </w:rPr>
          <w:t>10 m</w:t>
        </w:r>
      </w:smartTag>
      <w:r w:rsidRPr="00E670FB">
        <w:rPr>
          <w:sz w:val="22"/>
          <w:szCs w:val="22"/>
        </w:rPr>
        <w:t xml:space="preserve"> pod terénem.     </w:t>
      </w:r>
    </w:p>
    <w:p w:rsidR="0009753A" w:rsidRPr="00E670FB" w:rsidRDefault="0009753A" w:rsidP="0009753A">
      <w:pPr>
        <w:widowControl w:val="0"/>
        <w:spacing w:before="72"/>
        <w:ind w:firstLine="709"/>
        <w:rPr>
          <w:sz w:val="22"/>
          <w:szCs w:val="22"/>
        </w:rPr>
      </w:pPr>
      <w:r w:rsidRPr="00E670FB">
        <w:rPr>
          <w:sz w:val="22"/>
          <w:szCs w:val="22"/>
        </w:rPr>
        <w:t xml:space="preserve">Z hlediska vhodnosti území pro zasakování odpadních vod připadají v úvahu lokality, kde je dokumentována drobná říční terasa se štěrkopísčitými sedimenty, případně lokality s výskytem písčitých a pískovcových lavic mělce pod povrchem terénu. Nevýhodou fluviálních teras v blízkosti vodního toku je vysoká hladina podzemní vody, která místy znemožňuje vybudování dostatečně hlubokých drenážních prvků. Z tohoto hlediska jsou tedy vhodné výše položené lokality. Lokality, kde jsou dokumentovány jílovité sedimenty od povrchu až do hloubek několika metrů, jsou pro zasakování odpadních vod nevhodné. Celkově je tedy území podmíněně vhodné pro zasakování odpadních vod. </w:t>
      </w:r>
      <w:r>
        <w:rPr>
          <w:sz w:val="22"/>
          <w:szCs w:val="22"/>
        </w:rPr>
        <w:t>Zasakování lze aplikovat a předpokládat v částech území. Vodu, kterou nelze zasakovat, není problematické zadržet na pozemcích a odvést po jejich zdržení do místních vodotečí, které procházejí buďto zastaveným územím sídel přímo, nebo v jejich těsném sousedství.</w:t>
      </w:r>
    </w:p>
    <w:bookmarkEnd w:id="6"/>
    <w:bookmarkEnd w:id="7"/>
    <w:p w:rsidR="0009753A" w:rsidRPr="007518DB" w:rsidRDefault="0009753A" w:rsidP="0009753A">
      <w:pPr>
        <w:pStyle w:val="Zkladntext"/>
        <w:widowControl w:val="0"/>
        <w:tabs>
          <w:tab w:val="left" w:pos="720"/>
        </w:tabs>
        <w:spacing w:before="72"/>
        <w:rPr>
          <w:rFonts w:ascii="Calibri" w:hAnsi="Calibri" w:cs="Calibri"/>
          <w:b w:val="0"/>
          <w:iCs/>
          <w:sz w:val="22"/>
          <w:szCs w:val="22"/>
        </w:rPr>
      </w:pPr>
      <w:r w:rsidRPr="007518DB">
        <w:rPr>
          <w:rFonts w:ascii="Calibri" w:hAnsi="Calibri" w:cs="Calibri"/>
          <w:b w:val="0"/>
          <w:iCs/>
          <w:sz w:val="22"/>
          <w:szCs w:val="22"/>
        </w:rPr>
        <w:tab/>
        <w:t xml:space="preserve">Z hlediska nakládání s dešťovými vodami je pro zasakování území obecně méně nebo podmínečně vhodné, je třeba tedy sledovat akumulaci dešťových vod na pozemcích staveb s jejich využitím pro zálivku, odpařování nebo vsakování v místech, kde je to možné, s následným postupným zpožděným zpomaleným odtokem nadbytečných vod do vodotečí.  </w:t>
      </w:r>
    </w:p>
    <w:p w:rsidR="0009753A" w:rsidRPr="007518DB" w:rsidRDefault="0009753A" w:rsidP="0009753A">
      <w:pPr>
        <w:pStyle w:val="Zkladntext"/>
        <w:widowControl w:val="0"/>
        <w:tabs>
          <w:tab w:val="left" w:pos="720"/>
        </w:tabs>
        <w:rPr>
          <w:rFonts w:ascii="Calibri" w:hAnsi="Calibri" w:cs="Calibri"/>
          <w:bCs w:val="0"/>
          <w:sz w:val="22"/>
          <w:szCs w:val="22"/>
        </w:rPr>
      </w:pPr>
    </w:p>
    <w:p w:rsidR="0009753A" w:rsidRPr="007518DB" w:rsidRDefault="0009753A" w:rsidP="0009753A">
      <w:pPr>
        <w:pStyle w:val="Zkladntext"/>
        <w:widowControl w:val="0"/>
        <w:tabs>
          <w:tab w:val="left" w:pos="720"/>
        </w:tabs>
        <w:rPr>
          <w:rFonts w:ascii="Calibri" w:hAnsi="Calibri" w:cs="Calibri"/>
          <w:bCs w:val="0"/>
          <w:sz w:val="22"/>
          <w:szCs w:val="22"/>
        </w:rPr>
      </w:pPr>
      <w:r w:rsidRPr="007518DB">
        <w:rPr>
          <w:rFonts w:ascii="Calibri" w:hAnsi="Calibri" w:cs="Calibri"/>
          <w:bCs w:val="0"/>
          <w:sz w:val="22"/>
          <w:szCs w:val="22"/>
        </w:rPr>
        <w:tab/>
        <w:t>VODNÍ TOKY A VODNÍ HOSPODÁŘSTVÍ</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Cs w:val="0"/>
          <w:sz w:val="22"/>
          <w:szCs w:val="22"/>
        </w:rPr>
        <w:tab/>
      </w:r>
      <w:r w:rsidRPr="007518DB">
        <w:rPr>
          <w:rFonts w:ascii="Calibri" w:hAnsi="Calibri" w:cs="Calibri"/>
          <w:b w:val="0"/>
          <w:bCs w:val="0"/>
          <w:sz w:val="22"/>
          <w:szCs w:val="22"/>
        </w:rPr>
        <w:t>Hydrologicky patří řešené území do povodí Ohře a je odvodňován</w:t>
      </w:r>
      <w:r>
        <w:rPr>
          <w:rFonts w:ascii="Calibri" w:hAnsi="Calibri" w:cs="Calibri"/>
          <w:b w:val="0"/>
          <w:bCs w:val="0"/>
          <w:sz w:val="22"/>
          <w:szCs w:val="22"/>
          <w:lang w:val="cs-CZ"/>
        </w:rPr>
        <w:t>o</w:t>
      </w:r>
      <w:r w:rsidRPr="007518DB">
        <w:rPr>
          <w:rFonts w:ascii="Calibri" w:hAnsi="Calibri" w:cs="Calibri"/>
          <w:b w:val="0"/>
          <w:bCs w:val="0"/>
          <w:sz w:val="22"/>
          <w:szCs w:val="22"/>
        </w:rPr>
        <w:t xml:space="preserve"> drobnými vodotečemi.</w:t>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r w:rsidRPr="007518DB">
        <w:rPr>
          <w:rFonts w:ascii="Calibri" w:hAnsi="Calibri" w:cs="Calibri"/>
          <w:b w:val="0"/>
          <w:bCs w:val="0"/>
          <w:sz w:val="22"/>
          <w:szCs w:val="22"/>
        </w:rPr>
        <w:tab/>
        <w:t>Zájmové území se nachází ve vodním útvaru povrchových vod ID 14304000 „Blšanka po soutok s tokem Očihovecký potok“, a ve vodním útvaru podzemních vod ID 51310 „Rakovnická pánev“.</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 xml:space="preserve">Vodní tok (řeka) Blšanka protéká územím širších vztahů, nikoliv však řešeným územím. </w:t>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r w:rsidRPr="007518DB">
        <w:rPr>
          <w:rFonts w:ascii="Calibri" w:hAnsi="Calibri" w:cs="Calibri"/>
          <w:b w:val="0"/>
          <w:bCs w:val="0"/>
          <w:sz w:val="22"/>
          <w:szCs w:val="22"/>
        </w:rPr>
        <w:tab/>
        <w:t xml:space="preserve">Řešeným územím protéká vodní tok Podvinecký potok (hydrologické číslo povodí 1-13-03-066), který je hlavním recipientem řešeného území. Potok pramení západně od Pastuchovic, protéká krajinou cca ve směru k jihovýchodu pod Blatnem, napájí Stebenský rybník, a od něj jeho trasa zhruba rovnoběžně sleduje trať ČD až k rybníku Finger (Finkův), který též napájí. Z rybníka teče potok k severu až k soutoku s Blšankou v Kryrech. Potok je ve správě Povodí Ohře, s. p. </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tab/>
        <w:t>Základní hydrologické charakteristiky Podvineckého potoka:</w:t>
      </w:r>
    </w:p>
    <w:p w:rsidR="0009753A" w:rsidRPr="007518DB" w:rsidRDefault="0009753A" w:rsidP="0009753A">
      <w:pPr>
        <w:pStyle w:val="Zkladntext"/>
        <w:widowControl w:val="0"/>
        <w:tabs>
          <w:tab w:val="left" w:pos="720"/>
        </w:tabs>
        <w:rPr>
          <w:rFonts w:ascii="Calibri" w:hAnsi="Calibri" w:cs="Calibri"/>
          <w:b w:val="0"/>
          <w:bCs w:val="0"/>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985"/>
        <w:gridCol w:w="1370"/>
        <w:gridCol w:w="1370"/>
        <w:gridCol w:w="1371"/>
      </w:tblGrid>
      <w:tr w:rsidR="0009753A" w:rsidRPr="007518DB" w:rsidTr="00824D11">
        <w:tc>
          <w:tcPr>
            <w:tcW w:w="3686" w:type="dxa"/>
            <w:vMerge w:val="restart"/>
            <w:shd w:val="clear" w:color="auto" w:fill="auto"/>
          </w:tcPr>
          <w:p w:rsidR="0009753A" w:rsidRPr="00465240" w:rsidRDefault="0009753A" w:rsidP="00824D11">
            <w:pPr>
              <w:pStyle w:val="Zkladntext"/>
              <w:widowControl w:val="0"/>
              <w:tabs>
                <w:tab w:val="left" w:pos="720"/>
              </w:tabs>
              <w:spacing w:before="72"/>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profil</w:t>
            </w:r>
          </w:p>
        </w:tc>
        <w:tc>
          <w:tcPr>
            <w:tcW w:w="1985" w:type="dxa"/>
            <w:vMerge w:val="restart"/>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plocha povodí km</w:t>
            </w:r>
            <w:r w:rsidRPr="00465240">
              <w:rPr>
                <w:rFonts w:ascii="Calibri" w:eastAsia="Calibri" w:hAnsi="Calibri" w:cs="Calibri"/>
                <w:b w:val="0"/>
                <w:bCs w:val="0"/>
                <w:sz w:val="22"/>
                <w:szCs w:val="22"/>
                <w:vertAlign w:val="superscript"/>
                <w:lang w:val="cs-CZ" w:eastAsia="en-US"/>
              </w:rPr>
              <w:t>2</w:t>
            </w:r>
          </w:p>
        </w:tc>
        <w:tc>
          <w:tcPr>
            <w:tcW w:w="4111" w:type="dxa"/>
            <w:gridSpan w:val="3"/>
            <w:shd w:val="clear" w:color="auto" w:fill="auto"/>
          </w:tcPr>
          <w:p w:rsidR="0009753A" w:rsidRPr="00465240" w:rsidRDefault="0009753A" w:rsidP="00824D11">
            <w:pPr>
              <w:pStyle w:val="Zkladntext"/>
              <w:widowControl w:val="0"/>
              <w:tabs>
                <w:tab w:val="left" w:pos="720"/>
              </w:tabs>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průtoky m</w:t>
            </w:r>
            <w:r w:rsidRPr="00465240">
              <w:rPr>
                <w:rFonts w:ascii="Calibri" w:eastAsia="Calibri" w:hAnsi="Calibri" w:cs="Calibri"/>
                <w:b w:val="0"/>
                <w:bCs w:val="0"/>
                <w:sz w:val="22"/>
                <w:szCs w:val="22"/>
                <w:vertAlign w:val="superscript"/>
                <w:lang w:val="cs-CZ" w:eastAsia="en-US"/>
              </w:rPr>
              <w:t>3</w:t>
            </w:r>
            <w:r w:rsidRPr="00465240">
              <w:rPr>
                <w:rFonts w:ascii="Calibri" w:eastAsia="Calibri" w:hAnsi="Calibri" w:cs="Calibri"/>
                <w:b w:val="0"/>
                <w:bCs w:val="0"/>
                <w:sz w:val="22"/>
                <w:szCs w:val="22"/>
                <w:lang w:val="cs-CZ" w:eastAsia="en-US"/>
              </w:rPr>
              <w:t>/sec</w:t>
            </w:r>
          </w:p>
        </w:tc>
      </w:tr>
      <w:tr w:rsidR="0009753A" w:rsidRPr="007518DB" w:rsidTr="00824D11">
        <w:tc>
          <w:tcPr>
            <w:tcW w:w="3686" w:type="dxa"/>
            <w:vMerge/>
            <w:tcBorders>
              <w:bottom w:val="double" w:sz="4" w:space="0" w:color="auto"/>
            </w:tcBorders>
            <w:shd w:val="clear" w:color="auto" w:fill="auto"/>
          </w:tcPr>
          <w:p w:rsidR="0009753A" w:rsidRPr="00465240" w:rsidRDefault="0009753A" w:rsidP="00824D11">
            <w:pPr>
              <w:pStyle w:val="Zkladntext"/>
              <w:widowControl w:val="0"/>
              <w:tabs>
                <w:tab w:val="left" w:pos="720"/>
              </w:tabs>
              <w:rPr>
                <w:rFonts w:ascii="Calibri" w:eastAsia="Calibri" w:hAnsi="Calibri" w:cs="Calibri"/>
                <w:b w:val="0"/>
                <w:bCs w:val="0"/>
                <w:sz w:val="22"/>
                <w:szCs w:val="22"/>
                <w:lang w:val="cs-CZ" w:eastAsia="en-US"/>
              </w:rPr>
            </w:pPr>
          </w:p>
        </w:tc>
        <w:tc>
          <w:tcPr>
            <w:tcW w:w="1985" w:type="dxa"/>
            <w:vMerge/>
            <w:tcBorders>
              <w:bottom w:val="double" w:sz="4" w:space="0" w:color="auto"/>
            </w:tcBorders>
            <w:shd w:val="clear" w:color="auto" w:fill="auto"/>
          </w:tcPr>
          <w:p w:rsidR="0009753A" w:rsidRPr="00465240" w:rsidRDefault="0009753A" w:rsidP="00824D11">
            <w:pPr>
              <w:pStyle w:val="Zkladntext"/>
              <w:widowControl w:val="0"/>
              <w:tabs>
                <w:tab w:val="left" w:pos="720"/>
              </w:tabs>
              <w:rPr>
                <w:rFonts w:ascii="Calibri" w:eastAsia="Calibri" w:hAnsi="Calibri" w:cs="Calibri"/>
                <w:b w:val="0"/>
                <w:bCs w:val="0"/>
                <w:sz w:val="22"/>
                <w:szCs w:val="22"/>
                <w:lang w:val="cs-CZ" w:eastAsia="en-US"/>
              </w:rPr>
            </w:pPr>
          </w:p>
        </w:tc>
        <w:tc>
          <w:tcPr>
            <w:tcW w:w="1370"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vertAlign w:val="subscript"/>
                <w:lang w:val="cs-CZ" w:eastAsia="en-US"/>
              </w:rPr>
            </w:pPr>
            <w:r w:rsidRPr="00465240">
              <w:rPr>
                <w:rFonts w:ascii="Calibri" w:eastAsia="Calibri" w:hAnsi="Calibri" w:cs="Calibri"/>
                <w:b w:val="0"/>
                <w:bCs w:val="0"/>
                <w:sz w:val="22"/>
                <w:szCs w:val="22"/>
                <w:lang w:val="cs-CZ" w:eastAsia="en-US"/>
              </w:rPr>
              <w:t>Q</w:t>
            </w:r>
            <w:r w:rsidRPr="00465240">
              <w:rPr>
                <w:rFonts w:ascii="Calibri" w:eastAsia="Calibri" w:hAnsi="Calibri" w:cs="Calibri"/>
                <w:b w:val="0"/>
                <w:bCs w:val="0"/>
                <w:sz w:val="22"/>
                <w:szCs w:val="22"/>
                <w:vertAlign w:val="subscript"/>
                <w:lang w:val="cs-CZ" w:eastAsia="en-US"/>
              </w:rPr>
              <w:t>a</w:t>
            </w:r>
          </w:p>
        </w:tc>
        <w:tc>
          <w:tcPr>
            <w:tcW w:w="1370"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299"/>
              <w:jc w:val="center"/>
              <w:rPr>
                <w:rFonts w:ascii="Calibri" w:eastAsia="Calibri" w:hAnsi="Calibri" w:cs="Calibri"/>
                <w:b w:val="0"/>
                <w:bCs w:val="0"/>
                <w:sz w:val="22"/>
                <w:szCs w:val="22"/>
                <w:vertAlign w:val="subscript"/>
                <w:lang w:val="cs-CZ" w:eastAsia="en-US"/>
              </w:rPr>
            </w:pPr>
            <w:r w:rsidRPr="00465240">
              <w:rPr>
                <w:rFonts w:ascii="Calibri" w:eastAsia="Calibri" w:hAnsi="Calibri" w:cs="Calibri"/>
                <w:b w:val="0"/>
                <w:bCs w:val="0"/>
                <w:sz w:val="22"/>
                <w:szCs w:val="22"/>
                <w:lang w:val="cs-CZ" w:eastAsia="en-US"/>
              </w:rPr>
              <w:t>Q</w:t>
            </w:r>
            <w:r w:rsidRPr="00465240">
              <w:rPr>
                <w:rFonts w:ascii="Calibri" w:eastAsia="Calibri" w:hAnsi="Calibri" w:cs="Calibri"/>
                <w:b w:val="0"/>
                <w:bCs w:val="0"/>
                <w:sz w:val="22"/>
                <w:szCs w:val="22"/>
                <w:vertAlign w:val="subscript"/>
                <w:lang w:val="cs-CZ" w:eastAsia="en-US"/>
              </w:rPr>
              <w:t>355</w:t>
            </w:r>
          </w:p>
        </w:tc>
        <w:tc>
          <w:tcPr>
            <w:tcW w:w="1371"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337"/>
              <w:jc w:val="center"/>
              <w:rPr>
                <w:rFonts w:ascii="Calibri" w:eastAsia="Calibri" w:hAnsi="Calibri" w:cs="Calibri"/>
                <w:b w:val="0"/>
                <w:bCs w:val="0"/>
                <w:sz w:val="22"/>
                <w:szCs w:val="22"/>
                <w:vertAlign w:val="subscript"/>
                <w:lang w:val="cs-CZ" w:eastAsia="en-US"/>
              </w:rPr>
            </w:pPr>
            <w:r w:rsidRPr="00465240">
              <w:rPr>
                <w:rFonts w:ascii="Calibri" w:eastAsia="Calibri" w:hAnsi="Calibri" w:cs="Calibri"/>
                <w:b w:val="0"/>
                <w:bCs w:val="0"/>
                <w:sz w:val="22"/>
                <w:szCs w:val="22"/>
                <w:lang w:val="cs-CZ" w:eastAsia="en-US"/>
              </w:rPr>
              <w:t>Q</w:t>
            </w:r>
            <w:r w:rsidRPr="00465240">
              <w:rPr>
                <w:rFonts w:ascii="Calibri" w:eastAsia="Calibri" w:hAnsi="Calibri" w:cs="Calibri"/>
                <w:b w:val="0"/>
                <w:bCs w:val="0"/>
                <w:sz w:val="22"/>
                <w:szCs w:val="22"/>
                <w:vertAlign w:val="subscript"/>
                <w:lang w:val="cs-CZ" w:eastAsia="en-US"/>
              </w:rPr>
              <w:t>364</w:t>
            </w:r>
          </w:p>
        </w:tc>
      </w:tr>
      <w:tr w:rsidR="0009753A" w:rsidRPr="007518DB" w:rsidTr="00824D11">
        <w:tc>
          <w:tcPr>
            <w:tcW w:w="3686"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ústí do Blšanky</w:t>
            </w:r>
          </w:p>
        </w:tc>
        <w:tc>
          <w:tcPr>
            <w:tcW w:w="1985"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86,339</w:t>
            </w:r>
          </w:p>
        </w:tc>
        <w:tc>
          <w:tcPr>
            <w:tcW w:w="1370"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0,320</w:t>
            </w:r>
          </w:p>
        </w:tc>
        <w:tc>
          <w:tcPr>
            <w:tcW w:w="1370"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299"/>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0,020</w:t>
            </w:r>
          </w:p>
        </w:tc>
        <w:tc>
          <w:tcPr>
            <w:tcW w:w="1371"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337"/>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0,010</w:t>
            </w:r>
          </w:p>
        </w:tc>
      </w:tr>
      <w:tr w:rsidR="0009753A" w:rsidRPr="007518DB" w:rsidTr="00824D11">
        <w:tc>
          <w:tcPr>
            <w:tcW w:w="3686" w:type="dxa"/>
            <w:shd w:val="clear" w:color="auto" w:fill="auto"/>
          </w:tcPr>
          <w:p w:rsidR="0009753A" w:rsidRPr="00465240" w:rsidRDefault="0009753A" w:rsidP="00824D11">
            <w:pPr>
              <w:pStyle w:val="Zkladntext"/>
              <w:widowControl w:val="0"/>
              <w:tabs>
                <w:tab w:val="left" w:pos="7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nad soutokem s Bíleneckým potokem</w:t>
            </w:r>
          </w:p>
        </w:tc>
        <w:tc>
          <w:tcPr>
            <w:tcW w:w="1985" w:type="dxa"/>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62,252</w:t>
            </w:r>
          </w:p>
        </w:tc>
        <w:tc>
          <w:tcPr>
            <w:tcW w:w="1370" w:type="dxa"/>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0,230</w:t>
            </w:r>
          </w:p>
        </w:tc>
        <w:tc>
          <w:tcPr>
            <w:tcW w:w="1370" w:type="dxa"/>
            <w:shd w:val="clear" w:color="auto" w:fill="auto"/>
          </w:tcPr>
          <w:p w:rsidR="0009753A" w:rsidRPr="00465240" w:rsidRDefault="0009753A" w:rsidP="00824D11">
            <w:pPr>
              <w:pStyle w:val="Zkladntext"/>
              <w:widowControl w:val="0"/>
              <w:tabs>
                <w:tab w:val="left" w:pos="720"/>
              </w:tabs>
              <w:ind w:firstLine="299"/>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0,014</w:t>
            </w:r>
          </w:p>
        </w:tc>
        <w:tc>
          <w:tcPr>
            <w:tcW w:w="1371" w:type="dxa"/>
            <w:shd w:val="clear" w:color="auto" w:fill="auto"/>
          </w:tcPr>
          <w:p w:rsidR="0009753A" w:rsidRPr="00465240" w:rsidRDefault="0009753A" w:rsidP="00824D11">
            <w:pPr>
              <w:pStyle w:val="Zkladntext"/>
              <w:widowControl w:val="0"/>
              <w:tabs>
                <w:tab w:val="left" w:pos="720"/>
              </w:tabs>
              <w:ind w:firstLine="337"/>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0,007</w:t>
            </w:r>
          </w:p>
        </w:tc>
      </w:tr>
    </w:tbl>
    <w:p w:rsidR="0009753A" w:rsidRPr="007518DB" w:rsidRDefault="0009753A" w:rsidP="0009753A">
      <w:pPr>
        <w:pStyle w:val="Zkladntext"/>
        <w:widowControl w:val="0"/>
        <w:tabs>
          <w:tab w:val="left" w:pos="720"/>
        </w:tabs>
        <w:rPr>
          <w:rFonts w:ascii="Calibri" w:hAnsi="Calibri" w:cs="Calibri"/>
          <w:b w:val="0"/>
          <w:bCs w:val="0"/>
          <w:sz w:val="22"/>
          <w:szCs w:val="22"/>
        </w:rPr>
      </w:pP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lastRenderedPageBreak/>
        <w:tab/>
        <w:t>Plocha povodí Bíleneckého potoka k profilu zaústění do Podvineckého potoka je 9,4 km</w:t>
      </w:r>
      <w:r w:rsidRPr="007518DB">
        <w:rPr>
          <w:rFonts w:ascii="Calibri" w:hAnsi="Calibri" w:cs="Calibri"/>
          <w:b w:val="0"/>
          <w:bCs w:val="0"/>
          <w:sz w:val="22"/>
          <w:szCs w:val="22"/>
          <w:vertAlign w:val="superscript"/>
        </w:rPr>
        <w:t>2</w:t>
      </w:r>
      <w:r w:rsidRPr="007518DB">
        <w:rPr>
          <w:rFonts w:ascii="Calibri" w:hAnsi="Calibri" w:cs="Calibri"/>
          <w:b w:val="0"/>
          <w:bCs w:val="0"/>
          <w:sz w:val="22"/>
          <w:szCs w:val="22"/>
        </w:rPr>
        <w:t>.</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 xml:space="preserve">V katastru Petrohradu má Podvinecký potok pravobřežní bezejmenný přítok ze starší části Petrohradu (hydrologické číslo povodí 1-13-03-066), v Černčicích levostranný přítok označený O4-SMS, vodní tok Rovná, rovněž ve správě Povodí Ohře, s. p., a pravostranný přítok Bílenecký potok (hydrologického číslo povodí 1-13-03-067) ve správě s. p. Lesy ČR, který se do Podvineckého potoka vlévá až pod Černčicemi. Tyto vodní toky mají v řešeném území další drobné přítoky včetně stružek pro odvod dešťových vod. </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tab/>
        <w:t xml:space="preserve">Vodní útvary povrchových vod (vodní nádrže a rybníky) v řešeném území jsou tyto: </w:t>
      </w:r>
    </w:p>
    <w:p w:rsidR="0009753A" w:rsidRPr="00824D11" w:rsidRDefault="0009753A" w:rsidP="0009753A">
      <w:pPr>
        <w:pStyle w:val="Zkladntext"/>
        <w:widowControl w:val="0"/>
        <w:numPr>
          <w:ilvl w:val="0"/>
          <w:numId w:val="22"/>
        </w:numPr>
        <w:tabs>
          <w:tab w:val="left" w:pos="-142"/>
        </w:tabs>
        <w:ind w:left="-142" w:hanging="142"/>
        <w:rPr>
          <w:rFonts w:ascii="Calibri" w:hAnsi="Calibri" w:cs="Calibri"/>
          <w:b w:val="0"/>
          <w:bCs w:val="0"/>
          <w:sz w:val="22"/>
          <w:szCs w:val="22"/>
        </w:rPr>
      </w:pPr>
      <w:r>
        <w:rPr>
          <w:rFonts w:ascii="Calibri" w:hAnsi="Calibri" w:cs="Calibri"/>
          <w:b w:val="0"/>
          <w:bCs w:val="0"/>
          <w:sz w:val="22"/>
          <w:szCs w:val="22"/>
          <w:lang w:val="cs-CZ"/>
        </w:rPr>
        <w:t>Východním směrem</w:t>
      </w:r>
      <w:r w:rsidRPr="007518DB">
        <w:rPr>
          <w:rFonts w:ascii="Calibri" w:hAnsi="Calibri" w:cs="Calibri"/>
          <w:b w:val="0"/>
          <w:bCs w:val="0"/>
          <w:sz w:val="22"/>
          <w:szCs w:val="22"/>
        </w:rPr>
        <w:t xml:space="preserve"> od staré části Petrohradu směrem na Chotěšov jsou situovány v přírodním prostředí na bezejmenném vodním toku tři vodní nádrže, které by měly projít údržbou. Slouží k chovu ryb. </w:t>
      </w:r>
    </w:p>
    <w:p w:rsidR="0009753A" w:rsidRPr="00824D11" w:rsidRDefault="0009753A" w:rsidP="0009753A">
      <w:pPr>
        <w:pStyle w:val="Zkladntext"/>
        <w:widowControl w:val="0"/>
        <w:numPr>
          <w:ilvl w:val="0"/>
          <w:numId w:val="22"/>
        </w:numPr>
        <w:tabs>
          <w:tab w:val="left" w:pos="-142"/>
        </w:tabs>
        <w:ind w:left="-142" w:hanging="142"/>
        <w:rPr>
          <w:rFonts w:ascii="Calibri" w:hAnsi="Calibri" w:cs="Calibri"/>
          <w:b w:val="0"/>
          <w:bCs w:val="0"/>
          <w:sz w:val="22"/>
          <w:szCs w:val="22"/>
        </w:rPr>
      </w:pPr>
      <w:r w:rsidRPr="00824D11">
        <w:rPr>
          <w:rFonts w:ascii="Calibri" w:hAnsi="Calibri" w:cs="Calibri"/>
          <w:b w:val="0"/>
          <w:bCs w:val="0"/>
          <w:sz w:val="22"/>
          <w:szCs w:val="22"/>
        </w:rPr>
        <w:t>V území staré části Petrohradu byla situována požární nádrž (</w:t>
      </w:r>
      <w:r>
        <w:rPr>
          <w:rFonts w:ascii="Calibri" w:hAnsi="Calibri" w:cs="Calibri"/>
          <w:b w:val="0"/>
          <w:bCs w:val="0"/>
          <w:sz w:val="22"/>
          <w:szCs w:val="22"/>
          <w:lang w:val="cs-CZ"/>
        </w:rPr>
        <w:t xml:space="preserve">na </w:t>
      </w:r>
      <w:r w:rsidRPr="00824D11">
        <w:rPr>
          <w:rFonts w:ascii="Calibri" w:hAnsi="Calibri" w:cs="Calibri"/>
          <w:b w:val="0"/>
          <w:bCs w:val="0"/>
          <w:sz w:val="22"/>
          <w:szCs w:val="22"/>
        </w:rPr>
        <w:t xml:space="preserve">č. parc. 28/1, dříve rybník </w:t>
      </w:r>
      <w:r>
        <w:rPr>
          <w:rFonts w:ascii="Calibri" w:hAnsi="Calibri" w:cs="Calibri"/>
          <w:b w:val="0"/>
          <w:bCs w:val="0"/>
          <w:sz w:val="22"/>
          <w:szCs w:val="22"/>
          <w:lang w:val="cs-CZ"/>
        </w:rPr>
        <w:t xml:space="preserve">na </w:t>
      </w:r>
      <w:r w:rsidRPr="00824D11">
        <w:rPr>
          <w:rFonts w:ascii="Calibri" w:hAnsi="Calibri" w:cs="Calibri"/>
          <w:b w:val="0"/>
          <w:bCs w:val="0"/>
          <w:sz w:val="22"/>
          <w:szCs w:val="22"/>
        </w:rPr>
        <w:t xml:space="preserve">č. parc. 28), napájená z drobných vodotečí z pramenné oblasti přes pozemek 380/1. Obnova vodní plochy se nevylučuje v souvislosti s parkovými úpravami veřejného prostranství. Rekonstruován by měl být odtok z nádrže, který je málo kapacitní. Úprava výše uvedeného bezejmenného toku v Petrohradě pod </w:t>
      </w:r>
      <w:r>
        <w:rPr>
          <w:rFonts w:ascii="Calibri" w:hAnsi="Calibri" w:cs="Calibri"/>
          <w:b w:val="0"/>
          <w:bCs w:val="0"/>
          <w:sz w:val="22"/>
          <w:szCs w:val="22"/>
          <w:lang w:val="cs-CZ"/>
        </w:rPr>
        <w:t xml:space="preserve">zrušenou </w:t>
      </w:r>
      <w:r w:rsidRPr="00824D11">
        <w:rPr>
          <w:rFonts w:ascii="Calibri" w:hAnsi="Calibri" w:cs="Calibri"/>
          <w:b w:val="0"/>
          <w:bCs w:val="0"/>
          <w:sz w:val="22"/>
          <w:szCs w:val="22"/>
        </w:rPr>
        <w:t xml:space="preserve">požární nádrží se navrhuje z důvodu místních rozlivů při přívalových deštích. Část zatrubněného odtoku se navrhuje zkapacitnit na větší profil (DN 600 – 800) cca v délce </w:t>
      </w:r>
      <w:smartTag w:uri="urn:schemas-microsoft-com:office:smarttags" w:element="metricconverter">
        <w:smartTagPr>
          <w:attr w:name="ProductID" w:val="50 m"/>
        </w:smartTagPr>
        <w:r w:rsidRPr="00824D11">
          <w:rPr>
            <w:rFonts w:ascii="Calibri" w:hAnsi="Calibri" w:cs="Calibri"/>
            <w:b w:val="0"/>
            <w:bCs w:val="0"/>
            <w:sz w:val="22"/>
            <w:szCs w:val="22"/>
          </w:rPr>
          <w:t>50 m</w:t>
        </w:r>
      </w:smartTag>
      <w:r w:rsidRPr="00824D11">
        <w:rPr>
          <w:rFonts w:ascii="Calibri" w:hAnsi="Calibri" w:cs="Calibri"/>
          <w:b w:val="0"/>
          <w:bCs w:val="0"/>
          <w:sz w:val="22"/>
          <w:szCs w:val="22"/>
        </w:rPr>
        <w:t>. V zahradách se navrhuje v délce cca 100 m výstavba otevřeného koryta, které nahradí nekapacitní část koryta umožňující rozlivy na pozemky podél trasy. Rekonstrukci vyžaduje i zatrubnění této vodoteče v oblasti bývalého pivovaru.</w:t>
      </w:r>
    </w:p>
    <w:p w:rsidR="0009753A" w:rsidRPr="00824D11" w:rsidRDefault="0009753A" w:rsidP="0009753A">
      <w:pPr>
        <w:pStyle w:val="Zkladntext"/>
        <w:widowControl w:val="0"/>
        <w:numPr>
          <w:ilvl w:val="0"/>
          <w:numId w:val="22"/>
        </w:numPr>
        <w:tabs>
          <w:tab w:val="left" w:pos="-142"/>
        </w:tabs>
        <w:ind w:left="-142" w:hanging="142"/>
        <w:rPr>
          <w:rFonts w:ascii="Calibri" w:hAnsi="Calibri" w:cs="Calibri"/>
          <w:b w:val="0"/>
          <w:bCs w:val="0"/>
          <w:sz w:val="22"/>
          <w:szCs w:val="22"/>
        </w:rPr>
      </w:pPr>
      <w:r w:rsidRPr="00824D11">
        <w:rPr>
          <w:rFonts w:ascii="Calibri" w:hAnsi="Calibri" w:cs="Calibri"/>
          <w:b w:val="0"/>
          <w:bCs w:val="0"/>
          <w:sz w:val="22"/>
          <w:szCs w:val="22"/>
        </w:rPr>
        <w:t xml:space="preserve">V území mezi starou a novou částí Petrohradu je situována na Podvineckém potoce vodní nádrž (rybník) Finger (Finkův), rovněž ve správě Povodí Ohře, s. p. Je největší vodní plochou v řešeném území, je o ploše </w:t>
      </w:r>
      <w:smartTag w:uri="urn:schemas-microsoft-com:office:smarttags" w:element="metricconverter">
        <w:smartTagPr>
          <w:attr w:name="ProductID" w:val="2,9 ha"/>
        </w:smartTagPr>
        <w:r w:rsidRPr="00824D11">
          <w:rPr>
            <w:rFonts w:ascii="Calibri" w:hAnsi="Calibri" w:cs="Calibri"/>
            <w:b w:val="0"/>
            <w:bCs w:val="0"/>
            <w:sz w:val="22"/>
            <w:szCs w:val="22"/>
          </w:rPr>
          <w:t>2,9 ha</w:t>
        </w:r>
      </w:smartTag>
      <w:r w:rsidRPr="00824D11">
        <w:rPr>
          <w:rFonts w:ascii="Calibri" w:hAnsi="Calibri" w:cs="Calibri"/>
          <w:b w:val="0"/>
          <w:bCs w:val="0"/>
          <w:sz w:val="22"/>
          <w:szCs w:val="22"/>
        </w:rPr>
        <w:t xml:space="preserve"> a objemu </w:t>
      </w:r>
      <w:smartTag w:uri="urn:schemas-microsoft-com:office:smarttags" w:element="metricconverter">
        <w:smartTagPr>
          <w:attr w:name="ProductID" w:val="66ﾠ000 m3"/>
        </w:smartTagPr>
        <w:r w:rsidRPr="00824D11">
          <w:rPr>
            <w:rFonts w:ascii="Calibri" w:hAnsi="Calibri" w:cs="Calibri"/>
            <w:b w:val="0"/>
            <w:bCs w:val="0"/>
            <w:sz w:val="22"/>
            <w:szCs w:val="22"/>
          </w:rPr>
          <w:t>66 000 m</w:t>
        </w:r>
        <w:r w:rsidRPr="00824D11">
          <w:rPr>
            <w:rFonts w:ascii="Calibri" w:hAnsi="Calibri" w:cs="Calibri"/>
            <w:b w:val="0"/>
            <w:bCs w:val="0"/>
            <w:sz w:val="22"/>
            <w:szCs w:val="22"/>
            <w:vertAlign w:val="superscript"/>
          </w:rPr>
          <w:t>3</w:t>
        </w:r>
      </w:smartTag>
      <w:r w:rsidRPr="00824D11">
        <w:rPr>
          <w:rFonts w:ascii="Calibri" w:hAnsi="Calibri" w:cs="Calibri"/>
          <w:b w:val="0"/>
          <w:bCs w:val="0"/>
          <w:sz w:val="22"/>
          <w:szCs w:val="22"/>
        </w:rPr>
        <w:t>. Rybník sloužil jako zdroj pro závlahu polností Petrohradu s maximálním odběrem 140 l/s. Závlaha není dnes z ekonomických důvodů v provozu. Jako s potenciálním zdrojem je však s nádrží třeba počítat i nadále. Rybník dále slouží jako zdroj vody pro zásahy při požáru, k chovu ryb, k rybolovu, a k neorganizované rekreaci. Tyto funkce zde budou zachovány i nadále. Nádrž je v dobrém stavu.</w:t>
      </w:r>
    </w:p>
    <w:p w:rsidR="0009753A" w:rsidRPr="00824D11" w:rsidRDefault="0009753A" w:rsidP="0009753A">
      <w:pPr>
        <w:pStyle w:val="Zkladntext"/>
        <w:widowControl w:val="0"/>
        <w:numPr>
          <w:ilvl w:val="0"/>
          <w:numId w:val="22"/>
        </w:numPr>
        <w:tabs>
          <w:tab w:val="left" w:pos="-142"/>
        </w:tabs>
        <w:ind w:left="-142" w:hanging="142"/>
        <w:rPr>
          <w:rFonts w:ascii="Calibri" w:hAnsi="Calibri" w:cs="Calibri"/>
          <w:b w:val="0"/>
          <w:bCs w:val="0"/>
          <w:sz w:val="22"/>
          <w:szCs w:val="22"/>
        </w:rPr>
      </w:pPr>
      <w:r w:rsidRPr="00824D11">
        <w:rPr>
          <w:rFonts w:ascii="Calibri" w:hAnsi="Calibri" w:cs="Calibri"/>
          <w:b w:val="0"/>
          <w:bCs w:val="0"/>
          <w:sz w:val="22"/>
          <w:szCs w:val="22"/>
        </w:rPr>
        <w:t>Požární nádrž v Černčicích, která nebyla funkční, byla zrušena.</w:t>
      </w:r>
    </w:p>
    <w:p w:rsidR="0009753A" w:rsidRPr="00824D11" w:rsidRDefault="0009753A" w:rsidP="0009753A">
      <w:pPr>
        <w:pStyle w:val="Zkladntext"/>
        <w:widowControl w:val="0"/>
        <w:numPr>
          <w:ilvl w:val="0"/>
          <w:numId w:val="22"/>
        </w:numPr>
        <w:tabs>
          <w:tab w:val="left" w:pos="-142"/>
        </w:tabs>
        <w:ind w:left="-142" w:hanging="142"/>
        <w:rPr>
          <w:rFonts w:ascii="Calibri" w:hAnsi="Calibri" w:cs="Calibri"/>
          <w:b w:val="0"/>
          <w:bCs w:val="0"/>
          <w:sz w:val="22"/>
          <w:szCs w:val="22"/>
        </w:rPr>
      </w:pPr>
      <w:r w:rsidRPr="00824D11">
        <w:rPr>
          <w:rFonts w:ascii="Calibri" w:hAnsi="Calibri" w:cs="Calibri"/>
          <w:b w:val="0"/>
          <w:bCs w:val="0"/>
          <w:sz w:val="22"/>
          <w:szCs w:val="22"/>
        </w:rPr>
        <w:t>Na potoce Rovná nad Černčicemi se navrhuje nová vodní nádrž pro regulaci průtoku vod v potoce Rovná, aby nemohlo dojít k případnému rozlivu potoka v intravilánu obce nebo vyplavení ČOV při povodních, nebo vymílání břehů při prudkých průtocích po vydatné průtrži. Nádrž je situována před masívním násypem železnice, pod kterým podtéká úzkou propustí, což i přes to, že bude mít svoji vlastní hráz a regulaci, bude bezpečnostním prvkem pro případnou havárii. Nádrž může sloužit rovněž pro hospodaření s vodami, zejména zdržení vod na řešeném území, odparu, závlahám, chovu ryb.</w:t>
      </w:r>
    </w:p>
    <w:p w:rsidR="0009753A" w:rsidRPr="00824D11" w:rsidRDefault="0009753A" w:rsidP="0009753A">
      <w:pPr>
        <w:pStyle w:val="Zkladntext"/>
        <w:widowControl w:val="0"/>
        <w:numPr>
          <w:ilvl w:val="0"/>
          <w:numId w:val="22"/>
        </w:numPr>
        <w:tabs>
          <w:tab w:val="left" w:pos="-142"/>
        </w:tabs>
        <w:ind w:left="-142" w:hanging="142"/>
        <w:rPr>
          <w:rFonts w:ascii="Calibri" w:hAnsi="Calibri" w:cs="Calibri"/>
          <w:b w:val="0"/>
          <w:bCs w:val="0"/>
          <w:sz w:val="22"/>
          <w:szCs w:val="22"/>
        </w:rPr>
      </w:pPr>
      <w:r w:rsidRPr="00824D11">
        <w:rPr>
          <w:rFonts w:ascii="Calibri" w:hAnsi="Calibri" w:cs="Calibri"/>
          <w:b w:val="0"/>
          <w:bCs w:val="0"/>
          <w:sz w:val="22"/>
          <w:szCs w:val="22"/>
        </w:rPr>
        <w:t xml:space="preserve">Na Bíleneckém potoce jsou východně od Bílence situovány dva rybníky, které by rovněž měly projít údržbou a rekonstrukcí. S ohledem na jejich situování v chráněných plochách přírody se nepředpokládá jejich využití a využití okolních ploch pro rekreaci. </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Vodní nádrže jsou vhodným nástrojem k zadržení a zpomalení odtoku vody z území</w:t>
      </w:r>
      <w:r>
        <w:rPr>
          <w:rFonts w:ascii="Calibri" w:hAnsi="Calibri" w:cs="Calibri"/>
          <w:b w:val="0"/>
          <w:bCs w:val="0"/>
          <w:sz w:val="22"/>
          <w:szCs w:val="22"/>
          <w:lang w:val="cs-CZ"/>
        </w:rPr>
        <w:t>, a také k dalšímu hospodaření s vodami</w:t>
      </w:r>
      <w:r w:rsidRPr="007518DB">
        <w:rPr>
          <w:rFonts w:ascii="Calibri" w:hAnsi="Calibri" w:cs="Calibri"/>
          <w:b w:val="0"/>
          <w:bCs w:val="0"/>
          <w:sz w:val="22"/>
          <w:szCs w:val="22"/>
        </w:rPr>
        <w:t xml:space="preserve">.  </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tab/>
        <w:t>Všechny toky v území mají přírodní charakter, souvislé úpravy koryt se nevyskytují. S ohledem na to, že zástavba není ohrožována povodněmi ve větším rozsahu, nenavrhují se ani velké úpravy koryt.</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tab/>
        <w:t>V území širších vztahů má stanoven záplavové území O</w:t>
      </w:r>
      <w:r w:rsidRPr="007518DB">
        <w:rPr>
          <w:rFonts w:ascii="Calibri" w:hAnsi="Calibri" w:cs="Calibri"/>
          <w:b w:val="0"/>
          <w:bCs w:val="0"/>
          <w:sz w:val="22"/>
          <w:szCs w:val="22"/>
          <w:vertAlign w:val="subscript"/>
        </w:rPr>
        <w:t>5</w:t>
      </w:r>
      <w:r w:rsidRPr="007518DB">
        <w:rPr>
          <w:rFonts w:ascii="Calibri" w:hAnsi="Calibri" w:cs="Calibri"/>
          <w:b w:val="0"/>
          <w:bCs w:val="0"/>
          <w:sz w:val="22"/>
          <w:szCs w:val="22"/>
        </w:rPr>
        <w:t>, Q</w:t>
      </w:r>
      <w:r w:rsidRPr="007518DB">
        <w:rPr>
          <w:rFonts w:ascii="Calibri" w:hAnsi="Calibri" w:cs="Calibri"/>
          <w:b w:val="0"/>
          <w:bCs w:val="0"/>
          <w:sz w:val="22"/>
          <w:szCs w:val="22"/>
          <w:vertAlign w:val="subscript"/>
        </w:rPr>
        <w:t>20</w:t>
      </w:r>
      <w:r w:rsidRPr="007518DB">
        <w:rPr>
          <w:rFonts w:ascii="Calibri" w:hAnsi="Calibri" w:cs="Calibri"/>
          <w:b w:val="0"/>
          <w:bCs w:val="0"/>
          <w:sz w:val="22"/>
          <w:szCs w:val="22"/>
        </w:rPr>
        <w:t>, Q</w:t>
      </w:r>
      <w:r w:rsidRPr="007518DB">
        <w:rPr>
          <w:rFonts w:ascii="Calibri" w:hAnsi="Calibri" w:cs="Calibri"/>
          <w:b w:val="0"/>
          <w:bCs w:val="0"/>
          <w:sz w:val="22"/>
          <w:szCs w:val="22"/>
          <w:vertAlign w:val="subscript"/>
        </w:rPr>
        <w:t>100</w:t>
      </w:r>
      <w:r w:rsidRPr="007518DB">
        <w:rPr>
          <w:rFonts w:ascii="Calibri" w:hAnsi="Calibri" w:cs="Calibri"/>
          <w:b w:val="0"/>
          <w:bCs w:val="0"/>
          <w:sz w:val="22"/>
          <w:szCs w:val="22"/>
        </w:rPr>
        <w:t xml:space="preserve"> a aktivní zónu záplavového území Q</w:t>
      </w:r>
      <w:r w:rsidRPr="007518DB">
        <w:rPr>
          <w:rFonts w:ascii="Calibri" w:hAnsi="Calibri" w:cs="Calibri"/>
          <w:b w:val="0"/>
          <w:bCs w:val="0"/>
          <w:sz w:val="22"/>
          <w:szCs w:val="22"/>
          <w:vertAlign w:val="subscript"/>
        </w:rPr>
        <w:t>100</w:t>
      </w:r>
      <w:r w:rsidRPr="007518DB">
        <w:rPr>
          <w:rFonts w:ascii="Calibri" w:hAnsi="Calibri" w:cs="Calibri"/>
          <w:b w:val="0"/>
          <w:bCs w:val="0"/>
          <w:sz w:val="22"/>
          <w:szCs w:val="22"/>
        </w:rPr>
        <w:t xml:space="preserve"> vodní tok Blšanka a jemu přilehlý dolní tok Podvineckého potoka mimo řešené území. </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 xml:space="preserve">Vodní toky v řešeném území nemají stanovené záplavové území. </w:t>
      </w:r>
      <w:r>
        <w:rPr>
          <w:rFonts w:ascii="Calibri" w:hAnsi="Calibri" w:cs="Calibri"/>
          <w:b w:val="0"/>
          <w:bCs w:val="0"/>
          <w:sz w:val="22"/>
          <w:szCs w:val="22"/>
          <w:lang w:val="cs-CZ"/>
        </w:rPr>
        <w:t>V území nejsou realizována nebo navrhována protipovodňové stavby a opatření. V</w:t>
      </w:r>
      <w:r w:rsidRPr="007518DB">
        <w:rPr>
          <w:rFonts w:ascii="Calibri" w:hAnsi="Calibri" w:cs="Calibri"/>
          <w:b w:val="0"/>
          <w:bCs w:val="0"/>
          <w:sz w:val="22"/>
          <w:szCs w:val="22"/>
        </w:rPr>
        <w:t xml:space="preserve"> územním plánu tedy nejsou navrhovány nové </w:t>
      </w:r>
      <w:r>
        <w:rPr>
          <w:rFonts w:ascii="Calibri" w:hAnsi="Calibri" w:cs="Calibri"/>
          <w:b w:val="0"/>
          <w:bCs w:val="0"/>
          <w:sz w:val="22"/>
          <w:szCs w:val="22"/>
          <w:lang w:val="cs-CZ"/>
        </w:rPr>
        <w:t xml:space="preserve">stavební </w:t>
      </w:r>
      <w:r w:rsidRPr="007518DB">
        <w:rPr>
          <w:rFonts w:ascii="Calibri" w:hAnsi="Calibri" w:cs="Calibri"/>
          <w:b w:val="0"/>
          <w:bCs w:val="0"/>
          <w:sz w:val="22"/>
          <w:szCs w:val="22"/>
        </w:rPr>
        <w:t xml:space="preserve">pozemky </w:t>
      </w:r>
      <w:r>
        <w:rPr>
          <w:rFonts w:ascii="Calibri" w:hAnsi="Calibri" w:cs="Calibri"/>
          <w:b w:val="0"/>
          <w:bCs w:val="0"/>
          <w:sz w:val="22"/>
          <w:szCs w:val="22"/>
          <w:lang w:val="cs-CZ"/>
        </w:rPr>
        <w:t>do</w:t>
      </w:r>
      <w:r w:rsidRPr="007518DB">
        <w:rPr>
          <w:rFonts w:ascii="Calibri" w:hAnsi="Calibri" w:cs="Calibri"/>
          <w:b w:val="0"/>
          <w:bCs w:val="0"/>
          <w:sz w:val="22"/>
          <w:szCs w:val="22"/>
        </w:rPr>
        <w:t> blízkosti vodních toků, kde hrozí potenciální riziko zaplavení.</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tab/>
        <w:t xml:space="preserve">Pro potřeby správy a údržby toků je v souladu s </w:t>
      </w:r>
      <w:r w:rsidRPr="007518DB">
        <w:rPr>
          <w:rFonts w:ascii="Calibri" w:hAnsi="Calibri" w:cs="Calibri"/>
          <w:b w:val="0"/>
          <w:sz w:val="22"/>
          <w:szCs w:val="22"/>
        </w:rPr>
        <w:t xml:space="preserve">§ 49, zákona č. 254/2001 Sb. (vodní zákon) nutno vymezit a </w:t>
      </w:r>
      <w:r w:rsidRPr="007518DB">
        <w:rPr>
          <w:rFonts w:ascii="Calibri" w:hAnsi="Calibri" w:cs="Calibri"/>
          <w:b w:val="0"/>
          <w:bCs w:val="0"/>
          <w:sz w:val="22"/>
          <w:szCs w:val="22"/>
        </w:rPr>
        <w:t xml:space="preserve">zachovat podél toků oboustranně nezastavěný pruh o šířce 8m od břehové čáry u významných toků (Blšanka), a </w:t>
      </w:r>
      <w:smartTag w:uri="urn:schemas-microsoft-com:office:smarttags" w:element="metricconverter">
        <w:smartTagPr>
          <w:attr w:name="ProductID" w:val="6 m"/>
        </w:smartTagPr>
        <w:r w:rsidRPr="007518DB">
          <w:rPr>
            <w:rFonts w:ascii="Calibri" w:hAnsi="Calibri" w:cs="Calibri"/>
            <w:b w:val="0"/>
            <w:bCs w:val="0"/>
            <w:sz w:val="22"/>
            <w:szCs w:val="22"/>
          </w:rPr>
          <w:t>6 m</w:t>
        </w:r>
      </w:smartTag>
      <w:r w:rsidRPr="007518DB">
        <w:rPr>
          <w:rFonts w:ascii="Calibri" w:hAnsi="Calibri" w:cs="Calibri"/>
          <w:b w:val="0"/>
          <w:bCs w:val="0"/>
          <w:sz w:val="22"/>
          <w:szCs w:val="22"/>
        </w:rPr>
        <w:t xml:space="preserve"> od břehové čáry u drobných vodních toků (Podvinecký potok, aj.).</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 xml:space="preserve">V urbanizovaných územích je dále navrženo uplatňovat takové nakládání s dešťovými vodami, které umožní jejich zadržování, vsakování i přímé využívání (opatření ke snížení a zpomalení dešťového odtoku). </w:t>
      </w:r>
    </w:p>
    <w:p w:rsidR="0009753A" w:rsidRDefault="0009753A" w:rsidP="0009753A">
      <w:pPr>
        <w:pStyle w:val="Zkladntext"/>
        <w:widowControl w:val="0"/>
        <w:tabs>
          <w:tab w:val="left" w:pos="720"/>
        </w:tabs>
        <w:spacing w:before="72"/>
        <w:rPr>
          <w:rFonts w:ascii="Calibri" w:hAnsi="Calibri" w:cs="Calibri"/>
          <w:b w:val="0"/>
          <w:bCs w:val="0"/>
          <w:sz w:val="22"/>
          <w:szCs w:val="22"/>
          <w:lang w:val="cs-CZ"/>
        </w:rPr>
      </w:pPr>
      <w:r w:rsidRPr="007518DB">
        <w:rPr>
          <w:rFonts w:ascii="Calibri" w:hAnsi="Calibri" w:cs="Calibri"/>
          <w:bCs w:val="0"/>
          <w:sz w:val="22"/>
          <w:szCs w:val="22"/>
        </w:rPr>
        <w:tab/>
      </w:r>
      <w:r w:rsidRPr="007518DB">
        <w:rPr>
          <w:rFonts w:ascii="Calibri" w:hAnsi="Calibri" w:cs="Calibri"/>
          <w:b w:val="0"/>
          <w:bCs w:val="0"/>
          <w:sz w:val="22"/>
          <w:szCs w:val="22"/>
        </w:rPr>
        <w:t xml:space="preserve">Do řešeného území zasahuje dle </w:t>
      </w:r>
      <w:r>
        <w:rPr>
          <w:rFonts w:ascii="Calibri" w:hAnsi="Calibri" w:cs="Calibri"/>
          <w:b w:val="0"/>
          <w:bCs w:val="0"/>
          <w:sz w:val="22"/>
          <w:szCs w:val="22"/>
          <w:lang w:val="cs-CZ"/>
        </w:rPr>
        <w:t xml:space="preserve">Generelu území chráněných pro akumulaci povrchových vod a </w:t>
      </w:r>
      <w:r>
        <w:rPr>
          <w:rFonts w:ascii="Calibri" w:hAnsi="Calibri" w:cs="Calibri"/>
          <w:b w:val="0"/>
          <w:bCs w:val="0"/>
          <w:sz w:val="22"/>
          <w:szCs w:val="22"/>
          <w:lang w:val="cs-CZ"/>
        </w:rPr>
        <w:lastRenderedPageBreak/>
        <w:t>základních zásad využití těchto území (generel LAPV pořízený MZe ve spolupráci s MŽP 09/2011</w:t>
      </w:r>
      <w:r w:rsidRPr="007518DB">
        <w:rPr>
          <w:rFonts w:ascii="Calibri" w:hAnsi="Calibri" w:cs="Calibri"/>
          <w:b w:val="0"/>
          <w:bCs w:val="0"/>
          <w:sz w:val="22"/>
          <w:szCs w:val="22"/>
        </w:rPr>
        <w:t>) návrh území chráněného pro akumulaci povrchových vod</w:t>
      </w:r>
      <w:r>
        <w:rPr>
          <w:rFonts w:ascii="Calibri" w:hAnsi="Calibri" w:cs="Calibri"/>
          <w:b w:val="0"/>
          <w:bCs w:val="0"/>
          <w:sz w:val="22"/>
          <w:szCs w:val="22"/>
          <w:lang w:val="cs-CZ"/>
        </w:rPr>
        <w:t xml:space="preserve">. </w:t>
      </w:r>
      <w:r w:rsidRPr="007518DB">
        <w:rPr>
          <w:rFonts w:ascii="Calibri" w:hAnsi="Calibri" w:cs="Calibri"/>
          <w:b w:val="0"/>
          <w:bCs w:val="0"/>
          <w:sz w:val="22"/>
          <w:szCs w:val="22"/>
        </w:rPr>
        <w:t xml:space="preserve">Jedná se o lokalitu </w:t>
      </w:r>
      <w:r>
        <w:rPr>
          <w:rFonts w:ascii="Calibri" w:hAnsi="Calibri" w:cs="Calibri"/>
          <w:b w:val="0"/>
          <w:bCs w:val="0"/>
          <w:sz w:val="22"/>
          <w:szCs w:val="22"/>
          <w:lang w:val="cs-CZ"/>
        </w:rPr>
        <w:t>„</w:t>
      </w:r>
      <w:r w:rsidRPr="007518DB">
        <w:rPr>
          <w:rFonts w:ascii="Calibri" w:hAnsi="Calibri" w:cs="Calibri"/>
          <w:b w:val="0"/>
          <w:bCs w:val="0"/>
          <w:sz w:val="22"/>
          <w:szCs w:val="22"/>
        </w:rPr>
        <w:t>Kryry</w:t>
      </w:r>
      <w:r>
        <w:rPr>
          <w:rFonts w:ascii="Calibri" w:hAnsi="Calibri" w:cs="Calibri"/>
          <w:b w:val="0"/>
          <w:bCs w:val="0"/>
          <w:sz w:val="22"/>
          <w:szCs w:val="22"/>
          <w:lang w:val="cs-CZ"/>
        </w:rPr>
        <w:t>“,</w:t>
      </w:r>
      <w:r w:rsidRPr="007518DB">
        <w:rPr>
          <w:rFonts w:ascii="Calibri" w:hAnsi="Calibri" w:cs="Calibri"/>
          <w:b w:val="0"/>
          <w:bCs w:val="0"/>
          <w:sz w:val="22"/>
          <w:szCs w:val="22"/>
        </w:rPr>
        <w:t xml:space="preserve"> kategorie B</w:t>
      </w:r>
      <w:r>
        <w:rPr>
          <w:rFonts w:ascii="Calibri" w:hAnsi="Calibri" w:cs="Calibri"/>
          <w:b w:val="0"/>
          <w:bCs w:val="0"/>
          <w:sz w:val="22"/>
          <w:szCs w:val="22"/>
          <w:lang w:val="cs-CZ"/>
        </w:rPr>
        <w:t>,</w:t>
      </w:r>
      <w:r w:rsidRPr="007518DB">
        <w:rPr>
          <w:rFonts w:ascii="Calibri" w:hAnsi="Calibri" w:cs="Calibri"/>
          <w:b w:val="0"/>
          <w:bCs w:val="0"/>
          <w:sz w:val="22"/>
          <w:szCs w:val="22"/>
        </w:rPr>
        <w:t xml:space="preserve"> pořadové číslo 5</w:t>
      </w:r>
      <w:r>
        <w:rPr>
          <w:rFonts w:ascii="Calibri" w:hAnsi="Calibri" w:cs="Calibri"/>
          <w:b w:val="0"/>
          <w:bCs w:val="0"/>
          <w:sz w:val="22"/>
          <w:szCs w:val="22"/>
          <w:lang w:val="cs-CZ"/>
        </w:rPr>
        <w:t>2,</w:t>
      </w:r>
      <w:r w:rsidRPr="007518DB">
        <w:rPr>
          <w:rFonts w:ascii="Calibri" w:hAnsi="Calibri" w:cs="Calibri"/>
          <w:b w:val="0"/>
          <w:bCs w:val="0"/>
          <w:sz w:val="22"/>
          <w:szCs w:val="22"/>
        </w:rPr>
        <w:t xml:space="preserve"> na vodním toku Podvineckém potoce, oblast povodí Ohře a Dolního Labe (plocha povodí 85,6 km</w:t>
      </w:r>
      <w:r w:rsidRPr="007518DB">
        <w:rPr>
          <w:rFonts w:ascii="Calibri" w:hAnsi="Calibri" w:cs="Calibri"/>
          <w:b w:val="0"/>
          <w:bCs w:val="0"/>
          <w:sz w:val="22"/>
          <w:szCs w:val="22"/>
          <w:vertAlign w:val="superscript"/>
        </w:rPr>
        <w:t>2</w:t>
      </w:r>
      <w:r w:rsidRPr="007518DB">
        <w:rPr>
          <w:rFonts w:ascii="Calibri" w:hAnsi="Calibri" w:cs="Calibri"/>
          <w:b w:val="0"/>
          <w:bCs w:val="0"/>
          <w:sz w:val="22"/>
          <w:szCs w:val="22"/>
        </w:rPr>
        <w:t xml:space="preserve">), číslo hydrologického pořadí 1-13-03-070. </w:t>
      </w:r>
      <w:r>
        <w:rPr>
          <w:rFonts w:ascii="Calibri" w:hAnsi="Calibri" w:cs="Calibri"/>
          <w:b w:val="0"/>
          <w:bCs w:val="0"/>
          <w:sz w:val="22"/>
          <w:szCs w:val="22"/>
          <w:lang w:val="cs-CZ"/>
        </w:rPr>
        <w:t>Výměra plochy lokality</w:t>
      </w:r>
      <w:r w:rsidRPr="007518DB">
        <w:rPr>
          <w:rFonts w:ascii="Calibri" w:hAnsi="Calibri" w:cs="Calibri"/>
          <w:b w:val="0"/>
          <w:bCs w:val="0"/>
          <w:sz w:val="22"/>
          <w:szCs w:val="22"/>
        </w:rPr>
        <w:t xml:space="preserve"> </w:t>
      </w:r>
      <w:r>
        <w:rPr>
          <w:rFonts w:ascii="Calibri" w:hAnsi="Calibri" w:cs="Calibri"/>
          <w:b w:val="0"/>
          <w:bCs w:val="0"/>
          <w:sz w:val="22"/>
          <w:szCs w:val="22"/>
          <w:lang w:val="cs-CZ"/>
        </w:rPr>
        <w:t xml:space="preserve">je dle generelu cca </w:t>
      </w:r>
      <w:smartTag w:uri="urn:schemas-microsoft-com:office:smarttags" w:element="metricconverter">
        <w:smartTagPr>
          <w:attr w:name="ProductID" w:val="73,4 ha"/>
        </w:smartTagPr>
        <w:r w:rsidRPr="007518DB">
          <w:rPr>
            <w:rFonts w:ascii="Calibri" w:hAnsi="Calibri" w:cs="Calibri"/>
            <w:b w:val="0"/>
            <w:bCs w:val="0"/>
            <w:sz w:val="22"/>
            <w:szCs w:val="22"/>
          </w:rPr>
          <w:t>73,4 ha</w:t>
        </w:r>
      </w:smartTag>
      <w:r w:rsidRPr="007518DB">
        <w:rPr>
          <w:rFonts w:ascii="Calibri" w:hAnsi="Calibri" w:cs="Calibri"/>
          <w:b w:val="0"/>
          <w:bCs w:val="0"/>
          <w:sz w:val="22"/>
          <w:szCs w:val="22"/>
        </w:rPr>
        <w:t xml:space="preserve">, potenciální objem </w:t>
      </w:r>
      <w:smartTag w:uri="urn:schemas-microsoft-com:office:smarttags" w:element="metricconverter">
        <w:smartTagPr>
          <w:attr w:name="ProductID" w:val="4,6 mil"/>
        </w:smartTagPr>
        <w:r w:rsidRPr="007518DB">
          <w:rPr>
            <w:rFonts w:ascii="Calibri" w:hAnsi="Calibri" w:cs="Calibri"/>
            <w:b w:val="0"/>
            <w:bCs w:val="0"/>
            <w:sz w:val="22"/>
            <w:szCs w:val="22"/>
          </w:rPr>
          <w:t>4,6 mil</w:t>
        </w:r>
      </w:smartTag>
      <w:r w:rsidRPr="007518DB">
        <w:rPr>
          <w:rFonts w:ascii="Calibri" w:hAnsi="Calibri" w:cs="Calibri"/>
          <w:b w:val="0"/>
          <w:bCs w:val="0"/>
          <w:sz w:val="22"/>
          <w:szCs w:val="22"/>
        </w:rPr>
        <w:t>. m</w:t>
      </w:r>
      <w:r w:rsidRPr="007518DB">
        <w:rPr>
          <w:rFonts w:ascii="Calibri" w:hAnsi="Calibri" w:cs="Calibri"/>
          <w:b w:val="0"/>
          <w:bCs w:val="0"/>
          <w:sz w:val="22"/>
          <w:szCs w:val="22"/>
          <w:vertAlign w:val="superscript"/>
        </w:rPr>
        <w:t>3</w:t>
      </w:r>
      <w:r>
        <w:rPr>
          <w:rFonts w:ascii="Calibri" w:hAnsi="Calibri" w:cs="Calibri"/>
          <w:b w:val="0"/>
          <w:bCs w:val="0"/>
          <w:sz w:val="22"/>
          <w:szCs w:val="22"/>
          <w:lang w:val="cs-CZ"/>
        </w:rPr>
        <w:t>;</w:t>
      </w:r>
      <w:r w:rsidRPr="007518DB">
        <w:rPr>
          <w:rFonts w:ascii="Calibri" w:hAnsi="Calibri" w:cs="Calibri"/>
          <w:b w:val="0"/>
          <w:bCs w:val="0"/>
          <w:sz w:val="22"/>
          <w:szCs w:val="22"/>
        </w:rPr>
        <w:t xml:space="preserve"> </w:t>
      </w:r>
      <w:r>
        <w:rPr>
          <w:rFonts w:ascii="Calibri" w:hAnsi="Calibri" w:cs="Calibri"/>
          <w:b w:val="0"/>
          <w:bCs w:val="0"/>
          <w:sz w:val="22"/>
          <w:szCs w:val="22"/>
          <w:lang w:val="cs-CZ"/>
        </w:rPr>
        <w:t xml:space="preserve">dle generelu je situování nádrže </w:t>
      </w:r>
      <w:r w:rsidRPr="007518DB">
        <w:rPr>
          <w:rFonts w:ascii="Calibri" w:hAnsi="Calibri" w:cs="Calibri"/>
          <w:b w:val="0"/>
          <w:bCs w:val="0"/>
          <w:sz w:val="22"/>
          <w:szCs w:val="22"/>
        </w:rPr>
        <w:t xml:space="preserve">jedinou možností akumulace povrchové vody na Žatecku a v dnes již bilančně pasivním povodí Blšanky. </w:t>
      </w:r>
      <w:r>
        <w:rPr>
          <w:rFonts w:ascii="Calibri" w:hAnsi="Calibri" w:cs="Calibri"/>
          <w:b w:val="0"/>
          <w:bCs w:val="0"/>
          <w:sz w:val="22"/>
          <w:szCs w:val="22"/>
          <w:lang w:val="cs-CZ"/>
        </w:rPr>
        <w:t>Dle generelu: d</w:t>
      </w:r>
      <w:r w:rsidRPr="007518DB">
        <w:rPr>
          <w:rFonts w:ascii="Calibri" w:hAnsi="Calibri" w:cs="Calibri"/>
          <w:b w:val="0"/>
          <w:bCs w:val="0"/>
          <w:sz w:val="22"/>
          <w:szCs w:val="22"/>
        </w:rPr>
        <w:t>otčené obce</w:t>
      </w:r>
      <w:r>
        <w:rPr>
          <w:rFonts w:ascii="Calibri" w:hAnsi="Calibri" w:cs="Calibri"/>
          <w:b w:val="0"/>
          <w:bCs w:val="0"/>
          <w:sz w:val="22"/>
          <w:szCs w:val="22"/>
          <w:lang w:val="cs-CZ"/>
        </w:rPr>
        <w:t>:</w:t>
      </w:r>
      <w:r w:rsidRPr="007518DB">
        <w:rPr>
          <w:rFonts w:ascii="Calibri" w:hAnsi="Calibri" w:cs="Calibri"/>
          <w:b w:val="0"/>
          <w:bCs w:val="0"/>
          <w:sz w:val="22"/>
          <w:szCs w:val="22"/>
        </w:rPr>
        <w:t xml:space="preserve"> Kryry, Petrohrad</w:t>
      </w:r>
      <w:r>
        <w:rPr>
          <w:rFonts w:ascii="Calibri" w:hAnsi="Calibri" w:cs="Calibri"/>
          <w:b w:val="0"/>
          <w:bCs w:val="0"/>
          <w:sz w:val="22"/>
          <w:szCs w:val="22"/>
          <w:lang w:val="cs-CZ"/>
        </w:rPr>
        <w:t xml:space="preserve"> (k. ú. Černčice);</w:t>
      </w:r>
      <w:r w:rsidRPr="007518DB">
        <w:rPr>
          <w:rFonts w:ascii="Calibri" w:hAnsi="Calibri" w:cs="Calibri"/>
          <w:b w:val="0"/>
          <w:bCs w:val="0"/>
          <w:sz w:val="22"/>
          <w:szCs w:val="22"/>
        </w:rPr>
        <w:t xml:space="preserve"> </w:t>
      </w:r>
      <w:r>
        <w:rPr>
          <w:rFonts w:ascii="Calibri" w:hAnsi="Calibri" w:cs="Calibri"/>
          <w:b w:val="0"/>
          <w:bCs w:val="0"/>
          <w:sz w:val="22"/>
          <w:szCs w:val="22"/>
          <w:lang w:val="cs-CZ"/>
        </w:rPr>
        <w:t>d</w:t>
      </w:r>
      <w:r w:rsidRPr="007518DB">
        <w:rPr>
          <w:rFonts w:ascii="Calibri" w:hAnsi="Calibri" w:cs="Calibri"/>
          <w:b w:val="0"/>
          <w:bCs w:val="0"/>
          <w:sz w:val="22"/>
          <w:szCs w:val="22"/>
        </w:rPr>
        <w:t>otčené objekty: dvě budovy k bydlení, jedna budova pro rekreaci, dvě ostatní budovy. Lokalita zasahuje do dvou nadregionálních biokoridorů.</w:t>
      </w:r>
      <w:r>
        <w:rPr>
          <w:rFonts w:ascii="Calibri" w:hAnsi="Calibri" w:cs="Calibri"/>
          <w:b w:val="0"/>
          <w:bCs w:val="0"/>
          <w:sz w:val="22"/>
          <w:szCs w:val="22"/>
          <w:lang w:val="cs-CZ"/>
        </w:rPr>
        <w:t xml:space="preserve"> Zákres v generelu je orientační v mapových podkladech 1:50 000. Podrobnější podklady neexistují. Rozsah lokality byl stanoven na základě Studie dopadů klimatické změny na vodní zdroje zpracovanou s. p. Povodí Ohře, s minimalizací dopadů na obec Černčice, podrobnější odůvodnění potřeby obsahuje Studie dopadů klimatické změny na hydrologické poměry v povodí Blšanky a návrh adaptačních opatření (autor Ing. Ladislav Kašpárek, CSc. a Ing. Magdalena Mrkvičková, Výzkumný ústav vodohospodářský T.G.M., veřejná výzkumná instituce). Časový horizont výstavby nebyl stanoven.</w:t>
      </w:r>
    </w:p>
    <w:p w:rsidR="0009753A" w:rsidRDefault="0009753A" w:rsidP="0009753A">
      <w:pPr>
        <w:pStyle w:val="Zkladntext"/>
        <w:widowControl w:val="0"/>
        <w:tabs>
          <w:tab w:val="left" w:pos="720"/>
        </w:tabs>
        <w:spacing w:before="72"/>
        <w:rPr>
          <w:rFonts w:ascii="Calibri" w:hAnsi="Calibri" w:cs="Calibri"/>
          <w:b w:val="0"/>
          <w:bCs w:val="0"/>
          <w:sz w:val="22"/>
          <w:szCs w:val="22"/>
          <w:lang w:val="cs-CZ"/>
        </w:rPr>
      </w:pPr>
      <w:r>
        <w:rPr>
          <w:rFonts w:ascii="Calibri" w:hAnsi="Calibri" w:cs="Calibri"/>
          <w:b w:val="0"/>
          <w:bCs w:val="0"/>
          <w:sz w:val="22"/>
          <w:szCs w:val="22"/>
          <w:lang w:val="cs-CZ"/>
        </w:rPr>
        <w:t xml:space="preserve">Důvodem vymezení prostoru pro situování vodní nádrže (a tedy i pro stanovení územní rezervy v územním plánu obce Petrohrad pro vodní nádrž a přeložení ÚSES), je dle výše jmenované literatury zejména nedostatek povrchových vod, především v povodí Blšanky, kde došlo v minulých letech k poklesu průtoků jednak z důvodu opakujících se nepříznivých extrémních klimatických jevů (zvýšený výskyt sucha a povodně, průtrže, rychlý únik vody z území jakožto dopady klimatické změny?), a dále k zaklesnutí hladiny podzemních vod v dolní části povodí. Nezanedbatelným důvodem je rovněž stále rostoucí potřeba vody pro zavlažování chmelnic. Vodohospodářské funkce stávajících závlahových nádrží pro zajištění závlahové vody a pro nadlepšování průtoků v období hydrologického sucha byla v posledních letech a je v současnosti značně omezena, neboť nádrže jsou nyní využívány pro chov ryb, což vyžaduje stálý dostatek vody v nádrži. </w:t>
      </w:r>
    </w:p>
    <w:p w:rsidR="0009753A" w:rsidRDefault="0009753A" w:rsidP="0009753A">
      <w:pPr>
        <w:pStyle w:val="Zkladntext"/>
        <w:widowControl w:val="0"/>
        <w:tabs>
          <w:tab w:val="left" w:pos="720"/>
        </w:tabs>
        <w:spacing w:before="72"/>
        <w:rPr>
          <w:rFonts w:ascii="Calibri" w:hAnsi="Calibri" w:cs="Calibri"/>
          <w:b w:val="0"/>
          <w:bCs w:val="0"/>
          <w:sz w:val="22"/>
          <w:szCs w:val="22"/>
          <w:lang w:val="cs-CZ"/>
        </w:rPr>
      </w:pPr>
      <w:r>
        <w:rPr>
          <w:rFonts w:ascii="Calibri" w:hAnsi="Calibri" w:cs="Calibri"/>
          <w:b w:val="0"/>
          <w:bCs w:val="0"/>
          <w:sz w:val="22"/>
          <w:szCs w:val="22"/>
          <w:lang w:val="cs-CZ"/>
        </w:rPr>
        <w:t xml:space="preserve">Opatření, která by měla po technické stránce snížit odtok vody a tedy řešit nedostatek vody, spočívají především v obnovení vodohospodářské funkce stávajících závlahových nádrží včetně odstranění sedimentů pro navýšení jejich objemu, další možností je vybudování nových nádrží, z nichž jednou by měla být vodní nádrž Kryry. Doprovodným efektem nádrže k vodohospodářským účelům (k zadržení, regulaci a využívání srážkových a povrchových vod v území) by mohlo být i zajištění protierozní a protipovodňové ochrany v území pod hrází vodní nádrže. V současnosti zatím neexistuje rozbor, zda by obnovení vodohospodářských funkcí stávajících nádrží právními opatřeními (v neprospěch chovu ryb), technickými opatřeními (vytěžením sedimentů) a paralelní založení drobných vodních nádrží u chmelnic nebylo ekonomičtější a šetrnější nežli budování velké nové nádrže s významným dopadem na stávající krajinu, ekosystémy, místní klimatické poměry, vyžadující zábory rozsáhlé užívané plochy zemědělské půdy v oblasti Petrohradu a Kryr. Nebyl dosud rovněž proveden podrobnější inženýrskogeologický a hydrogeologický průzkum a rozbor možnosti a vhodnosti založení vodní nádrže v předmětné lokalitě (z hlediska geologických vlastností zemin a hornin - založení na nivních a písčitých sedimentech a potřebných stavebně technických opatření). </w:t>
      </w:r>
    </w:p>
    <w:p w:rsidR="0009753A" w:rsidRDefault="0009753A" w:rsidP="0009753A">
      <w:pPr>
        <w:pStyle w:val="Zkladntext"/>
        <w:widowControl w:val="0"/>
        <w:tabs>
          <w:tab w:val="left" w:pos="720"/>
        </w:tabs>
        <w:spacing w:before="72"/>
        <w:rPr>
          <w:rFonts w:ascii="Calibri" w:hAnsi="Calibri" w:cs="Calibri"/>
          <w:b w:val="0"/>
          <w:bCs w:val="0"/>
          <w:sz w:val="22"/>
          <w:szCs w:val="22"/>
          <w:lang w:val="cs-CZ"/>
        </w:rPr>
      </w:pPr>
      <w:r>
        <w:rPr>
          <w:rFonts w:ascii="Calibri" w:hAnsi="Calibri" w:cs="Calibri"/>
          <w:b w:val="0"/>
          <w:bCs w:val="0"/>
          <w:sz w:val="22"/>
          <w:szCs w:val="22"/>
          <w:lang w:val="cs-CZ"/>
        </w:rPr>
        <w:t>Požadavek vymezení ploch morfologicky, geologicky a hydrologicky vhodných pro akumulaci povrchových vod (LAPV) pro případné řešení dopadů klimatické změny, zejména pro snížení nepříznivých účinků povodní a sucha, v dlouhodobém horizontu (v příštích padesáti až sto letech) je obsažen v čl. 167 a 175 Politiky územního rozvoje ČR (PÚR 2008). Čl. 167 uložil úkol příslušným úřadům pořídit generel území chráněných pro akumulaci povrchových vod včetně základních zásad využití těchto území. Úkol byl splněn v roce v roce 2011, a LAPV Kryry je součástí tohoto generelu.</w:t>
      </w:r>
    </w:p>
    <w:p w:rsidR="0009753A" w:rsidRDefault="0009753A" w:rsidP="0009753A">
      <w:pPr>
        <w:pStyle w:val="Zkladntext"/>
        <w:widowControl w:val="0"/>
        <w:tabs>
          <w:tab w:val="left" w:pos="720"/>
        </w:tabs>
        <w:spacing w:before="72"/>
        <w:rPr>
          <w:rFonts w:ascii="Calibri" w:hAnsi="Calibri" w:cs="Calibri"/>
          <w:b w:val="0"/>
          <w:bCs w:val="0"/>
          <w:sz w:val="22"/>
          <w:szCs w:val="22"/>
          <w:lang w:val="cs-CZ"/>
        </w:rPr>
      </w:pPr>
      <w:r>
        <w:rPr>
          <w:rFonts w:ascii="Calibri" w:hAnsi="Calibri" w:cs="Calibri"/>
          <w:b w:val="0"/>
          <w:bCs w:val="0"/>
          <w:sz w:val="22"/>
          <w:szCs w:val="22"/>
          <w:lang w:val="cs-CZ"/>
        </w:rPr>
        <w:t xml:space="preserve">V Zásadách územního rozvoje Ústeckého kraje z roku 2011 je lokalita pro akumulaci povrchových vod (LAPV Kryry) vyznačena v koordinačním výkresu jako </w:t>
      </w:r>
      <w:r w:rsidRPr="00824D11">
        <w:rPr>
          <w:rFonts w:ascii="Calibri" w:hAnsi="Calibri" w:cs="Calibri"/>
          <w:b w:val="0"/>
          <w:bCs w:val="0"/>
          <w:i/>
          <w:sz w:val="22"/>
          <w:szCs w:val="22"/>
          <w:lang w:val="cs-CZ"/>
        </w:rPr>
        <w:t>stav</w:t>
      </w:r>
      <w:r>
        <w:rPr>
          <w:rFonts w:ascii="Calibri" w:hAnsi="Calibri" w:cs="Calibri"/>
          <w:b w:val="0"/>
          <w:bCs w:val="0"/>
          <w:sz w:val="22"/>
          <w:szCs w:val="22"/>
          <w:lang w:val="cs-CZ"/>
        </w:rPr>
        <w:t xml:space="preserve"> a není vedena ve veřejně prospěšných stavbách a opatřeních. Ve druhé úplné aktualizaci územně analytických podkladů (ÚAP) Ústeckého kraje (projednané zastupitelstvem kraje dne 26. 6. 2013) je LAPV Kryry identifikovaná jako problém z hlediska ochrany přírody a krajiny (označení V1). Dle článku 175 PÚR se krajům ukládá využívat a zohledňovat zjištění vyplývající z ÚAP, proto byl uplatněn požadavek zákresu LAPV, přestože se jedná o vzdálený horizont realizace a neexistuje podrobnější dokumentace záměru. </w:t>
      </w:r>
    </w:p>
    <w:p w:rsidR="0009753A" w:rsidRDefault="0009753A" w:rsidP="0009753A">
      <w:pPr>
        <w:pStyle w:val="Zkladntext"/>
        <w:widowControl w:val="0"/>
        <w:tabs>
          <w:tab w:val="left" w:pos="720"/>
        </w:tabs>
        <w:spacing w:before="72"/>
        <w:rPr>
          <w:rFonts w:ascii="Calibri" w:hAnsi="Calibri" w:cs="Calibri"/>
          <w:b w:val="0"/>
          <w:bCs w:val="0"/>
          <w:sz w:val="22"/>
          <w:szCs w:val="22"/>
          <w:lang w:val="cs-CZ"/>
        </w:rPr>
      </w:pPr>
      <w:r>
        <w:rPr>
          <w:rFonts w:ascii="Calibri" w:hAnsi="Calibri" w:cs="Calibri"/>
          <w:b w:val="0"/>
          <w:bCs w:val="0"/>
          <w:sz w:val="22"/>
          <w:szCs w:val="22"/>
          <w:lang w:val="cs-CZ"/>
        </w:rPr>
        <w:t xml:space="preserve">Územní plán Kryry, který nabyl účinnosti dne 17. 12. 2011, neobsahuje LAPV Kryry v návrhových </w:t>
      </w:r>
      <w:r>
        <w:rPr>
          <w:rFonts w:ascii="Calibri" w:hAnsi="Calibri" w:cs="Calibri"/>
          <w:b w:val="0"/>
          <w:bCs w:val="0"/>
          <w:sz w:val="22"/>
          <w:szCs w:val="22"/>
          <w:lang w:val="cs-CZ"/>
        </w:rPr>
        <w:lastRenderedPageBreak/>
        <w:t xml:space="preserve">plochách, ani v plochách územních rezerv. Z uvedeného důvodu nebylo možno v otázce situování LAPV Kryry koordinovat ÚP Petrohradu s ÚP Kryry.   </w:t>
      </w:r>
    </w:p>
    <w:p w:rsidR="0009753A" w:rsidRPr="00824D11" w:rsidRDefault="0009753A" w:rsidP="0009753A">
      <w:pPr>
        <w:pStyle w:val="Zkladntext"/>
        <w:widowControl w:val="0"/>
        <w:tabs>
          <w:tab w:val="left" w:pos="720"/>
        </w:tabs>
        <w:spacing w:before="72"/>
        <w:rPr>
          <w:rFonts w:ascii="Calibri" w:hAnsi="Calibri" w:cs="Calibri"/>
          <w:b w:val="0"/>
          <w:bCs w:val="0"/>
          <w:sz w:val="22"/>
          <w:szCs w:val="22"/>
          <w:lang w:val="cs-CZ"/>
        </w:rPr>
      </w:pPr>
      <w:r>
        <w:rPr>
          <w:rFonts w:ascii="Calibri" w:hAnsi="Calibri" w:cs="Calibri"/>
          <w:b w:val="0"/>
          <w:bCs w:val="0"/>
          <w:sz w:val="22"/>
          <w:szCs w:val="22"/>
          <w:lang w:val="cs-CZ"/>
        </w:rPr>
        <w:t xml:space="preserve">Územní plán Petrohradu se zabýval situováním nádrže s těmito výsledky: </w:t>
      </w:r>
    </w:p>
    <w:p w:rsidR="0009753A" w:rsidRPr="00824D11" w:rsidRDefault="0009753A" w:rsidP="0009753A">
      <w:pPr>
        <w:pStyle w:val="Zkladntext"/>
        <w:widowControl w:val="0"/>
        <w:tabs>
          <w:tab w:val="left" w:pos="720"/>
        </w:tabs>
        <w:spacing w:before="72"/>
        <w:rPr>
          <w:rFonts w:ascii="Calibri" w:hAnsi="Calibri" w:cs="Calibri"/>
          <w:b w:val="0"/>
          <w:bCs w:val="0"/>
          <w:sz w:val="22"/>
          <w:szCs w:val="22"/>
          <w:lang w:val="cs-CZ"/>
        </w:rPr>
      </w:pPr>
      <w:r w:rsidRPr="00824D11">
        <w:rPr>
          <w:rFonts w:ascii="Calibri" w:hAnsi="Calibri" w:cs="Calibri"/>
          <w:b w:val="0"/>
          <w:bCs w:val="0"/>
          <w:sz w:val="22"/>
          <w:szCs w:val="22"/>
          <w:lang w:val="cs-CZ"/>
        </w:rPr>
        <w:t>V územním plánu obce Petrohrad je území LAP</w:t>
      </w:r>
      <w:r>
        <w:rPr>
          <w:rFonts w:ascii="Calibri" w:hAnsi="Calibri" w:cs="Calibri"/>
          <w:b w:val="0"/>
          <w:bCs w:val="0"/>
          <w:sz w:val="22"/>
          <w:szCs w:val="22"/>
          <w:lang w:val="cs-CZ"/>
        </w:rPr>
        <w:t xml:space="preserve">V Kryry k zajištění územní ochrany pro situování nádrže vedeno jako </w:t>
      </w:r>
      <w:r w:rsidRPr="007518DB">
        <w:rPr>
          <w:rFonts w:ascii="Calibri" w:hAnsi="Calibri" w:cs="Calibri"/>
          <w:b w:val="0"/>
          <w:bCs w:val="0"/>
          <w:sz w:val="22"/>
          <w:szCs w:val="22"/>
        </w:rPr>
        <w:t xml:space="preserve">územní rezerva pro budoucí umístění nádrže pro akumulaci </w:t>
      </w:r>
      <w:r>
        <w:rPr>
          <w:rFonts w:ascii="Calibri" w:hAnsi="Calibri" w:cs="Calibri"/>
          <w:b w:val="0"/>
          <w:bCs w:val="0"/>
          <w:sz w:val="22"/>
          <w:szCs w:val="22"/>
          <w:lang w:val="cs-CZ"/>
        </w:rPr>
        <w:t>povrchových</w:t>
      </w:r>
      <w:r w:rsidRPr="007518DB">
        <w:rPr>
          <w:rFonts w:ascii="Calibri" w:hAnsi="Calibri" w:cs="Calibri"/>
          <w:b w:val="0"/>
          <w:bCs w:val="0"/>
          <w:sz w:val="22"/>
          <w:szCs w:val="22"/>
        </w:rPr>
        <w:t xml:space="preserve"> vod.</w:t>
      </w:r>
      <w:r>
        <w:rPr>
          <w:rFonts w:ascii="Calibri" w:hAnsi="Calibri" w:cs="Calibri"/>
          <w:b w:val="0"/>
          <w:bCs w:val="0"/>
          <w:sz w:val="22"/>
          <w:szCs w:val="22"/>
          <w:lang w:val="cs-CZ"/>
        </w:rPr>
        <w:t xml:space="preserve"> Stanovení územní rezervy by mělo znamenat v důsledku vyloučení takových staveb a činností, které by mohly ztížit či znemožnit výstavbu nebo zvýšit v budoucnu náklady realizace nádrže a přeložení současných funkčních ÚSES.   </w:t>
      </w:r>
    </w:p>
    <w:p w:rsidR="0009753A" w:rsidRPr="00824D11" w:rsidRDefault="0009753A" w:rsidP="0009753A">
      <w:pPr>
        <w:pStyle w:val="Zkladntext"/>
        <w:widowControl w:val="0"/>
        <w:tabs>
          <w:tab w:val="left" w:pos="720"/>
        </w:tabs>
        <w:spacing w:before="72"/>
        <w:rPr>
          <w:rFonts w:ascii="Calibri" w:hAnsi="Calibri" w:cs="Calibri"/>
          <w:b w:val="0"/>
          <w:bCs w:val="0"/>
          <w:sz w:val="22"/>
          <w:szCs w:val="22"/>
          <w:lang w:val="cs-CZ"/>
        </w:rPr>
      </w:pPr>
      <w:r w:rsidRPr="007518DB">
        <w:rPr>
          <w:rFonts w:ascii="Calibri" w:hAnsi="Calibri" w:cs="Calibri"/>
          <w:b w:val="0"/>
          <w:bCs w:val="0"/>
          <w:sz w:val="22"/>
          <w:szCs w:val="22"/>
        </w:rPr>
        <w:t xml:space="preserve">Realizace v řešeném </w:t>
      </w:r>
      <w:r>
        <w:rPr>
          <w:rFonts w:ascii="Calibri" w:hAnsi="Calibri" w:cs="Calibri"/>
          <w:b w:val="0"/>
          <w:bCs w:val="0"/>
          <w:sz w:val="22"/>
          <w:szCs w:val="22"/>
          <w:lang w:val="cs-CZ"/>
        </w:rPr>
        <w:t>území vyvolá</w:t>
      </w:r>
      <w:r w:rsidRPr="007518DB">
        <w:rPr>
          <w:rFonts w:ascii="Calibri" w:hAnsi="Calibri" w:cs="Calibri"/>
          <w:b w:val="0"/>
          <w:bCs w:val="0"/>
          <w:sz w:val="22"/>
          <w:szCs w:val="22"/>
        </w:rPr>
        <w:t xml:space="preserve"> změny funkčního využití ploch kolem Podvineckého potoka v oblasti </w:t>
      </w:r>
      <w:r>
        <w:rPr>
          <w:rFonts w:ascii="Calibri" w:hAnsi="Calibri" w:cs="Calibri"/>
          <w:b w:val="0"/>
          <w:bCs w:val="0"/>
          <w:sz w:val="22"/>
          <w:szCs w:val="22"/>
          <w:lang w:val="cs-CZ"/>
        </w:rPr>
        <w:t xml:space="preserve">cca </w:t>
      </w:r>
      <w:r w:rsidRPr="007518DB">
        <w:rPr>
          <w:rFonts w:ascii="Calibri" w:hAnsi="Calibri" w:cs="Calibri"/>
          <w:b w:val="0"/>
          <w:bCs w:val="0"/>
          <w:sz w:val="22"/>
          <w:szCs w:val="22"/>
        </w:rPr>
        <w:t xml:space="preserve">od </w:t>
      </w:r>
      <w:r>
        <w:rPr>
          <w:rFonts w:ascii="Calibri" w:hAnsi="Calibri" w:cs="Calibri"/>
          <w:b w:val="0"/>
          <w:bCs w:val="0"/>
          <w:sz w:val="22"/>
          <w:szCs w:val="22"/>
          <w:lang w:val="cs-CZ"/>
        </w:rPr>
        <w:t xml:space="preserve">navrhované </w:t>
      </w:r>
      <w:r w:rsidRPr="007518DB">
        <w:rPr>
          <w:rFonts w:ascii="Calibri" w:hAnsi="Calibri" w:cs="Calibri"/>
          <w:b w:val="0"/>
          <w:bCs w:val="0"/>
          <w:sz w:val="22"/>
          <w:szCs w:val="22"/>
        </w:rPr>
        <w:t>trasy R6 směrem severním</w:t>
      </w:r>
      <w:r>
        <w:rPr>
          <w:rFonts w:ascii="Calibri" w:hAnsi="Calibri" w:cs="Calibri"/>
          <w:b w:val="0"/>
          <w:bCs w:val="0"/>
          <w:sz w:val="22"/>
          <w:szCs w:val="22"/>
          <w:lang w:val="cs-CZ"/>
        </w:rPr>
        <w:t xml:space="preserve"> až po hranici katastru Černčice s katastrem Kryry. Potok včetně jeho doprovodné zeleně (v současnosti funkční prvek ÚSES lokální koridor KL 5/6 a lokální koridor L 5/1086) a okolní krajina budou zatopeny vzdutím zadržené vody. Nadregionální ÚSES NK K45 by byl vodní nádrží přerušen v minimální délce 68 - 70 m, a to v případě, že by maximální hladina vzdutí byla na úrovni 318 m n. m., pokud by novým modelováním terénu (terénními úpravami) nebyla nádrž v daném místě přerušena.  Těmito aspekty se zatím žádná dokumentace podrobněji nezabývala.</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t xml:space="preserve">Současné využití </w:t>
      </w:r>
      <w:r>
        <w:rPr>
          <w:rFonts w:ascii="Calibri" w:hAnsi="Calibri" w:cs="Calibri"/>
          <w:b w:val="0"/>
          <w:bCs w:val="0"/>
          <w:sz w:val="22"/>
          <w:szCs w:val="22"/>
          <w:lang w:val="cs-CZ"/>
        </w:rPr>
        <w:t xml:space="preserve">prostoru navržené </w:t>
      </w:r>
      <w:r w:rsidRPr="007518DB">
        <w:rPr>
          <w:rFonts w:ascii="Calibri" w:hAnsi="Calibri" w:cs="Calibri"/>
          <w:b w:val="0"/>
          <w:bCs w:val="0"/>
          <w:sz w:val="22"/>
          <w:szCs w:val="22"/>
        </w:rPr>
        <w:t>území rezervy</w:t>
      </w:r>
      <w:r>
        <w:rPr>
          <w:rFonts w:ascii="Calibri" w:hAnsi="Calibri" w:cs="Calibri"/>
          <w:b w:val="0"/>
          <w:bCs w:val="0"/>
          <w:sz w:val="22"/>
          <w:szCs w:val="22"/>
          <w:lang w:val="cs-CZ"/>
        </w:rPr>
        <w:t xml:space="preserve"> v území katastru Černčic</w:t>
      </w:r>
      <w:r w:rsidRPr="007518DB">
        <w:rPr>
          <w:rFonts w:ascii="Calibri" w:hAnsi="Calibri" w:cs="Calibri"/>
          <w:b w:val="0"/>
          <w:bCs w:val="0"/>
          <w:sz w:val="22"/>
          <w:szCs w:val="22"/>
        </w:rPr>
        <w:t xml:space="preserve">: zemědělský půdní fond </w:t>
      </w:r>
      <w:smartTag w:uri="urn:schemas-microsoft-com:office:smarttags" w:element="metricconverter">
        <w:smartTagPr>
          <w:attr w:name="ProductID" w:val="48,4 ha"/>
        </w:smartTagPr>
        <w:r w:rsidRPr="007518DB">
          <w:rPr>
            <w:rFonts w:ascii="Calibri" w:hAnsi="Calibri" w:cs="Calibri"/>
            <w:b w:val="0"/>
            <w:bCs w:val="0"/>
            <w:sz w:val="22"/>
            <w:szCs w:val="22"/>
          </w:rPr>
          <w:t>48,4 ha</w:t>
        </w:r>
      </w:smartTag>
      <w:r w:rsidRPr="007518DB">
        <w:rPr>
          <w:rFonts w:ascii="Calibri" w:hAnsi="Calibri" w:cs="Calibri"/>
          <w:b w:val="0"/>
          <w:bCs w:val="0"/>
          <w:sz w:val="22"/>
          <w:szCs w:val="22"/>
        </w:rPr>
        <w:t xml:space="preserve">, lesní půda </w:t>
      </w:r>
      <w:smartTag w:uri="urn:schemas-microsoft-com:office:smarttags" w:element="metricconverter">
        <w:smartTagPr>
          <w:attr w:name="ProductID" w:val="5,5 ha"/>
        </w:smartTagPr>
        <w:r w:rsidRPr="007518DB">
          <w:rPr>
            <w:rFonts w:ascii="Calibri" w:hAnsi="Calibri" w:cs="Calibri"/>
            <w:b w:val="0"/>
            <w:bCs w:val="0"/>
            <w:sz w:val="22"/>
            <w:szCs w:val="22"/>
          </w:rPr>
          <w:t>5,5 ha</w:t>
        </w:r>
      </w:smartTag>
      <w:r w:rsidRPr="007518DB">
        <w:rPr>
          <w:rFonts w:ascii="Calibri" w:hAnsi="Calibri" w:cs="Calibri"/>
          <w:b w:val="0"/>
          <w:bCs w:val="0"/>
          <w:sz w:val="22"/>
          <w:szCs w:val="22"/>
        </w:rPr>
        <w:t xml:space="preserve">, ostatní </w:t>
      </w:r>
      <w:smartTag w:uri="urn:schemas-microsoft-com:office:smarttags" w:element="metricconverter">
        <w:smartTagPr>
          <w:attr w:name="ProductID" w:val="19,6 ha"/>
        </w:smartTagPr>
        <w:r w:rsidRPr="007518DB">
          <w:rPr>
            <w:rFonts w:ascii="Calibri" w:hAnsi="Calibri" w:cs="Calibri"/>
            <w:b w:val="0"/>
            <w:bCs w:val="0"/>
            <w:sz w:val="22"/>
            <w:szCs w:val="22"/>
          </w:rPr>
          <w:t>19,6 ha</w:t>
        </w:r>
      </w:smartTag>
      <w:r w:rsidRPr="007518DB">
        <w:rPr>
          <w:rFonts w:ascii="Calibri" w:hAnsi="Calibri" w:cs="Calibri"/>
          <w:b w:val="0"/>
          <w:bCs w:val="0"/>
          <w:sz w:val="22"/>
          <w:szCs w:val="22"/>
        </w:rPr>
        <w:t xml:space="preserve">. </w:t>
      </w:r>
    </w:p>
    <w:p w:rsidR="0009753A" w:rsidRPr="00824D11" w:rsidRDefault="0009753A" w:rsidP="0009753A">
      <w:pPr>
        <w:pStyle w:val="Zkladntext"/>
        <w:widowControl w:val="0"/>
        <w:tabs>
          <w:tab w:val="left" w:pos="720"/>
        </w:tabs>
        <w:spacing w:before="72"/>
        <w:rPr>
          <w:rFonts w:ascii="Calibri" w:hAnsi="Calibri" w:cs="Calibri"/>
          <w:b w:val="0"/>
          <w:bCs w:val="0"/>
          <w:sz w:val="22"/>
          <w:szCs w:val="22"/>
          <w:lang w:val="cs-CZ"/>
        </w:rPr>
      </w:pPr>
      <w:r w:rsidRPr="007518DB">
        <w:rPr>
          <w:rFonts w:ascii="Calibri" w:hAnsi="Calibri" w:cs="Calibri"/>
          <w:b w:val="0"/>
          <w:bCs w:val="0"/>
          <w:sz w:val="22"/>
          <w:szCs w:val="22"/>
        </w:rPr>
        <w:t xml:space="preserve">Návrh územního plánu </w:t>
      </w:r>
      <w:r>
        <w:rPr>
          <w:rFonts w:ascii="Calibri" w:hAnsi="Calibri" w:cs="Calibri"/>
          <w:b w:val="0"/>
          <w:bCs w:val="0"/>
          <w:sz w:val="22"/>
          <w:szCs w:val="22"/>
          <w:lang w:val="cs-CZ"/>
        </w:rPr>
        <w:t>Petrohradu respektuje</w:t>
      </w:r>
      <w:r w:rsidRPr="007518DB">
        <w:rPr>
          <w:rFonts w:ascii="Calibri" w:hAnsi="Calibri" w:cs="Calibri"/>
          <w:b w:val="0"/>
          <w:bCs w:val="0"/>
          <w:sz w:val="22"/>
          <w:szCs w:val="22"/>
        </w:rPr>
        <w:t xml:space="preserve"> záměr </w:t>
      </w:r>
      <w:r>
        <w:rPr>
          <w:rFonts w:ascii="Calibri" w:hAnsi="Calibri" w:cs="Calibri"/>
          <w:b w:val="0"/>
          <w:bCs w:val="0"/>
          <w:sz w:val="22"/>
          <w:szCs w:val="22"/>
          <w:lang w:val="cs-CZ"/>
        </w:rPr>
        <w:t xml:space="preserve">situování nádrže pro akumulaci povrchových vod v  prostoru Petrohrad – Kryry </w:t>
      </w:r>
      <w:r w:rsidRPr="007518DB">
        <w:rPr>
          <w:rFonts w:ascii="Calibri" w:hAnsi="Calibri" w:cs="Calibri"/>
          <w:b w:val="0"/>
          <w:bCs w:val="0"/>
          <w:sz w:val="22"/>
          <w:szCs w:val="22"/>
        </w:rPr>
        <w:t>a stanov</w:t>
      </w:r>
      <w:r>
        <w:rPr>
          <w:rFonts w:ascii="Calibri" w:hAnsi="Calibri" w:cs="Calibri"/>
          <w:b w:val="0"/>
          <w:bCs w:val="0"/>
          <w:sz w:val="22"/>
          <w:szCs w:val="22"/>
          <w:lang w:val="cs-CZ"/>
        </w:rPr>
        <w:t>uje</w:t>
      </w:r>
      <w:r w:rsidRPr="007518DB">
        <w:rPr>
          <w:rFonts w:ascii="Calibri" w:hAnsi="Calibri" w:cs="Calibri"/>
          <w:b w:val="0"/>
          <w:bCs w:val="0"/>
          <w:sz w:val="22"/>
          <w:szCs w:val="22"/>
        </w:rPr>
        <w:t xml:space="preserve"> v řešeném území </w:t>
      </w:r>
      <w:r>
        <w:rPr>
          <w:rFonts w:ascii="Calibri" w:hAnsi="Calibri" w:cs="Calibri"/>
          <w:b w:val="0"/>
          <w:bCs w:val="0"/>
          <w:sz w:val="22"/>
          <w:szCs w:val="22"/>
          <w:lang w:val="cs-CZ"/>
        </w:rPr>
        <w:t xml:space="preserve">na katastru Černčice </w:t>
      </w:r>
      <w:r w:rsidRPr="007518DB">
        <w:rPr>
          <w:rFonts w:ascii="Calibri" w:hAnsi="Calibri" w:cs="Calibri"/>
          <w:b w:val="0"/>
          <w:bCs w:val="0"/>
          <w:sz w:val="22"/>
          <w:szCs w:val="22"/>
        </w:rPr>
        <w:t>územní rezervu pro výhledové situování vodní nádrže</w:t>
      </w:r>
      <w:r>
        <w:rPr>
          <w:rFonts w:ascii="Calibri" w:hAnsi="Calibri" w:cs="Calibri"/>
          <w:b w:val="0"/>
          <w:bCs w:val="0"/>
          <w:sz w:val="22"/>
          <w:szCs w:val="22"/>
          <w:lang w:val="cs-CZ"/>
        </w:rPr>
        <w:t xml:space="preserve"> s ohledem na minimalizaci dopadů do řešeného území, a územní rezervu pro změnu situování prvků ÚSES</w:t>
      </w:r>
      <w:r w:rsidRPr="007518DB">
        <w:rPr>
          <w:rFonts w:ascii="Calibri" w:hAnsi="Calibri" w:cs="Calibri"/>
          <w:b w:val="0"/>
          <w:bCs w:val="0"/>
          <w:sz w:val="22"/>
          <w:szCs w:val="22"/>
        </w:rPr>
        <w:t xml:space="preserve">. Maximální nadržení vodní plochy lze </w:t>
      </w:r>
      <w:r>
        <w:rPr>
          <w:rFonts w:ascii="Calibri" w:hAnsi="Calibri" w:cs="Calibri"/>
          <w:b w:val="0"/>
          <w:bCs w:val="0"/>
          <w:sz w:val="22"/>
          <w:szCs w:val="22"/>
          <w:lang w:val="cs-CZ"/>
        </w:rPr>
        <w:t xml:space="preserve">dle výsledku prověření provedeného v rámci prací na územním plánu obce Petrohrad </w:t>
      </w:r>
      <w:r w:rsidRPr="007518DB">
        <w:rPr>
          <w:rFonts w:ascii="Calibri" w:hAnsi="Calibri" w:cs="Calibri"/>
          <w:b w:val="0"/>
          <w:bCs w:val="0"/>
          <w:sz w:val="22"/>
          <w:szCs w:val="22"/>
        </w:rPr>
        <w:t xml:space="preserve">uvažovat </w:t>
      </w:r>
      <w:r>
        <w:rPr>
          <w:rFonts w:ascii="Calibri" w:hAnsi="Calibri" w:cs="Calibri"/>
          <w:b w:val="0"/>
          <w:bCs w:val="0"/>
          <w:sz w:val="22"/>
          <w:szCs w:val="22"/>
          <w:lang w:val="cs-CZ"/>
        </w:rPr>
        <w:t xml:space="preserve">s ohledem na minimalizaci negativních dopadů (z důvodu rozlivu) </w:t>
      </w:r>
      <w:r w:rsidRPr="007518DB">
        <w:rPr>
          <w:rFonts w:ascii="Calibri" w:hAnsi="Calibri" w:cs="Calibri"/>
          <w:b w:val="0"/>
          <w:bCs w:val="0"/>
          <w:sz w:val="22"/>
          <w:szCs w:val="22"/>
        </w:rPr>
        <w:t xml:space="preserve">na kótě cca 318 m n. m. </w:t>
      </w:r>
      <w:r>
        <w:rPr>
          <w:rFonts w:ascii="Calibri" w:hAnsi="Calibri" w:cs="Calibri"/>
          <w:b w:val="0"/>
          <w:bCs w:val="0"/>
          <w:sz w:val="22"/>
          <w:szCs w:val="22"/>
          <w:lang w:val="cs-CZ"/>
        </w:rPr>
        <w:t xml:space="preserve">Ve výrokové části územního plánu jsou stanoveny zásady využití území chráněného pro akumulaci povrchových vod a pro změnu situování prvků ÚSES (územní rezervy). Pro případnou změnu územního plánu Petrohradu (i Kryr) bude třeba zpracovat podrobnější dokumentaci, přesvědčivě dokumentující a konkrétně dokládající potřebu založení vodní nádrže z hlediska technického, vodohospodářského, krajinářského a ekonomického.  </w:t>
      </w:r>
    </w:p>
    <w:p w:rsidR="0009753A" w:rsidRPr="007518DB" w:rsidRDefault="0009753A" w:rsidP="0009753A">
      <w:pPr>
        <w:pStyle w:val="Zkladntext"/>
        <w:widowControl w:val="0"/>
        <w:tabs>
          <w:tab w:val="left" w:pos="720"/>
        </w:tabs>
        <w:rPr>
          <w:rFonts w:ascii="Calibri" w:hAnsi="Calibri" w:cs="Calibri"/>
          <w:bCs w:val="0"/>
          <w:sz w:val="22"/>
          <w:szCs w:val="22"/>
        </w:rPr>
      </w:pPr>
    </w:p>
    <w:p w:rsidR="0009753A" w:rsidRPr="007518DB" w:rsidRDefault="0009753A" w:rsidP="0009753A">
      <w:pPr>
        <w:pStyle w:val="Zkladntext"/>
        <w:widowControl w:val="0"/>
        <w:tabs>
          <w:tab w:val="left" w:pos="720"/>
        </w:tabs>
        <w:rPr>
          <w:rFonts w:ascii="Calibri" w:hAnsi="Calibri" w:cs="Calibri"/>
          <w:bCs w:val="0"/>
          <w:sz w:val="22"/>
          <w:szCs w:val="22"/>
        </w:rPr>
      </w:pPr>
      <w:r w:rsidRPr="007518DB">
        <w:rPr>
          <w:rFonts w:ascii="Calibri" w:hAnsi="Calibri" w:cs="Calibri"/>
          <w:bCs w:val="0"/>
          <w:sz w:val="22"/>
          <w:szCs w:val="22"/>
        </w:rPr>
        <w:tab/>
      </w:r>
      <w:r>
        <w:rPr>
          <w:rFonts w:ascii="Calibri" w:hAnsi="Calibri" w:cs="Calibri"/>
          <w:bCs w:val="0"/>
          <w:sz w:val="22"/>
          <w:szCs w:val="22"/>
          <w:lang w:val="cs-CZ"/>
        </w:rPr>
        <w:t>E</w:t>
      </w:r>
      <w:r w:rsidRPr="007518DB">
        <w:rPr>
          <w:rFonts w:ascii="Calibri" w:hAnsi="Calibri" w:cs="Calibri"/>
          <w:bCs w:val="0"/>
          <w:sz w:val="22"/>
          <w:szCs w:val="22"/>
        </w:rPr>
        <w:t>.6.3.  ZÁS</w:t>
      </w:r>
      <w:r>
        <w:rPr>
          <w:rFonts w:ascii="Calibri" w:hAnsi="Calibri" w:cs="Calibri"/>
          <w:bCs w:val="0"/>
          <w:sz w:val="22"/>
          <w:szCs w:val="22"/>
          <w:lang w:val="cs-CZ"/>
        </w:rPr>
        <w:t>O</w:t>
      </w:r>
      <w:r w:rsidRPr="007518DB">
        <w:rPr>
          <w:rFonts w:ascii="Calibri" w:hAnsi="Calibri" w:cs="Calibri"/>
          <w:bCs w:val="0"/>
          <w:sz w:val="22"/>
          <w:szCs w:val="22"/>
        </w:rPr>
        <w:t>BOVÁNÍ PLYNEM</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tab/>
        <w:t xml:space="preserve">Širším zájmovým územím </w:t>
      </w:r>
      <w:r>
        <w:rPr>
          <w:rFonts w:ascii="Calibri" w:hAnsi="Calibri" w:cs="Calibri"/>
          <w:b w:val="0"/>
          <w:bCs w:val="0"/>
          <w:sz w:val="22"/>
          <w:szCs w:val="22"/>
          <w:lang w:val="cs-CZ"/>
        </w:rPr>
        <w:t>prochází</w:t>
      </w:r>
      <w:r w:rsidRPr="007518DB">
        <w:rPr>
          <w:rFonts w:ascii="Calibri" w:hAnsi="Calibri" w:cs="Calibri"/>
          <w:b w:val="0"/>
          <w:bCs w:val="0"/>
          <w:sz w:val="22"/>
          <w:szCs w:val="22"/>
        </w:rPr>
        <w:t xml:space="preserve"> trasa P4 VVTL plynovodu DN 1400 v rámci projektu Gazela (investor NET4GAS, s.r.o.), veden</w:t>
      </w:r>
      <w:r>
        <w:rPr>
          <w:rFonts w:ascii="Calibri" w:hAnsi="Calibri" w:cs="Calibri"/>
          <w:b w:val="0"/>
          <w:bCs w:val="0"/>
          <w:sz w:val="22"/>
          <w:szCs w:val="22"/>
          <w:lang w:val="cs-CZ"/>
        </w:rPr>
        <w:t>á</w:t>
      </w:r>
      <w:r w:rsidRPr="007518DB">
        <w:rPr>
          <w:rFonts w:ascii="Calibri" w:hAnsi="Calibri" w:cs="Calibri"/>
          <w:b w:val="0"/>
          <w:bCs w:val="0"/>
          <w:sz w:val="22"/>
          <w:szCs w:val="22"/>
        </w:rPr>
        <w:t xml:space="preserve"> z hlavní předávací stanice Hora Svaté Kateřiny (okres Most) do Rozvadova, (okres Tachov)</w:t>
      </w:r>
      <w:r>
        <w:rPr>
          <w:rFonts w:ascii="Calibri" w:hAnsi="Calibri" w:cs="Calibri"/>
          <w:b w:val="0"/>
          <w:bCs w:val="0"/>
          <w:sz w:val="22"/>
          <w:szCs w:val="22"/>
          <w:lang w:val="cs-CZ"/>
        </w:rPr>
        <w:t xml:space="preserve">. </w:t>
      </w:r>
      <w:r w:rsidRPr="007518DB">
        <w:rPr>
          <w:rFonts w:ascii="Calibri" w:hAnsi="Calibri" w:cs="Calibri"/>
          <w:b w:val="0"/>
          <w:bCs w:val="0"/>
          <w:sz w:val="22"/>
          <w:szCs w:val="22"/>
        </w:rPr>
        <w:t xml:space="preserve">Trasa prochází mimo řešené území, plynovod Gazelle </w:t>
      </w:r>
      <w:r>
        <w:rPr>
          <w:rFonts w:ascii="Calibri" w:hAnsi="Calibri" w:cs="Calibri"/>
          <w:b w:val="0"/>
          <w:bCs w:val="0"/>
          <w:sz w:val="22"/>
          <w:szCs w:val="22"/>
          <w:lang w:val="cs-CZ"/>
        </w:rPr>
        <w:t>prochází</w:t>
      </w:r>
      <w:r w:rsidRPr="007518DB">
        <w:rPr>
          <w:rFonts w:ascii="Calibri" w:hAnsi="Calibri" w:cs="Calibri"/>
          <w:b w:val="0"/>
          <w:bCs w:val="0"/>
          <w:sz w:val="22"/>
          <w:szCs w:val="22"/>
        </w:rPr>
        <w:t xml:space="preserve"> v k. ú. Vidhostice, Mukoděly, Přiběnice, Malměřice (dle vyjádření NET4GAS č. j. 5907/11/OVP/N ze dne 25. 10. 2011). </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tab/>
        <w:t>V řešeném území nejsou umístěna žádná stávající plynárenská zařízení ve vlastnictví nebo správě RWE GasNet, s.r.o.</w:t>
      </w:r>
    </w:p>
    <w:p w:rsidR="0009753A" w:rsidRDefault="0009753A" w:rsidP="0009753A">
      <w:pPr>
        <w:pStyle w:val="Zkladntext"/>
        <w:widowControl w:val="0"/>
        <w:tabs>
          <w:tab w:val="left" w:pos="720"/>
        </w:tabs>
        <w:spacing w:before="92"/>
        <w:rPr>
          <w:rFonts w:ascii="Calibri" w:hAnsi="Calibri" w:cs="Calibri"/>
          <w:b w:val="0"/>
          <w:bCs w:val="0"/>
          <w:sz w:val="22"/>
          <w:szCs w:val="22"/>
          <w:lang w:val="cs-CZ"/>
        </w:rPr>
      </w:pPr>
      <w:r w:rsidRPr="007518DB">
        <w:rPr>
          <w:rFonts w:ascii="Calibri" w:hAnsi="Calibri" w:cs="Calibri"/>
          <w:b w:val="0"/>
          <w:bCs w:val="0"/>
          <w:sz w:val="22"/>
          <w:szCs w:val="22"/>
        </w:rPr>
        <w:tab/>
        <w:t xml:space="preserve">Řešené území není plynofikováno a nezasahuje do bezpečnostního pásma VTL plynovodu a ochranného pásma telekomunikačního vedení ve správě NET4GAS. Nejbližší vysokotlaký plynovod DN 150 se nachází severně od Černčic v prostoru Kryry – Vroutek ve vzdálenosti cca </w:t>
      </w:r>
      <w:smartTag w:uri="urn:schemas-microsoft-com:office:smarttags" w:element="metricconverter">
        <w:smartTagPr>
          <w:attr w:name="ProductID" w:val="4,5 km"/>
        </w:smartTagPr>
        <w:r w:rsidRPr="007518DB">
          <w:rPr>
            <w:rFonts w:ascii="Calibri" w:hAnsi="Calibri" w:cs="Calibri"/>
            <w:b w:val="0"/>
            <w:bCs w:val="0"/>
            <w:sz w:val="22"/>
            <w:szCs w:val="22"/>
          </w:rPr>
          <w:t>4,5 km</w:t>
        </w:r>
      </w:smartTag>
      <w:r w:rsidRPr="007518DB">
        <w:rPr>
          <w:rFonts w:ascii="Calibri" w:hAnsi="Calibri" w:cs="Calibri"/>
          <w:b w:val="0"/>
          <w:bCs w:val="0"/>
          <w:sz w:val="22"/>
          <w:szCs w:val="22"/>
        </w:rPr>
        <w:t xml:space="preserve">. Plynofikace obce by znamenala vybudování VTL plynovodního přívodního řadu (návrh DN 100), vybudování regulační stanice plynu (návrh v severní části Černčic při komunikaci na Kryry proti škole), středotlakého rozvodu po všech třech prostorově oddělených částech obce Petrohradu, a plynových přípojek k objektům. V současnosti v řešeném území nejsou významní odběratelé (například cihelny či jiná průmyslová výroba), kteří by byli významnými odběrateli zemního plynu tak, aby investice do rozvodu plynu byla ekonomicky výhodná. Jako jistý impuls k vybudování středotlaké sítě by mohlo být situování takového odběratele v kombinaci s nárůstem počtu odběratelů z řad obyvatel (malých odběratelů) a výhodnější situace na trhu oproti jiným zdrojům. Situování trasy bývá realizováno v komunikacích, proto není třeba ani stanovovat prostorovou rezervu pro plynový přivaděč a trubní rozvody. Přivedení VTL z prostoru Kryr odpovídá předchozím záměrům. Možnost přivedení STL potrubí nebyla se správcem sítě konzultována. V návrhovém období se neuvažuje v řešeném území s realizací rozvodu plynu pro výrobu tepla a teplé užitkové vody. </w:t>
      </w:r>
    </w:p>
    <w:p w:rsidR="0009753A" w:rsidRPr="00A208D2" w:rsidRDefault="0009753A" w:rsidP="0009753A">
      <w:pPr>
        <w:pStyle w:val="Zkladntext"/>
        <w:widowControl w:val="0"/>
        <w:tabs>
          <w:tab w:val="left" w:pos="720"/>
        </w:tabs>
        <w:rPr>
          <w:rFonts w:ascii="Calibri" w:hAnsi="Calibri" w:cs="Calibri"/>
          <w:b w:val="0"/>
          <w:bCs w:val="0"/>
          <w:sz w:val="22"/>
          <w:szCs w:val="22"/>
          <w:lang w:val="cs-CZ"/>
        </w:rPr>
      </w:pPr>
    </w:p>
    <w:p w:rsidR="0009753A" w:rsidRPr="007518DB" w:rsidRDefault="0009753A" w:rsidP="0009753A">
      <w:pPr>
        <w:pStyle w:val="Zkladntext"/>
        <w:widowControl w:val="0"/>
        <w:tabs>
          <w:tab w:val="left" w:pos="720"/>
        </w:tabs>
        <w:rPr>
          <w:rFonts w:ascii="Calibri" w:hAnsi="Calibri" w:cs="Calibri"/>
          <w:bCs w:val="0"/>
          <w:sz w:val="22"/>
          <w:szCs w:val="22"/>
        </w:rPr>
      </w:pPr>
      <w:r w:rsidRPr="007518DB">
        <w:rPr>
          <w:rFonts w:ascii="Calibri" w:hAnsi="Calibri" w:cs="Calibri"/>
          <w:bCs w:val="0"/>
          <w:sz w:val="22"/>
          <w:szCs w:val="22"/>
        </w:rPr>
        <w:lastRenderedPageBreak/>
        <w:tab/>
        <w:t xml:space="preserve">PRODUKTOVODY </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tab/>
        <w:t>Katastrálním územím sídel Černčice a Bílenec prochází katodově chráněná podzemní trasa produktovodu ČEPRO, a.s. a její ochranné pásmo, které zasahuje do k. ú. Petrohrad</w:t>
      </w:r>
      <w:r>
        <w:rPr>
          <w:rFonts w:ascii="Calibri" w:hAnsi="Calibri" w:cs="Calibri"/>
          <w:b w:val="0"/>
          <w:bCs w:val="0"/>
          <w:sz w:val="22"/>
          <w:szCs w:val="22"/>
          <w:lang w:val="cs-CZ"/>
        </w:rPr>
        <w:t>, k. ú. Bílenec i k. ú. Černčice</w:t>
      </w:r>
      <w:r w:rsidRPr="007518DB">
        <w:rPr>
          <w:rFonts w:ascii="Calibri" w:hAnsi="Calibri" w:cs="Calibri"/>
          <w:b w:val="0"/>
          <w:bCs w:val="0"/>
          <w:sz w:val="22"/>
          <w:szCs w:val="22"/>
        </w:rPr>
        <w:t xml:space="preserve">. </w:t>
      </w:r>
      <w:r>
        <w:rPr>
          <w:rFonts w:ascii="Calibri" w:hAnsi="Calibri" w:cs="Calibri"/>
          <w:b w:val="0"/>
          <w:bCs w:val="0"/>
          <w:sz w:val="22"/>
          <w:szCs w:val="22"/>
          <w:lang w:val="cs-CZ"/>
        </w:rPr>
        <w:t>Řešeným</w:t>
      </w:r>
      <w:r w:rsidRPr="007518DB">
        <w:rPr>
          <w:rFonts w:ascii="Calibri" w:hAnsi="Calibri" w:cs="Calibri"/>
          <w:b w:val="0"/>
          <w:bCs w:val="0"/>
          <w:sz w:val="22"/>
          <w:szCs w:val="22"/>
        </w:rPr>
        <w:t xml:space="preserve"> území</w:t>
      </w:r>
      <w:r>
        <w:rPr>
          <w:rFonts w:ascii="Calibri" w:hAnsi="Calibri" w:cs="Calibri"/>
          <w:b w:val="0"/>
          <w:bCs w:val="0"/>
          <w:sz w:val="22"/>
          <w:szCs w:val="22"/>
          <w:lang w:val="cs-CZ"/>
        </w:rPr>
        <w:t>m</w:t>
      </w:r>
      <w:r w:rsidRPr="007518DB">
        <w:rPr>
          <w:rFonts w:ascii="Calibri" w:hAnsi="Calibri" w:cs="Calibri"/>
          <w:b w:val="0"/>
          <w:bCs w:val="0"/>
          <w:sz w:val="22"/>
          <w:szCs w:val="22"/>
        </w:rPr>
        <w:t xml:space="preserve"> </w:t>
      </w:r>
      <w:r>
        <w:rPr>
          <w:rFonts w:ascii="Calibri" w:hAnsi="Calibri" w:cs="Calibri"/>
          <w:b w:val="0"/>
          <w:bCs w:val="0"/>
          <w:sz w:val="22"/>
          <w:szCs w:val="22"/>
          <w:lang w:val="cs-CZ"/>
        </w:rPr>
        <w:t>prochází</w:t>
      </w:r>
      <w:r w:rsidRPr="007518DB">
        <w:rPr>
          <w:rFonts w:ascii="Calibri" w:hAnsi="Calibri" w:cs="Calibri"/>
          <w:b w:val="0"/>
          <w:bCs w:val="0"/>
          <w:sz w:val="22"/>
          <w:szCs w:val="22"/>
        </w:rPr>
        <w:t xml:space="preserve"> </w:t>
      </w:r>
      <w:r>
        <w:rPr>
          <w:rFonts w:ascii="Calibri" w:hAnsi="Calibri" w:cs="Calibri"/>
          <w:b w:val="0"/>
          <w:bCs w:val="0"/>
          <w:sz w:val="22"/>
          <w:szCs w:val="22"/>
          <w:lang w:val="cs-CZ"/>
        </w:rPr>
        <w:t xml:space="preserve">ze severu od Kryr, pokračuje východně kolem Bílence a dále směrem jižním na Chotěšov a k městu Jesenici. </w:t>
      </w:r>
      <w:r w:rsidRPr="007518DB">
        <w:rPr>
          <w:rFonts w:ascii="Calibri" w:hAnsi="Calibri" w:cs="Calibri"/>
          <w:b w:val="0"/>
          <w:bCs w:val="0"/>
          <w:sz w:val="22"/>
          <w:szCs w:val="22"/>
        </w:rPr>
        <w:t xml:space="preserve">Toto </w:t>
      </w:r>
      <w:r>
        <w:rPr>
          <w:rFonts w:ascii="Calibri" w:hAnsi="Calibri" w:cs="Calibri"/>
          <w:b w:val="0"/>
          <w:bCs w:val="0"/>
          <w:sz w:val="22"/>
          <w:szCs w:val="22"/>
          <w:lang w:val="cs-CZ"/>
        </w:rPr>
        <w:t xml:space="preserve">stávající </w:t>
      </w:r>
      <w:r w:rsidRPr="007518DB">
        <w:rPr>
          <w:rFonts w:ascii="Calibri" w:hAnsi="Calibri" w:cs="Calibri"/>
          <w:b w:val="0"/>
          <w:bCs w:val="0"/>
          <w:sz w:val="22"/>
          <w:szCs w:val="22"/>
        </w:rPr>
        <w:t>zařízení slouží mj. k přepravě nouzových zásob ropných produktů</w:t>
      </w:r>
      <w:r>
        <w:rPr>
          <w:rFonts w:ascii="Calibri" w:hAnsi="Calibri" w:cs="Calibri"/>
          <w:b w:val="0"/>
          <w:bCs w:val="0"/>
          <w:sz w:val="22"/>
          <w:szCs w:val="22"/>
          <w:lang w:val="cs-CZ"/>
        </w:rPr>
        <w:t>,</w:t>
      </w:r>
      <w:r w:rsidRPr="007518DB">
        <w:rPr>
          <w:rFonts w:ascii="Calibri" w:hAnsi="Calibri" w:cs="Calibri"/>
          <w:b w:val="0"/>
          <w:bCs w:val="0"/>
          <w:sz w:val="22"/>
          <w:szCs w:val="22"/>
        </w:rPr>
        <w:t xml:space="preserve"> a je tedy považován</w:t>
      </w:r>
      <w:r>
        <w:rPr>
          <w:rFonts w:ascii="Calibri" w:hAnsi="Calibri" w:cs="Calibri"/>
          <w:b w:val="0"/>
          <w:bCs w:val="0"/>
          <w:sz w:val="22"/>
          <w:szCs w:val="22"/>
          <w:lang w:val="cs-CZ"/>
        </w:rPr>
        <w:t>o</w:t>
      </w:r>
      <w:r w:rsidRPr="007518DB">
        <w:rPr>
          <w:rFonts w:ascii="Calibri" w:hAnsi="Calibri" w:cs="Calibri"/>
          <w:b w:val="0"/>
          <w:bCs w:val="0"/>
          <w:sz w:val="22"/>
          <w:szCs w:val="22"/>
        </w:rPr>
        <w:t xml:space="preserve"> za veřejně prospěšnou stavbu. Ochranné pásmo podzemního potrubí pro pohonné látky (hořlavé kapaliny) je vymezeno svislými plochami vedenými ve vodorovné vzdálenosti </w:t>
      </w:r>
      <w:smartTag w:uri="urn:schemas-microsoft-com:office:smarttags" w:element="metricconverter">
        <w:smartTagPr>
          <w:attr w:name="ProductID" w:val="300 m"/>
        </w:smartTagPr>
        <w:r w:rsidRPr="007518DB">
          <w:rPr>
            <w:rFonts w:ascii="Calibri" w:hAnsi="Calibri" w:cs="Calibri"/>
            <w:b w:val="0"/>
            <w:bCs w:val="0"/>
            <w:sz w:val="22"/>
            <w:szCs w:val="22"/>
          </w:rPr>
          <w:t>300 m</w:t>
        </w:r>
      </w:smartTag>
      <w:r w:rsidRPr="007518DB">
        <w:rPr>
          <w:rFonts w:ascii="Calibri" w:hAnsi="Calibri" w:cs="Calibri"/>
          <w:b w:val="0"/>
          <w:bCs w:val="0"/>
          <w:sz w:val="22"/>
          <w:szCs w:val="22"/>
        </w:rPr>
        <w:t xml:space="preserve"> po obou stranách od osy potrubí.</w:t>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r w:rsidRPr="007518DB">
        <w:rPr>
          <w:rFonts w:ascii="Calibri" w:hAnsi="Calibri" w:cs="Calibri"/>
          <w:b w:val="0"/>
          <w:bCs w:val="0"/>
          <w:sz w:val="22"/>
          <w:szCs w:val="22"/>
        </w:rPr>
        <w:tab/>
        <w:t>V ochranném pásmu je (dle vládního nařízení č. 29/1959 Sb.</w:t>
      </w:r>
      <w:r>
        <w:rPr>
          <w:rFonts w:ascii="Calibri" w:hAnsi="Calibri" w:cs="Calibri"/>
          <w:b w:val="0"/>
          <w:bCs w:val="0"/>
          <w:sz w:val="22"/>
          <w:szCs w:val="22"/>
          <w:lang w:val="cs-CZ"/>
        </w:rPr>
        <w:t>, nahrazeno zákonem č. 161/2013 Sb.</w:t>
      </w:r>
      <w:r w:rsidRPr="007518DB">
        <w:rPr>
          <w:rFonts w:ascii="Calibri" w:hAnsi="Calibri" w:cs="Calibri"/>
          <w:b w:val="0"/>
          <w:bCs w:val="0"/>
          <w:sz w:val="22"/>
          <w:szCs w:val="22"/>
        </w:rPr>
        <w:t>) zakázáno zřizovat zvlášť důležité objekty jakož i vtažné jámy průzkumných a těžebních podniků a odvaly hlušin. Uvnitř ochranného pásma je zakázáno:</w:t>
      </w:r>
    </w:p>
    <w:p w:rsidR="0009753A" w:rsidRPr="00824D11" w:rsidRDefault="0009753A" w:rsidP="0009753A">
      <w:pPr>
        <w:pStyle w:val="Zkladntext"/>
        <w:widowControl w:val="0"/>
        <w:numPr>
          <w:ilvl w:val="0"/>
          <w:numId w:val="23"/>
        </w:numPr>
        <w:ind w:left="-142" w:hanging="142"/>
        <w:rPr>
          <w:rFonts w:ascii="Calibri" w:hAnsi="Calibri" w:cs="Calibri"/>
          <w:b w:val="0"/>
          <w:bCs w:val="0"/>
          <w:sz w:val="22"/>
          <w:szCs w:val="22"/>
        </w:rPr>
      </w:pPr>
      <w:r w:rsidRPr="007518DB">
        <w:rPr>
          <w:rFonts w:ascii="Calibri" w:hAnsi="Calibri" w:cs="Calibri"/>
          <w:b w:val="0"/>
          <w:bCs w:val="0"/>
          <w:sz w:val="22"/>
          <w:szCs w:val="22"/>
        </w:rPr>
        <w:t xml:space="preserve">do vzdálenosti </w:t>
      </w:r>
      <w:smartTag w:uri="urn:schemas-microsoft-com:office:smarttags" w:element="metricconverter">
        <w:smartTagPr>
          <w:attr w:name="ProductID" w:val="200 m"/>
        </w:smartTagPr>
        <w:r w:rsidRPr="007518DB">
          <w:rPr>
            <w:rFonts w:ascii="Calibri" w:hAnsi="Calibri" w:cs="Calibri"/>
            <w:b w:val="0"/>
            <w:bCs w:val="0"/>
            <w:sz w:val="22"/>
            <w:szCs w:val="22"/>
          </w:rPr>
          <w:t>200 m</w:t>
        </w:r>
      </w:smartTag>
      <w:r w:rsidRPr="007518DB">
        <w:rPr>
          <w:rFonts w:ascii="Calibri" w:hAnsi="Calibri" w:cs="Calibri"/>
          <w:b w:val="0"/>
          <w:bCs w:val="0"/>
          <w:sz w:val="22"/>
          <w:szCs w:val="22"/>
        </w:rPr>
        <w:t xml:space="preserve"> od osy potrubí zřizovat mosty a vodní díla po směru toku vody, jde-li potrubí přes řeku</w:t>
      </w:r>
    </w:p>
    <w:p w:rsidR="0009753A" w:rsidRPr="00824D11" w:rsidRDefault="0009753A" w:rsidP="0009753A">
      <w:pPr>
        <w:pStyle w:val="Zkladntext"/>
        <w:widowControl w:val="0"/>
        <w:numPr>
          <w:ilvl w:val="0"/>
          <w:numId w:val="23"/>
        </w:numPr>
        <w:ind w:left="-142" w:hanging="142"/>
        <w:rPr>
          <w:rFonts w:ascii="Calibri" w:hAnsi="Calibri" w:cs="Calibri"/>
          <w:b w:val="0"/>
          <w:bCs w:val="0"/>
          <w:sz w:val="22"/>
          <w:szCs w:val="22"/>
        </w:rPr>
      </w:pPr>
      <w:r w:rsidRPr="00824D11">
        <w:rPr>
          <w:rFonts w:ascii="Calibri" w:hAnsi="Calibri" w:cs="Calibri"/>
          <w:b w:val="0"/>
          <w:bCs w:val="0"/>
          <w:sz w:val="22"/>
          <w:szCs w:val="22"/>
        </w:rPr>
        <w:t xml:space="preserve">do vzdálenosti </w:t>
      </w:r>
      <w:smartTag w:uri="urn:schemas-microsoft-com:office:smarttags" w:element="metricconverter">
        <w:smartTagPr>
          <w:attr w:name="ProductID" w:val="150 m"/>
        </w:smartTagPr>
        <w:r w:rsidRPr="00824D11">
          <w:rPr>
            <w:rFonts w:ascii="Calibri" w:hAnsi="Calibri" w:cs="Calibri"/>
            <w:b w:val="0"/>
            <w:bCs w:val="0"/>
            <w:sz w:val="22"/>
            <w:szCs w:val="22"/>
          </w:rPr>
          <w:t>150 m</w:t>
        </w:r>
      </w:smartTag>
      <w:r w:rsidRPr="00824D11">
        <w:rPr>
          <w:rFonts w:ascii="Calibri" w:hAnsi="Calibri" w:cs="Calibri"/>
          <w:b w:val="0"/>
          <w:bCs w:val="0"/>
          <w:sz w:val="22"/>
          <w:szCs w:val="22"/>
        </w:rPr>
        <w:t xml:space="preserve"> od osy provádět souvislé zastavění měst a sídlišť a budovat ostatní důležité objekty a železniční tratě podél potrubí</w:t>
      </w:r>
    </w:p>
    <w:p w:rsidR="0009753A" w:rsidRDefault="0009753A" w:rsidP="0009753A">
      <w:pPr>
        <w:pStyle w:val="Zkladntext"/>
        <w:widowControl w:val="0"/>
        <w:numPr>
          <w:ilvl w:val="0"/>
          <w:numId w:val="23"/>
        </w:numPr>
        <w:ind w:left="-142" w:hanging="142"/>
        <w:rPr>
          <w:rFonts w:ascii="Calibri" w:hAnsi="Calibri" w:cs="Calibri"/>
          <w:b w:val="0"/>
          <w:bCs w:val="0"/>
          <w:sz w:val="22"/>
          <w:szCs w:val="22"/>
          <w:lang w:val="cs-CZ"/>
        </w:rPr>
      </w:pPr>
      <w:r w:rsidRPr="00824D11">
        <w:rPr>
          <w:rFonts w:ascii="Calibri" w:hAnsi="Calibri" w:cs="Calibri"/>
          <w:b w:val="0"/>
          <w:bCs w:val="0"/>
          <w:sz w:val="22"/>
          <w:szCs w:val="22"/>
        </w:rPr>
        <w:t xml:space="preserve">do vzdálenosti </w:t>
      </w:r>
      <w:smartTag w:uri="urn:schemas-microsoft-com:office:smarttags" w:element="metricconverter">
        <w:smartTagPr>
          <w:attr w:name="ProductID" w:val="100 m"/>
        </w:smartTagPr>
        <w:r w:rsidRPr="00824D11">
          <w:rPr>
            <w:rFonts w:ascii="Calibri" w:hAnsi="Calibri" w:cs="Calibri"/>
            <w:b w:val="0"/>
            <w:bCs w:val="0"/>
            <w:sz w:val="22"/>
            <w:szCs w:val="22"/>
          </w:rPr>
          <w:t>100 m</w:t>
        </w:r>
      </w:smartTag>
      <w:r w:rsidRPr="00824D11">
        <w:rPr>
          <w:rFonts w:ascii="Calibri" w:hAnsi="Calibri" w:cs="Calibri"/>
          <w:b w:val="0"/>
          <w:bCs w:val="0"/>
          <w:sz w:val="22"/>
          <w:szCs w:val="22"/>
        </w:rPr>
        <w:t xml:space="preserve"> budovat jakékoliv objekty a souvislé zastavění vesni</w:t>
      </w:r>
      <w:r w:rsidRPr="00824D11">
        <w:rPr>
          <w:rFonts w:ascii="Calibri" w:hAnsi="Calibri" w:cs="Calibri"/>
          <w:b w:val="0"/>
          <w:bCs w:val="0"/>
          <w:sz w:val="22"/>
          <w:szCs w:val="22"/>
          <w:lang w:val="cs-CZ"/>
        </w:rPr>
        <w:t>c</w:t>
      </w:r>
    </w:p>
    <w:p w:rsidR="0009753A" w:rsidRPr="00824D11" w:rsidRDefault="0009753A" w:rsidP="0009753A">
      <w:pPr>
        <w:pStyle w:val="Zkladntext"/>
        <w:widowControl w:val="0"/>
        <w:numPr>
          <w:ilvl w:val="0"/>
          <w:numId w:val="23"/>
        </w:numPr>
        <w:ind w:left="-142" w:hanging="142"/>
        <w:rPr>
          <w:rFonts w:ascii="Calibri" w:hAnsi="Calibri" w:cs="Calibri"/>
          <w:b w:val="0"/>
          <w:bCs w:val="0"/>
          <w:sz w:val="22"/>
          <w:szCs w:val="22"/>
        </w:rPr>
      </w:pPr>
      <w:r w:rsidRPr="00824D11">
        <w:rPr>
          <w:rFonts w:ascii="Calibri" w:hAnsi="Calibri" w:cs="Calibri"/>
          <w:b w:val="0"/>
          <w:bCs w:val="0"/>
          <w:sz w:val="22"/>
          <w:szCs w:val="22"/>
        </w:rPr>
        <w:t xml:space="preserve">do vzdálenosti </w:t>
      </w:r>
      <w:smartTag w:uri="urn:schemas-microsoft-com:office:smarttags" w:element="metricconverter">
        <w:smartTagPr>
          <w:attr w:name="ProductID" w:val="50 m"/>
        </w:smartTagPr>
        <w:r w:rsidRPr="00824D11">
          <w:rPr>
            <w:rFonts w:ascii="Calibri" w:hAnsi="Calibri" w:cs="Calibri"/>
            <w:b w:val="0"/>
            <w:bCs w:val="0"/>
            <w:sz w:val="22"/>
            <w:szCs w:val="22"/>
          </w:rPr>
          <w:t>50 m</w:t>
        </w:r>
      </w:smartTag>
      <w:r w:rsidRPr="00824D11">
        <w:rPr>
          <w:rFonts w:ascii="Calibri" w:hAnsi="Calibri" w:cs="Calibri"/>
          <w:b w:val="0"/>
          <w:bCs w:val="0"/>
          <w:sz w:val="22"/>
          <w:szCs w:val="22"/>
        </w:rPr>
        <w:t xml:space="preserve"> provádět stavby menšího významu a kanalizační sítě</w:t>
      </w:r>
    </w:p>
    <w:p w:rsidR="0009753A" w:rsidRPr="00824D11" w:rsidRDefault="0009753A" w:rsidP="0009753A">
      <w:pPr>
        <w:pStyle w:val="Zkladntext"/>
        <w:widowControl w:val="0"/>
        <w:numPr>
          <w:ilvl w:val="0"/>
          <w:numId w:val="23"/>
        </w:numPr>
        <w:ind w:left="-142" w:hanging="142"/>
        <w:rPr>
          <w:rFonts w:ascii="Calibri" w:hAnsi="Calibri" w:cs="Calibri"/>
          <w:b w:val="0"/>
          <w:bCs w:val="0"/>
          <w:sz w:val="22"/>
          <w:szCs w:val="22"/>
        </w:rPr>
      </w:pPr>
      <w:r w:rsidRPr="00824D11">
        <w:rPr>
          <w:rFonts w:ascii="Calibri" w:hAnsi="Calibri" w:cs="Calibri"/>
          <w:b w:val="0"/>
          <w:bCs w:val="0"/>
          <w:sz w:val="22"/>
          <w:szCs w:val="22"/>
        </w:rPr>
        <w:t xml:space="preserve">do vzdálenosti </w:t>
      </w:r>
      <w:smartTag w:uri="urn:schemas-microsoft-com:office:smarttags" w:element="metricconverter">
        <w:smartTagPr>
          <w:attr w:name="ProductID" w:val="20 m"/>
        </w:smartTagPr>
        <w:r w:rsidRPr="00824D11">
          <w:rPr>
            <w:rFonts w:ascii="Calibri" w:hAnsi="Calibri" w:cs="Calibri"/>
            <w:b w:val="0"/>
            <w:bCs w:val="0"/>
            <w:sz w:val="22"/>
            <w:szCs w:val="22"/>
          </w:rPr>
          <w:t>20 m</w:t>
        </w:r>
      </w:smartTag>
      <w:r w:rsidRPr="00824D11">
        <w:rPr>
          <w:rFonts w:ascii="Calibri" w:hAnsi="Calibri" w:cs="Calibri"/>
          <w:b w:val="0"/>
          <w:bCs w:val="0"/>
          <w:sz w:val="22"/>
          <w:szCs w:val="22"/>
        </w:rPr>
        <w:t xml:space="preserve"> zřizovat potrubí pro jiné látky než hořlavé kapaliny I. a II. třídy</w:t>
      </w:r>
    </w:p>
    <w:p w:rsidR="0009753A" w:rsidRPr="00824D11" w:rsidRDefault="0009753A" w:rsidP="0009753A">
      <w:pPr>
        <w:pStyle w:val="Zkladntext"/>
        <w:widowControl w:val="0"/>
        <w:numPr>
          <w:ilvl w:val="0"/>
          <w:numId w:val="23"/>
        </w:numPr>
        <w:ind w:left="-142" w:hanging="142"/>
        <w:rPr>
          <w:rFonts w:ascii="Calibri" w:hAnsi="Calibri" w:cs="Calibri"/>
          <w:b w:val="0"/>
          <w:bCs w:val="0"/>
          <w:sz w:val="22"/>
          <w:szCs w:val="22"/>
        </w:rPr>
      </w:pPr>
      <w:r w:rsidRPr="00824D11">
        <w:rPr>
          <w:rFonts w:ascii="Calibri" w:hAnsi="Calibri" w:cs="Calibri"/>
          <w:b w:val="0"/>
          <w:bCs w:val="0"/>
          <w:sz w:val="22"/>
          <w:szCs w:val="22"/>
        </w:rPr>
        <w:t xml:space="preserve">do vzdálenosti </w:t>
      </w:r>
      <w:smartTag w:uri="urn:schemas-microsoft-com:office:smarttags" w:element="metricconverter">
        <w:smartTagPr>
          <w:attr w:name="ProductID" w:val="3 m"/>
        </w:smartTagPr>
        <w:r w:rsidRPr="00824D11">
          <w:rPr>
            <w:rFonts w:ascii="Calibri" w:hAnsi="Calibri" w:cs="Calibri"/>
            <w:b w:val="0"/>
            <w:bCs w:val="0"/>
            <w:sz w:val="22"/>
            <w:szCs w:val="22"/>
          </w:rPr>
          <w:t>3 m</w:t>
        </w:r>
      </w:smartTag>
      <w:r w:rsidRPr="00824D11">
        <w:rPr>
          <w:rFonts w:ascii="Calibri" w:hAnsi="Calibri" w:cs="Calibri"/>
          <w:b w:val="0"/>
          <w:bCs w:val="0"/>
          <w:sz w:val="22"/>
          <w:szCs w:val="22"/>
        </w:rPr>
        <w:t xml:space="preserve"> provádět činnosti, které by mohly ohrozit potrubí a plynulost a bezpečnost jeho provozu, například výkopy, odklizování zemin, jejich navršování, sondy, vysazování stromů.  </w:t>
      </w:r>
    </w:p>
    <w:p w:rsidR="0009753A" w:rsidRDefault="0009753A" w:rsidP="0009753A">
      <w:pPr>
        <w:pStyle w:val="Zkladntext"/>
        <w:widowControl w:val="0"/>
        <w:tabs>
          <w:tab w:val="left" w:pos="720"/>
        </w:tabs>
        <w:rPr>
          <w:rFonts w:ascii="Calibri" w:hAnsi="Calibri" w:cs="Calibri"/>
          <w:b w:val="0"/>
          <w:bCs w:val="0"/>
          <w:sz w:val="22"/>
          <w:szCs w:val="22"/>
          <w:lang w:val="cs-CZ"/>
        </w:rPr>
      </w:pPr>
      <w:r w:rsidRPr="007518DB">
        <w:rPr>
          <w:rFonts w:ascii="Calibri" w:hAnsi="Calibri" w:cs="Calibri"/>
          <w:b w:val="0"/>
          <w:bCs w:val="0"/>
          <w:sz w:val="22"/>
          <w:szCs w:val="22"/>
        </w:rPr>
        <w:tab/>
        <w:t xml:space="preserve">Všechny stavby a činnosti (například zástavba, polní cesty, biokoridory, apod.) plánované v ochranném pásmu produktovodu musí respektovat minimální vzdálenosti stanovené platnými právními předpisy i ČSN 650204. </w:t>
      </w:r>
    </w:p>
    <w:p w:rsidR="0009753A" w:rsidRPr="00824D11" w:rsidRDefault="0009753A" w:rsidP="0009753A">
      <w:pPr>
        <w:pStyle w:val="Zkladntext"/>
        <w:widowControl w:val="0"/>
        <w:tabs>
          <w:tab w:val="left" w:pos="720"/>
        </w:tabs>
        <w:spacing w:before="92"/>
        <w:rPr>
          <w:rFonts w:ascii="Calibri" w:hAnsi="Calibri" w:cs="Calibri"/>
          <w:b w:val="0"/>
          <w:bCs w:val="0"/>
          <w:sz w:val="22"/>
          <w:szCs w:val="22"/>
          <w:lang w:val="cs-CZ"/>
        </w:rPr>
      </w:pPr>
      <w:r>
        <w:rPr>
          <w:rFonts w:ascii="Calibri" w:hAnsi="Calibri" w:cs="Calibri"/>
          <w:b w:val="0"/>
          <w:bCs w:val="0"/>
          <w:sz w:val="22"/>
          <w:szCs w:val="22"/>
          <w:lang w:val="cs-CZ"/>
        </w:rPr>
        <w:t>Stávající produktovod prochází v blízkosti zástavby Bílence, kde je splněno, že do vzdálenosti 100 m od osy potrubí se nenavrhuje zřizovat souvislé zastavění vesnic. Ve vzdálenosti 50 m nelze provádět stavby menšího významu (zasahuje sem prostor hřbitova v Bílenci).</w:t>
      </w:r>
    </w:p>
    <w:p w:rsidR="0009753A" w:rsidRPr="007518DB" w:rsidRDefault="0009753A" w:rsidP="0009753A">
      <w:pPr>
        <w:pStyle w:val="Zkladntext"/>
        <w:widowControl w:val="0"/>
        <w:tabs>
          <w:tab w:val="left" w:pos="720"/>
        </w:tabs>
        <w:rPr>
          <w:rFonts w:ascii="Calibri" w:hAnsi="Calibri" w:cs="Calibri"/>
          <w:bCs w:val="0"/>
          <w:sz w:val="22"/>
          <w:szCs w:val="22"/>
        </w:rPr>
      </w:pPr>
    </w:p>
    <w:p w:rsidR="0009753A" w:rsidRPr="007518DB" w:rsidRDefault="0009753A" w:rsidP="0009753A">
      <w:pPr>
        <w:pStyle w:val="Zkladntext"/>
        <w:widowControl w:val="0"/>
        <w:tabs>
          <w:tab w:val="left" w:pos="720"/>
        </w:tabs>
        <w:rPr>
          <w:rFonts w:ascii="Calibri" w:hAnsi="Calibri" w:cs="Calibri"/>
          <w:bCs w:val="0"/>
          <w:sz w:val="22"/>
          <w:szCs w:val="22"/>
        </w:rPr>
      </w:pPr>
      <w:r w:rsidRPr="007518DB">
        <w:rPr>
          <w:rFonts w:ascii="Calibri" w:hAnsi="Calibri" w:cs="Calibri"/>
          <w:bCs w:val="0"/>
          <w:sz w:val="22"/>
          <w:szCs w:val="22"/>
        </w:rPr>
        <w:tab/>
      </w:r>
      <w:r>
        <w:rPr>
          <w:rFonts w:ascii="Calibri" w:hAnsi="Calibri" w:cs="Calibri"/>
          <w:bCs w:val="0"/>
          <w:sz w:val="22"/>
          <w:szCs w:val="22"/>
          <w:lang w:val="cs-CZ"/>
        </w:rPr>
        <w:t>E</w:t>
      </w:r>
      <w:r w:rsidRPr="007518DB">
        <w:rPr>
          <w:rFonts w:ascii="Calibri" w:hAnsi="Calibri" w:cs="Calibri"/>
          <w:bCs w:val="0"/>
          <w:sz w:val="22"/>
          <w:szCs w:val="22"/>
        </w:rPr>
        <w:t>.6.4.  ZÁSOBOVÁNÍ ELEKTRICKOU ENERGIÍ</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tab/>
        <w:t xml:space="preserve">Z hlediska širších vztahů je zdrojem elektrické energie distribuční rozvodna 110/22 kV Podbořany, náhradní dodávky mohou být pokryty ze sítě Středočeské energetiky přes spínací stanici v Lubenci. Rozvody VVN se v řešeném území nevyskytují. V území existuje pouze rozvodná síť vysokého napětí. Veškeré vedení vysokého napětí je realizováno jako venkovní sloupové a je provozováno o unifikované napěťové hladině 22 kV. Trasa VN 22 kV prochází územím v poloze hlavní větve propojující Chotěšov – Kryry, ze které vede zasmyčkovaná větev k jednotlivým TS 22/04 kV ve staré části Petrohradu k TS LN 1060, 1071, 1061, samostatná větev k bývalému pivovaru (čerpací stanici závlahového systému) TS LN 1067, samostatná větev zásobující Černčice TS 1070, 1069 a současně cihelnu v k. ú. Petrohrad, a samostatná větev k Novému mlýnu, TS 1249. Na hranici katastru Černčice, již v k. ú. Kryry, je TS 1187 na samostatné větvi. Polohopis jednotlivých vedení je patrný z grafické přílohy. </w:t>
      </w:r>
    </w:p>
    <w:p w:rsidR="0009753A" w:rsidRPr="007518DB" w:rsidRDefault="0009753A" w:rsidP="0009753A">
      <w:pPr>
        <w:pStyle w:val="Zkladntext"/>
        <w:widowControl w:val="0"/>
        <w:tabs>
          <w:tab w:val="left" w:pos="720"/>
        </w:tabs>
        <w:spacing w:before="92"/>
        <w:rPr>
          <w:rFonts w:ascii="Calibri" w:hAnsi="Calibri" w:cs="Calibri"/>
          <w:b w:val="0"/>
          <w:bCs w:val="0"/>
          <w:sz w:val="22"/>
          <w:szCs w:val="22"/>
        </w:rPr>
      </w:pPr>
      <w:r w:rsidRPr="007518DB">
        <w:rPr>
          <w:rFonts w:ascii="Calibri" w:hAnsi="Calibri" w:cs="Calibri"/>
          <w:b w:val="0"/>
          <w:bCs w:val="0"/>
          <w:sz w:val="22"/>
          <w:szCs w:val="22"/>
        </w:rPr>
        <w:tab/>
        <w:t>V území jsou situovány tyto trafostanice distribuční a velkoodběratelské:</w:t>
      </w:r>
    </w:p>
    <w:p w:rsidR="0009753A" w:rsidRPr="007518DB" w:rsidRDefault="0009753A" w:rsidP="0009753A">
      <w:pPr>
        <w:pStyle w:val="Zkladntext"/>
        <w:widowControl w:val="0"/>
        <w:tabs>
          <w:tab w:val="left" w:pos="720"/>
        </w:tabs>
        <w:rPr>
          <w:rFonts w:ascii="Calibri" w:hAnsi="Calibri" w:cs="Calibri"/>
          <w:b w:val="0"/>
          <w:bCs w:val="0"/>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665"/>
        <w:gridCol w:w="1665"/>
        <w:gridCol w:w="1953"/>
        <w:gridCol w:w="1530"/>
        <w:gridCol w:w="1304"/>
      </w:tblGrid>
      <w:tr w:rsidR="0009753A" w:rsidRPr="007518DB" w:rsidTr="00824D11">
        <w:tc>
          <w:tcPr>
            <w:tcW w:w="1665" w:type="dxa"/>
            <w:vMerge w:val="restart"/>
            <w:shd w:val="clear" w:color="auto" w:fill="auto"/>
          </w:tcPr>
          <w:p w:rsidR="0009753A" w:rsidRPr="00465240" w:rsidRDefault="0009753A" w:rsidP="00824D11">
            <w:pPr>
              <w:pStyle w:val="Zkladntext"/>
              <w:widowControl w:val="0"/>
              <w:tabs>
                <w:tab w:val="left" w:pos="720"/>
              </w:tabs>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číslo TS</w:t>
            </w:r>
          </w:p>
        </w:tc>
        <w:tc>
          <w:tcPr>
            <w:tcW w:w="1665" w:type="dxa"/>
            <w:vMerge w:val="restart"/>
            <w:shd w:val="clear" w:color="auto" w:fill="auto"/>
          </w:tcPr>
          <w:p w:rsidR="0009753A" w:rsidRPr="00465240" w:rsidRDefault="0009753A" w:rsidP="00824D11">
            <w:pPr>
              <w:pStyle w:val="Zkladntext"/>
              <w:widowControl w:val="0"/>
              <w:tabs>
                <w:tab w:val="left" w:pos="720"/>
              </w:tabs>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název</w:t>
            </w:r>
          </w:p>
        </w:tc>
        <w:tc>
          <w:tcPr>
            <w:tcW w:w="1665"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výkon stavebně</w:t>
            </w:r>
          </w:p>
        </w:tc>
        <w:tc>
          <w:tcPr>
            <w:tcW w:w="1953"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instalovaný výkon</w:t>
            </w:r>
          </w:p>
        </w:tc>
        <w:tc>
          <w:tcPr>
            <w:tcW w:w="1530" w:type="dxa"/>
            <w:vMerge w:val="restart"/>
            <w:shd w:val="clear" w:color="auto" w:fill="auto"/>
          </w:tcPr>
          <w:p w:rsidR="0009753A" w:rsidRPr="00465240" w:rsidRDefault="0009753A" w:rsidP="00824D11">
            <w:pPr>
              <w:pStyle w:val="Zkladntext"/>
              <w:widowControl w:val="0"/>
              <w:tabs>
                <w:tab w:val="left" w:pos="720"/>
              </w:tabs>
              <w:ind w:firstLine="316"/>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druh TS</w:t>
            </w:r>
          </w:p>
        </w:tc>
        <w:tc>
          <w:tcPr>
            <w:tcW w:w="1304" w:type="dxa"/>
            <w:vMerge w:val="restart"/>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určení TS</w:t>
            </w:r>
          </w:p>
        </w:tc>
      </w:tr>
      <w:tr w:rsidR="0009753A" w:rsidRPr="007518DB" w:rsidTr="00824D11">
        <w:tc>
          <w:tcPr>
            <w:tcW w:w="1665" w:type="dxa"/>
            <w:vMerge/>
            <w:tcBorders>
              <w:bottom w:val="double" w:sz="4" w:space="0" w:color="auto"/>
            </w:tcBorders>
            <w:shd w:val="clear" w:color="auto" w:fill="auto"/>
          </w:tcPr>
          <w:p w:rsidR="0009753A" w:rsidRPr="00465240" w:rsidRDefault="0009753A" w:rsidP="00824D11">
            <w:pPr>
              <w:pStyle w:val="Zkladntext"/>
              <w:widowControl w:val="0"/>
              <w:tabs>
                <w:tab w:val="left" w:pos="720"/>
              </w:tabs>
              <w:rPr>
                <w:rFonts w:ascii="Calibri" w:eastAsia="Calibri" w:hAnsi="Calibri" w:cs="Calibri"/>
                <w:b w:val="0"/>
                <w:bCs w:val="0"/>
                <w:sz w:val="22"/>
                <w:szCs w:val="22"/>
                <w:lang w:val="cs-CZ" w:eastAsia="en-US"/>
              </w:rPr>
            </w:pPr>
          </w:p>
        </w:tc>
        <w:tc>
          <w:tcPr>
            <w:tcW w:w="1665" w:type="dxa"/>
            <w:vMerge/>
            <w:tcBorders>
              <w:bottom w:val="double" w:sz="4" w:space="0" w:color="auto"/>
            </w:tcBorders>
            <w:shd w:val="clear" w:color="auto" w:fill="auto"/>
          </w:tcPr>
          <w:p w:rsidR="0009753A" w:rsidRPr="00465240" w:rsidRDefault="0009753A" w:rsidP="00824D11">
            <w:pPr>
              <w:pStyle w:val="Zkladntext"/>
              <w:widowControl w:val="0"/>
              <w:tabs>
                <w:tab w:val="left" w:pos="720"/>
              </w:tabs>
              <w:rPr>
                <w:rFonts w:ascii="Calibri" w:eastAsia="Calibri" w:hAnsi="Calibri" w:cs="Calibri"/>
                <w:b w:val="0"/>
                <w:bCs w:val="0"/>
                <w:sz w:val="22"/>
                <w:szCs w:val="22"/>
                <w:lang w:val="cs-CZ" w:eastAsia="en-US"/>
              </w:rPr>
            </w:pPr>
          </w:p>
        </w:tc>
        <w:tc>
          <w:tcPr>
            <w:tcW w:w="1665" w:type="dxa"/>
            <w:tcBorders>
              <w:bottom w:val="double" w:sz="4" w:space="0" w:color="auto"/>
            </w:tcBorders>
            <w:shd w:val="clear" w:color="auto" w:fill="auto"/>
          </w:tcPr>
          <w:p w:rsidR="0009753A" w:rsidRPr="00465240" w:rsidRDefault="0009753A" w:rsidP="00824D11">
            <w:pPr>
              <w:pStyle w:val="Zkladntext"/>
              <w:widowControl w:val="0"/>
              <w:tabs>
                <w:tab w:val="left" w:pos="720"/>
              </w:tabs>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(kVA)</w:t>
            </w:r>
          </w:p>
        </w:tc>
        <w:tc>
          <w:tcPr>
            <w:tcW w:w="1953" w:type="dxa"/>
            <w:tcBorders>
              <w:bottom w:val="double" w:sz="4" w:space="0" w:color="auto"/>
            </w:tcBorders>
            <w:shd w:val="clear" w:color="auto" w:fill="auto"/>
          </w:tcPr>
          <w:p w:rsidR="0009753A" w:rsidRPr="00465240" w:rsidRDefault="0009753A" w:rsidP="00824D11">
            <w:pPr>
              <w:pStyle w:val="Zkladntext"/>
              <w:widowControl w:val="0"/>
              <w:tabs>
                <w:tab w:val="left" w:pos="720"/>
              </w:tabs>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(kVA)</w:t>
            </w:r>
          </w:p>
        </w:tc>
        <w:tc>
          <w:tcPr>
            <w:tcW w:w="1530" w:type="dxa"/>
            <w:vMerge/>
            <w:tcBorders>
              <w:bottom w:val="double" w:sz="4" w:space="0" w:color="auto"/>
            </w:tcBorders>
            <w:shd w:val="clear" w:color="auto" w:fill="auto"/>
          </w:tcPr>
          <w:p w:rsidR="0009753A" w:rsidRPr="00465240" w:rsidRDefault="0009753A" w:rsidP="00824D11">
            <w:pPr>
              <w:pStyle w:val="Zkladntext"/>
              <w:widowControl w:val="0"/>
              <w:tabs>
                <w:tab w:val="left" w:pos="720"/>
              </w:tabs>
              <w:rPr>
                <w:rFonts w:ascii="Calibri" w:eastAsia="Calibri" w:hAnsi="Calibri" w:cs="Calibri"/>
                <w:b w:val="0"/>
                <w:bCs w:val="0"/>
                <w:sz w:val="22"/>
                <w:szCs w:val="22"/>
                <w:lang w:val="cs-CZ" w:eastAsia="en-US"/>
              </w:rPr>
            </w:pPr>
          </w:p>
        </w:tc>
        <w:tc>
          <w:tcPr>
            <w:tcW w:w="1304" w:type="dxa"/>
            <w:vMerge/>
            <w:tcBorders>
              <w:bottom w:val="double" w:sz="4" w:space="0" w:color="auto"/>
            </w:tcBorders>
            <w:shd w:val="clear" w:color="auto" w:fill="auto"/>
          </w:tcPr>
          <w:p w:rsidR="0009753A" w:rsidRPr="00465240" w:rsidRDefault="0009753A" w:rsidP="00824D11">
            <w:pPr>
              <w:pStyle w:val="Zkladntext"/>
              <w:widowControl w:val="0"/>
              <w:tabs>
                <w:tab w:val="left" w:pos="720"/>
              </w:tabs>
              <w:rPr>
                <w:rFonts w:ascii="Calibri" w:eastAsia="Calibri" w:hAnsi="Calibri" w:cs="Calibri"/>
                <w:b w:val="0"/>
                <w:bCs w:val="0"/>
                <w:sz w:val="22"/>
                <w:szCs w:val="22"/>
                <w:lang w:val="cs-CZ" w:eastAsia="en-US"/>
              </w:rPr>
            </w:pPr>
          </w:p>
        </w:tc>
      </w:tr>
      <w:tr w:rsidR="0009753A" w:rsidRPr="007518DB" w:rsidTr="00824D11">
        <w:tc>
          <w:tcPr>
            <w:tcW w:w="9782" w:type="dxa"/>
            <w:gridSpan w:val="6"/>
            <w:tcBorders>
              <w:top w:val="double" w:sz="4" w:space="0" w:color="auto"/>
            </w:tcBorders>
            <w:shd w:val="clear" w:color="auto" w:fill="auto"/>
          </w:tcPr>
          <w:p w:rsidR="0009753A" w:rsidRPr="00465240" w:rsidRDefault="0009753A" w:rsidP="00824D11">
            <w:pPr>
              <w:pStyle w:val="Zkladntext"/>
              <w:widowControl w:val="0"/>
              <w:tabs>
                <w:tab w:val="left" w:pos="7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Petrohrad:</w:t>
            </w:r>
          </w:p>
        </w:tc>
      </w:tr>
      <w:tr w:rsidR="0009753A" w:rsidRPr="007518DB" w:rsidTr="00824D11">
        <w:tc>
          <w:tcPr>
            <w:tcW w:w="1665" w:type="dxa"/>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LN 1071</w:t>
            </w:r>
          </w:p>
        </w:tc>
        <w:tc>
          <w:tcPr>
            <w:tcW w:w="1665" w:type="dxa"/>
            <w:shd w:val="clear" w:color="auto" w:fill="auto"/>
          </w:tcPr>
          <w:p w:rsidR="0009753A" w:rsidRPr="00465240" w:rsidRDefault="0009753A" w:rsidP="00824D11">
            <w:pPr>
              <w:pStyle w:val="Zkladntext"/>
              <w:widowControl w:val="0"/>
              <w:tabs>
                <w:tab w:val="left" w:pos="720"/>
              </w:tabs>
              <w:ind w:firstLine="35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Obec 1</w:t>
            </w:r>
          </w:p>
        </w:tc>
        <w:tc>
          <w:tcPr>
            <w:tcW w:w="1665" w:type="dxa"/>
            <w:shd w:val="clear" w:color="auto" w:fill="auto"/>
          </w:tcPr>
          <w:p w:rsidR="0009753A" w:rsidRPr="00465240" w:rsidRDefault="0009753A" w:rsidP="00824D11">
            <w:pPr>
              <w:pStyle w:val="Zkladntext"/>
              <w:widowControl w:val="0"/>
              <w:tabs>
                <w:tab w:val="left" w:pos="720"/>
              </w:tabs>
              <w:ind w:firstLine="390"/>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400</w:t>
            </w:r>
          </w:p>
        </w:tc>
        <w:tc>
          <w:tcPr>
            <w:tcW w:w="1953" w:type="dxa"/>
            <w:shd w:val="clear" w:color="auto" w:fill="auto"/>
          </w:tcPr>
          <w:p w:rsidR="0009753A" w:rsidRPr="00465240" w:rsidRDefault="0009753A" w:rsidP="00824D11">
            <w:pPr>
              <w:pStyle w:val="Zkladntext"/>
              <w:widowControl w:val="0"/>
              <w:tabs>
                <w:tab w:val="left" w:pos="720"/>
              </w:tabs>
              <w:ind w:firstLine="426"/>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400</w:t>
            </w:r>
          </w:p>
        </w:tc>
        <w:tc>
          <w:tcPr>
            <w:tcW w:w="1530" w:type="dxa"/>
            <w:shd w:val="clear" w:color="auto" w:fill="auto"/>
          </w:tcPr>
          <w:p w:rsidR="0009753A" w:rsidRPr="00465240" w:rsidRDefault="0009753A" w:rsidP="00824D11">
            <w:pPr>
              <w:pStyle w:val="Zkladntext"/>
              <w:widowControl w:val="0"/>
              <w:tabs>
                <w:tab w:val="left" w:pos="720"/>
              </w:tabs>
              <w:ind w:firstLine="316"/>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věžová</w:t>
            </w:r>
          </w:p>
        </w:tc>
        <w:tc>
          <w:tcPr>
            <w:tcW w:w="1304" w:type="dxa"/>
            <w:shd w:val="clear" w:color="auto" w:fill="auto"/>
          </w:tcPr>
          <w:p w:rsidR="0009753A" w:rsidRPr="00465240" w:rsidRDefault="0009753A" w:rsidP="00824D11">
            <w:pPr>
              <w:pStyle w:val="Zkladntext"/>
              <w:widowControl w:val="0"/>
              <w:tabs>
                <w:tab w:val="left" w:pos="7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distribuční</w:t>
            </w:r>
          </w:p>
        </w:tc>
      </w:tr>
      <w:tr w:rsidR="0009753A" w:rsidRPr="007518DB" w:rsidTr="00824D11">
        <w:tc>
          <w:tcPr>
            <w:tcW w:w="1665" w:type="dxa"/>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LN 1060</w:t>
            </w:r>
          </w:p>
        </w:tc>
        <w:tc>
          <w:tcPr>
            <w:tcW w:w="1665" w:type="dxa"/>
            <w:shd w:val="clear" w:color="auto" w:fill="auto"/>
          </w:tcPr>
          <w:p w:rsidR="0009753A" w:rsidRPr="00465240" w:rsidRDefault="0009753A" w:rsidP="00824D11">
            <w:pPr>
              <w:pStyle w:val="Zkladntext"/>
              <w:widowControl w:val="0"/>
              <w:tabs>
                <w:tab w:val="left" w:pos="720"/>
              </w:tabs>
              <w:ind w:firstLine="35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Obec 2</w:t>
            </w:r>
          </w:p>
        </w:tc>
        <w:tc>
          <w:tcPr>
            <w:tcW w:w="1665" w:type="dxa"/>
            <w:shd w:val="clear" w:color="auto" w:fill="auto"/>
          </w:tcPr>
          <w:p w:rsidR="0009753A" w:rsidRPr="00465240" w:rsidRDefault="0009753A" w:rsidP="00824D11">
            <w:pPr>
              <w:pStyle w:val="Zkladntext"/>
              <w:widowControl w:val="0"/>
              <w:tabs>
                <w:tab w:val="left" w:pos="720"/>
              </w:tabs>
              <w:ind w:firstLine="390"/>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400</w:t>
            </w:r>
          </w:p>
        </w:tc>
        <w:tc>
          <w:tcPr>
            <w:tcW w:w="1953" w:type="dxa"/>
            <w:shd w:val="clear" w:color="auto" w:fill="auto"/>
          </w:tcPr>
          <w:p w:rsidR="0009753A" w:rsidRPr="00465240" w:rsidRDefault="0009753A" w:rsidP="00824D11">
            <w:pPr>
              <w:pStyle w:val="Zkladntext"/>
              <w:widowControl w:val="0"/>
              <w:tabs>
                <w:tab w:val="left" w:pos="720"/>
              </w:tabs>
              <w:ind w:firstLine="426"/>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400</w:t>
            </w:r>
          </w:p>
        </w:tc>
        <w:tc>
          <w:tcPr>
            <w:tcW w:w="1530" w:type="dxa"/>
            <w:shd w:val="clear" w:color="auto" w:fill="auto"/>
          </w:tcPr>
          <w:p w:rsidR="0009753A" w:rsidRPr="00465240" w:rsidRDefault="0009753A" w:rsidP="00824D11">
            <w:pPr>
              <w:pStyle w:val="Zkladntext"/>
              <w:widowControl w:val="0"/>
              <w:tabs>
                <w:tab w:val="left" w:pos="720"/>
              </w:tabs>
              <w:ind w:firstLine="316"/>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příhradová</w:t>
            </w:r>
          </w:p>
        </w:tc>
        <w:tc>
          <w:tcPr>
            <w:tcW w:w="1304" w:type="dxa"/>
            <w:shd w:val="clear" w:color="auto" w:fill="auto"/>
          </w:tcPr>
          <w:p w:rsidR="0009753A" w:rsidRPr="00465240" w:rsidRDefault="0009753A" w:rsidP="00824D11">
            <w:pPr>
              <w:pStyle w:val="Zkladntext"/>
              <w:widowControl w:val="0"/>
              <w:tabs>
                <w:tab w:val="left" w:pos="7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distribuční</w:t>
            </w:r>
          </w:p>
        </w:tc>
      </w:tr>
      <w:tr w:rsidR="0009753A" w:rsidRPr="007518DB" w:rsidTr="00824D11">
        <w:tc>
          <w:tcPr>
            <w:tcW w:w="1665" w:type="dxa"/>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LN 1061</w:t>
            </w:r>
          </w:p>
        </w:tc>
        <w:tc>
          <w:tcPr>
            <w:tcW w:w="1665" w:type="dxa"/>
            <w:shd w:val="clear" w:color="auto" w:fill="auto"/>
          </w:tcPr>
          <w:p w:rsidR="0009753A" w:rsidRPr="00465240" w:rsidRDefault="0009753A" w:rsidP="00824D11">
            <w:pPr>
              <w:pStyle w:val="Zkladntext"/>
              <w:widowControl w:val="0"/>
              <w:tabs>
                <w:tab w:val="left" w:pos="720"/>
              </w:tabs>
              <w:ind w:firstLine="35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Léčebna</w:t>
            </w:r>
          </w:p>
        </w:tc>
        <w:tc>
          <w:tcPr>
            <w:tcW w:w="1665" w:type="dxa"/>
            <w:shd w:val="clear" w:color="auto" w:fill="auto"/>
          </w:tcPr>
          <w:p w:rsidR="0009753A" w:rsidRPr="00465240" w:rsidRDefault="0009753A" w:rsidP="00824D11">
            <w:pPr>
              <w:pStyle w:val="Zkladntext"/>
              <w:widowControl w:val="0"/>
              <w:tabs>
                <w:tab w:val="left" w:pos="720"/>
              </w:tabs>
              <w:ind w:firstLine="390"/>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400</w:t>
            </w:r>
          </w:p>
        </w:tc>
        <w:tc>
          <w:tcPr>
            <w:tcW w:w="1953" w:type="dxa"/>
            <w:shd w:val="clear" w:color="auto" w:fill="auto"/>
          </w:tcPr>
          <w:p w:rsidR="0009753A" w:rsidRPr="00465240" w:rsidRDefault="0009753A" w:rsidP="00824D11">
            <w:pPr>
              <w:pStyle w:val="Zkladntext"/>
              <w:widowControl w:val="0"/>
              <w:tabs>
                <w:tab w:val="left" w:pos="720"/>
              </w:tabs>
              <w:ind w:firstLine="426"/>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400</w:t>
            </w:r>
          </w:p>
        </w:tc>
        <w:tc>
          <w:tcPr>
            <w:tcW w:w="1530" w:type="dxa"/>
            <w:shd w:val="clear" w:color="auto" w:fill="auto"/>
          </w:tcPr>
          <w:p w:rsidR="0009753A" w:rsidRPr="00465240" w:rsidRDefault="0009753A" w:rsidP="00824D11">
            <w:pPr>
              <w:pStyle w:val="Zkladntext"/>
              <w:widowControl w:val="0"/>
              <w:tabs>
                <w:tab w:val="left" w:pos="720"/>
              </w:tabs>
              <w:ind w:firstLine="316"/>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příhradová</w:t>
            </w:r>
          </w:p>
        </w:tc>
        <w:tc>
          <w:tcPr>
            <w:tcW w:w="1304" w:type="dxa"/>
            <w:shd w:val="clear" w:color="auto" w:fill="auto"/>
          </w:tcPr>
          <w:p w:rsidR="0009753A" w:rsidRPr="00465240" w:rsidRDefault="0009753A" w:rsidP="00824D11">
            <w:pPr>
              <w:pStyle w:val="Zkladntext"/>
              <w:widowControl w:val="0"/>
              <w:tabs>
                <w:tab w:val="left" w:pos="7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distribuční</w:t>
            </w:r>
          </w:p>
        </w:tc>
      </w:tr>
      <w:tr w:rsidR="0009753A" w:rsidRPr="007518DB" w:rsidTr="00824D11">
        <w:tc>
          <w:tcPr>
            <w:tcW w:w="1665" w:type="dxa"/>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LN 1067</w:t>
            </w:r>
          </w:p>
        </w:tc>
        <w:tc>
          <w:tcPr>
            <w:tcW w:w="1665" w:type="dxa"/>
            <w:shd w:val="clear" w:color="auto" w:fill="auto"/>
          </w:tcPr>
          <w:p w:rsidR="0009753A" w:rsidRPr="00465240" w:rsidRDefault="0009753A" w:rsidP="00824D11">
            <w:pPr>
              <w:pStyle w:val="Zkladntext"/>
              <w:widowControl w:val="0"/>
              <w:tabs>
                <w:tab w:val="left" w:pos="720"/>
              </w:tabs>
              <w:ind w:firstLine="35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Závlaha</w:t>
            </w:r>
          </w:p>
        </w:tc>
        <w:tc>
          <w:tcPr>
            <w:tcW w:w="1665" w:type="dxa"/>
            <w:shd w:val="clear" w:color="auto" w:fill="auto"/>
          </w:tcPr>
          <w:p w:rsidR="0009753A" w:rsidRPr="00465240" w:rsidRDefault="0009753A" w:rsidP="00824D11">
            <w:pPr>
              <w:pStyle w:val="Zkladntext"/>
              <w:widowControl w:val="0"/>
              <w:tabs>
                <w:tab w:val="left" w:pos="720"/>
              </w:tabs>
              <w:ind w:firstLine="390"/>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2 x 630</w:t>
            </w:r>
          </w:p>
        </w:tc>
        <w:tc>
          <w:tcPr>
            <w:tcW w:w="1953" w:type="dxa"/>
            <w:shd w:val="clear" w:color="auto" w:fill="auto"/>
          </w:tcPr>
          <w:p w:rsidR="0009753A" w:rsidRPr="00465240" w:rsidRDefault="0009753A" w:rsidP="00824D11">
            <w:pPr>
              <w:pStyle w:val="Zkladntext"/>
              <w:widowControl w:val="0"/>
              <w:tabs>
                <w:tab w:val="left" w:pos="720"/>
              </w:tabs>
              <w:ind w:firstLine="426"/>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2 x 630</w:t>
            </w:r>
          </w:p>
        </w:tc>
        <w:tc>
          <w:tcPr>
            <w:tcW w:w="1530" w:type="dxa"/>
            <w:shd w:val="clear" w:color="auto" w:fill="auto"/>
          </w:tcPr>
          <w:p w:rsidR="0009753A" w:rsidRPr="00465240" w:rsidRDefault="0009753A" w:rsidP="00824D11">
            <w:pPr>
              <w:pStyle w:val="Zkladntext"/>
              <w:widowControl w:val="0"/>
              <w:tabs>
                <w:tab w:val="left" w:pos="720"/>
              </w:tabs>
              <w:ind w:firstLine="316"/>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zděná</w:t>
            </w:r>
          </w:p>
        </w:tc>
        <w:tc>
          <w:tcPr>
            <w:tcW w:w="1304" w:type="dxa"/>
            <w:shd w:val="clear" w:color="auto" w:fill="auto"/>
          </w:tcPr>
          <w:p w:rsidR="0009753A" w:rsidRPr="00465240" w:rsidRDefault="0009753A" w:rsidP="00824D11">
            <w:pPr>
              <w:pStyle w:val="Zkladntext"/>
              <w:widowControl w:val="0"/>
              <w:tabs>
                <w:tab w:val="left" w:pos="7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distr.+velko</w:t>
            </w:r>
          </w:p>
        </w:tc>
      </w:tr>
      <w:tr w:rsidR="0009753A" w:rsidRPr="007518DB" w:rsidTr="00824D11">
        <w:tc>
          <w:tcPr>
            <w:tcW w:w="9782" w:type="dxa"/>
            <w:gridSpan w:val="6"/>
            <w:shd w:val="clear" w:color="auto" w:fill="auto"/>
          </w:tcPr>
          <w:p w:rsidR="0009753A" w:rsidRPr="00465240" w:rsidRDefault="0009753A" w:rsidP="00824D11">
            <w:pPr>
              <w:pStyle w:val="Zkladntext"/>
              <w:widowControl w:val="0"/>
              <w:tabs>
                <w:tab w:val="left" w:pos="7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Černčice</w:t>
            </w:r>
          </w:p>
        </w:tc>
      </w:tr>
      <w:tr w:rsidR="0009753A" w:rsidRPr="007518DB" w:rsidTr="00824D11">
        <w:tc>
          <w:tcPr>
            <w:tcW w:w="1665" w:type="dxa"/>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LN 1070</w:t>
            </w:r>
          </w:p>
        </w:tc>
        <w:tc>
          <w:tcPr>
            <w:tcW w:w="1665" w:type="dxa"/>
            <w:shd w:val="clear" w:color="auto" w:fill="auto"/>
          </w:tcPr>
          <w:p w:rsidR="0009753A" w:rsidRPr="00465240" w:rsidRDefault="0009753A" w:rsidP="00824D11">
            <w:pPr>
              <w:pStyle w:val="Zkladntext"/>
              <w:widowControl w:val="0"/>
              <w:tabs>
                <w:tab w:val="left" w:pos="7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Obec</w:t>
            </w:r>
          </w:p>
        </w:tc>
        <w:tc>
          <w:tcPr>
            <w:tcW w:w="1665"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400</w:t>
            </w:r>
          </w:p>
        </w:tc>
        <w:tc>
          <w:tcPr>
            <w:tcW w:w="1953"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400</w:t>
            </w:r>
          </w:p>
        </w:tc>
        <w:tc>
          <w:tcPr>
            <w:tcW w:w="1530" w:type="dxa"/>
            <w:shd w:val="clear" w:color="auto" w:fill="auto"/>
          </w:tcPr>
          <w:p w:rsidR="0009753A" w:rsidRPr="00465240" w:rsidRDefault="0009753A" w:rsidP="00824D11">
            <w:pPr>
              <w:pStyle w:val="Zkladntext"/>
              <w:widowControl w:val="0"/>
              <w:tabs>
                <w:tab w:val="left" w:pos="720"/>
              </w:tabs>
              <w:ind w:firstLine="316"/>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sloupová</w:t>
            </w:r>
          </w:p>
        </w:tc>
        <w:tc>
          <w:tcPr>
            <w:tcW w:w="1304" w:type="dxa"/>
            <w:shd w:val="clear" w:color="auto" w:fill="auto"/>
          </w:tcPr>
          <w:p w:rsidR="0009753A" w:rsidRPr="00465240" w:rsidRDefault="0009753A" w:rsidP="00824D11">
            <w:pPr>
              <w:pStyle w:val="Zkladntext"/>
              <w:widowControl w:val="0"/>
              <w:tabs>
                <w:tab w:val="left" w:pos="7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distribuční</w:t>
            </w:r>
          </w:p>
        </w:tc>
      </w:tr>
      <w:tr w:rsidR="0009753A" w:rsidRPr="007518DB" w:rsidTr="00824D11">
        <w:tc>
          <w:tcPr>
            <w:tcW w:w="1665" w:type="dxa"/>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lastRenderedPageBreak/>
              <w:t>LN 1069</w:t>
            </w:r>
          </w:p>
        </w:tc>
        <w:tc>
          <w:tcPr>
            <w:tcW w:w="1665" w:type="dxa"/>
            <w:shd w:val="clear" w:color="auto" w:fill="auto"/>
          </w:tcPr>
          <w:p w:rsidR="0009753A" w:rsidRPr="00465240" w:rsidRDefault="0009753A" w:rsidP="00824D11">
            <w:pPr>
              <w:pStyle w:val="Zkladntext"/>
              <w:widowControl w:val="0"/>
              <w:tabs>
                <w:tab w:val="left" w:pos="7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Statek</w:t>
            </w:r>
          </w:p>
        </w:tc>
        <w:tc>
          <w:tcPr>
            <w:tcW w:w="1665"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2 x 400</w:t>
            </w:r>
          </w:p>
        </w:tc>
        <w:tc>
          <w:tcPr>
            <w:tcW w:w="1953"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400</w:t>
            </w:r>
          </w:p>
        </w:tc>
        <w:tc>
          <w:tcPr>
            <w:tcW w:w="1530" w:type="dxa"/>
            <w:shd w:val="clear" w:color="auto" w:fill="auto"/>
          </w:tcPr>
          <w:p w:rsidR="0009753A" w:rsidRPr="00465240" w:rsidRDefault="0009753A" w:rsidP="00824D11">
            <w:pPr>
              <w:pStyle w:val="Zkladntext"/>
              <w:widowControl w:val="0"/>
              <w:tabs>
                <w:tab w:val="left" w:pos="720"/>
              </w:tabs>
              <w:ind w:firstLine="316"/>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příhradová</w:t>
            </w:r>
          </w:p>
        </w:tc>
        <w:tc>
          <w:tcPr>
            <w:tcW w:w="1304" w:type="dxa"/>
            <w:shd w:val="clear" w:color="auto" w:fill="auto"/>
          </w:tcPr>
          <w:p w:rsidR="0009753A" w:rsidRPr="00465240" w:rsidRDefault="0009753A" w:rsidP="00824D11">
            <w:pPr>
              <w:pStyle w:val="Zkladntext"/>
              <w:widowControl w:val="0"/>
              <w:tabs>
                <w:tab w:val="left" w:pos="7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velkoodběr</w:t>
            </w:r>
          </w:p>
        </w:tc>
      </w:tr>
      <w:tr w:rsidR="0009753A" w:rsidRPr="007518DB" w:rsidTr="00824D11">
        <w:tc>
          <w:tcPr>
            <w:tcW w:w="1665" w:type="dxa"/>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LN 1068</w:t>
            </w:r>
          </w:p>
        </w:tc>
        <w:tc>
          <w:tcPr>
            <w:tcW w:w="1665" w:type="dxa"/>
            <w:shd w:val="clear" w:color="auto" w:fill="auto"/>
          </w:tcPr>
          <w:p w:rsidR="0009753A" w:rsidRPr="00465240" w:rsidRDefault="0009753A" w:rsidP="00824D11">
            <w:pPr>
              <w:pStyle w:val="Zkladntext"/>
              <w:widowControl w:val="0"/>
              <w:tabs>
                <w:tab w:val="left" w:pos="7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Cihelna (k. ú. P.)</w:t>
            </w:r>
          </w:p>
        </w:tc>
        <w:tc>
          <w:tcPr>
            <w:tcW w:w="1665"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400</w:t>
            </w:r>
          </w:p>
        </w:tc>
        <w:tc>
          <w:tcPr>
            <w:tcW w:w="1953"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400</w:t>
            </w:r>
          </w:p>
        </w:tc>
        <w:tc>
          <w:tcPr>
            <w:tcW w:w="1530" w:type="dxa"/>
            <w:shd w:val="clear" w:color="auto" w:fill="auto"/>
          </w:tcPr>
          <w:p w:rsidR="0009753A" w:rsidRPr="00465240" w:rsidRDefault="0009753A" w:rsidP="00824D11">
            <w:pPr>
              <w:pStyle w:val="Zkladntext"/>
              <w:widowControl w:val="0"/>
              <w:tabs>
                <w:tab w:val="left" w:pos="720"/>
              </w:tabs>
              <w:ind w:firstLine="316"/>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příhradová</w:t>
            </w:r>
          </w:p>
        </w:tc>
        <w:tc>
          <w:tcPr>
            <w:tcW w:w="1304" w:type="dxa"/>
            <w:shd w:val="clear" w:color="auto" w:fill="auto"/>
          </w:tcPr>
          <w:p w:rsidR="0009753A" w:rsidRPr="00465240" w:rsidRDefault="0009753A" w:rsidP="00824D11">
            <w:pPr>
              <w:pStyle w:val="Zkladntext"/>
              <w:widowControl w:val="0"/>
              <w:tabs>
                <w:tab w:val="left" w:pos="7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distribuční</w:t>
            </w:r>
          </w:p>
        </w:tc>
      </w:tr>
      <w:tr w:rsidR="0009753A" w:rsidRPr="007518DB" w:rsidTr="00824D11">
        <w:tc>
          <w:tcPr>
            <w:tcW w:w="1665" w:type="dxa"/>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LN 1249</w:t>
            </w:r>
          </w:p>
        </w:tc>
        <w:tc>
          <w:tcPr>
            <w:tcW w:w="1665" w:type="dxa"/>
            <w:shd w:val="clear" w:color="auto" w:fill="auto"/>
          </w:tcPr>
          <w:p w:rsidR="0009753A" w:rsidRPr="00465240" w:rsidRDefault="0009753A" w:rsidP="00824D11">
            <w:pPr>
              <w:pStyle w:val="Zkladntext"/>
              <w:widowControl w:val="0"/>
              <w:tabs>
                <w:tab w:val="left" w:pos="7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Mlýn</w:t>
            </w:r>
          </w:p>
        </w:tc>
        <w:tc>
          <w:tcPr>
            <w:tcW w:w="1665"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400</w:t>
            </w:r>
          </w:p>
        </w:tc>
        <w:tc>
          <w:tcPr>
            <w:tcW w:w="1953"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160</w:t>
            </w:r>
          </w:p>
        </w:tc>
        <w:tc>
          <w:tcPr>
            <w:tcW w:w="1530" w:type="dxa"/>
            <w:shd w:val="clear" w:color="auto" w:fill="auto"/>
          </w:tcPr>
          <w:p w:rsidR="0009753A" w:rsidRPr="00465240" w:rsidRDefault="0009753A" w:rsidP="00824D11">
            <w:pPr>
              <w:pStyle w:val="Zkladntext"/>
              <w:widowControl w:val="0"/>
              <w:tabs>
                <w:tab w:val="left" w:pos="720"/>
              </w:tabs>
              <w:ind w:firstLine="316"/>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sloupová</w:t>
            </w:r>
          </w:p>
        </w:tc>
        <w:tc>
          <w:tcPr>
            <w:tcW w:w="1304" w:type="dxa"/>
            <w:shd w:val="clear" w:color="auto" w:fill="auto"/>
          </w:tcPr>
          <w:p w:rsidR="0009753A" w:rsidRPr="00465240" w:rsidRDefault="0009753A" w:rsidP="00824D11">
            <w:pPr>
              <w:pStyle w:val="Zkladntext"/>
              <w:widowControl w:val="0"/>
              <w:tabs>
                <w:tab w:val="left" w:pos="7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distribuční</w:t>
            </w:r>
          </w:p>
        </w:tc>
      </w:tr>
      <w:tr w:rsidR="0009753A" w:rsidRPr="007518DB" w:rsidTr="00824D11">
        <w:tc>
          <w:tcPr>
            <w:tcW w:w="1665" w:type="dxa"/>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LN 1187</w:t>
            </w:r>
          </w:p>
        </w:tc>
        <w:tc>
          <w:tcPr>
            <w:tcW w:w="1665" w:type="dxa"/>
            <w:shd w:val="clear" w:color="auto" w:fill="auto"/>
          </w:tcPr>
          <w:p w:rsidR="0009753A" w:rsidRPr="00465240" w:rsidRDefault="0009753A" w:rsidP="00824D11">
            <w:pPr>
              <w:pStyle w:val="Zkladntext"/>
              <w:widowControl w:val="0"/>
              <w:tabs>
                <w:tab w:val="left" w:pos="720"/>
              </w:tabs>
              <w:ind w:right="-39"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Myslivna (vně)</w:t>
            </w:r>
          </w:p>
        </w:tc>
        <w:tc>
          <w:tcPr>
            <w:tcW w:w="1665"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400</w:t>
            </w:r>
          </w:p>
        </w:tc>
        <w:tc>
          <w:tcPr>
            <w:tcW w:w="1953"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400</w:t>
            </w:r>
          </w:p>
        </w:tc>
        <w:tc>
          <w:tcPr>
            <w:tcW w:w="1530" w:type="dxa"/>
            <w:shd w:val="clear" w:color="auto" w:fill="auto"/>
          </w:tcPr>
          <w:p w:rsidR="0009753A" w:rsidRPr="00465240" w:rsidRDefault="0009753A" w:rsidP="00824D11">
            <w:pPr>
              <w:pStyle w:val="Zkladntext"/>
              <w:widowControl w:val="0"/>
              <w:tabs>
                <w:tab w:val="left" w:pos="720"/>
              </w:tabs>
              <w:ind w:firstLine="316"/>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sloupová</w:t>
            </w:r>
          </w:p>
        </w:tc>
        <w:tc>
          <w:tcPr>
            <w:tcW w:w="1304" w:type="dxa"/>
            <w:shd w:val="clear" w:color="auto" w:fill="auto"/>
          </w:tcPr>
          <w:p w:rsidR="0009753A" w:rsidRPr="00465240" w:rsidRDefault="0009753A" w:rsidP="00824D11">
            <w:pPr>
              <w:pStyle w:val="Zkladntext"/>
              <w:widowControl w:val="0"/>
              <w:tabs>
                <w:tab w:val="left" w:pos="7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distribuční</w:t>
            </w:r>
          </w:p>
        </w:tc>
      </w:tr>
      <w:tr w:rsidR="0009753A" w:rsidRPr="007518DB" w:rsidTr="00824D11">
        <w:tc>
          <w:tcPr>
            <w:tcW w:w="9782" w:type="dxa"/>
            <w:gridSpan w:val="6"/>
            <w:shd w:val="clear" w:color="auto" w:fill="auto"/>
          </w:tcPr>
          <w:p w:rsidR="0009753A" w:rsidRPr="00465240" w:rsidRDefault="0009753A" w:rsidP="00824D11">
            <w:pPr>
              <w:pStyle w:val="Zkladntext"/>
              <w:widowControl w:val="0"/>
              <w:tabs>
                <w:tab w:val="left" w:pos="720"/>
              </w:tabs>
              <w:ind w:firstLine="318"/>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Bílenec</w:t>
            </w:r>
          </w:p>
        </w:tc>
      </w:tr>
      <w:tr w:rsidR="0009753A" w:rsidRPr="007518DB" w:rsidTr="00824D11">
        <w:tc>
          <w:tcPr>
            <w:tcW w:w="1665" w:type="dxa"/>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9 LN 0991</w:t>
            </w:r>
          </w:p>
        </w:tc>
        <w:tc>
          <w:tcPr>
            <w:tcW w:w="1665" w:type="dxa"/>
            <w:shd w:val="clear" w:color="auto" w:fill="auto"/>
          </w:tcPr>
          <w:p w:rsidR="0009753A" w:rsidRPr="00465240" w:rsidRDefault="0009753A" w:rsidP="00824D11">
            <w:pPr>
              <w:pStyle w:val="Zkladntext"/>
              <w:widowControl w:val="0"/>
              <w:tabs>
                <w:tab w:val="left" w:pos="7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Obec (z r. 1922)</w:t>
            </w:r>
          </w:p>
        </w:tc>
        <w:tc>
          <w:tcPr>
            <w:tcW w:w="1665"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400</w:t>
            </w:r>
          </w:p>
        </w:tc>
        <w:tc>
          <w:tcPr>
            <w:tcW w:w="1953"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160</w:t>
            </w:r>
          </w:p>
        </w:tc>
        <w:tc>
          <w:tcPr>
            <w:tcW w:w="1530" w:type="dxa"/>
            <w:shd w:val="clear" w:color="auto" w:fill="auto"/>
          </w:tcPr>
          <w:p w:rsidR="0009753A" w:rsidRPr="00465240" w:rsidRDefault="0009753A" w:rsidP="00824D11">
            <w:pPr>
              <w:pStyle w:val="Zkladntext"/>
              <w:widowControl w:val="0"/>
              <w:tabs>
                <w:tab w:val="left" w:pos="720"/>
              </w:tabs>
              <w:ind w:firstLine="316"/>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věžová</w:t>
            </w:r>
          </w:p>
        </w:tc>
        <w:tc>
          <w:tcPr>
            <w:tcW w:w="1304" w:type="dxa"/>
            <w:shd w:val="clear" w:color="auto" w:fill="auto"/>
          </w:tcPr>
          <w:p w:rsidR="0009753A" w:rsidRPr="00465240" w:rsidRDefault="0009753A" w:rsidP="00824D11">
            <w:pPr>
              <w:pStyle w:val="Zkladntext"/>
              <w:widowControl w:val="0"/>
              <w:tabs>
                <w:tab w:val="left" w:pos="720"/>
              </w:tabs>
              <w:ind w:firstLine="284"/>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distribuční</w:t>
            </w:r>
          </w:p>
        </w:tc>
      </w:tr>
    </w:tbl>
    <w:p w:rsidR="0009753A" w:rsidRPr="007518DB" w:rsidRDefault="0009753A" w:rsidP="0009753A">
      <w:pPr>
        <w:pStyle w:val="Zkladntext"/>
        <w:widowControl w:val="0"/>
        <w:tabs>
          <w:tab w:val="left" w:pos="720"/>
        </w:tabs>
        <w:rPr>
          <w:rFonts w:ascii="Calibri" w:hAnsi="Calibri" w:cs="Calibri"/>
          <w:b w:val="0"/>
          <w:bCs w:val="0"/>
          <w:sz w:val="22"/>
          <w:szCs w:val="22"/>
        </w:rPr>
      </w:pP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Přenosová kapacita primárních vedení stačí pokrýt současné i výhledové požadavky na odběr elektřiny.</w:t>
      </w:r>
    </w:p>
    <w:p w:rsidR="0009753A" w:rsidRPr="007518DB" w:rsidRDefault="0009753A" w:rsidP="0009753A">
      <w:pPr>
        <w:pStyle w:val="Zkladntext"/>
        <w:widowControl w:val="0"/>
        <w:tabs>
          <w:tab w:val="left" w:pos="720"/>
        </w:tabs>
        <w:rPr>
          <w:rFonts w:ascii="Calibri" w:hAnsi="Calibri" w:cs="Calibri"/>
          <w:bCs w:val="0"/>
          <w:sz w:val="22"/>
          <w:szCs w:val="22"/>
        </w:rPr>
      </w:pPr>
      <w:r w:rsidRPr="007518DB">
        <w:rPr>
          <w:rFonts w:ascii="Calibri" w:hAnsi="Calibri" w:cs="Calibri"/>
          <w:b w:val="0"/>
          <w:bCs w:val="0"/>
          <w:sz w:val="22"/>
          <w:szCs w:val="22"/>
        </w:rPr>
        <w:tab/>
        <w:t xml:space="preserve">Ze jmenovaných trafostanic je veden rozvod elektrické energie k místům odběru jednak podzemním vedením (Černčice u Petrohradu a severní část Petrohradu až k bývalému pivovaru) a jednak nadzemním vedením (stará část Petrohradu, Bílenec). </w:t>
      </w:r>
    </w:p>
    <w:p w:rsidR="0009753A" w:rsidRPr="007518DB" w:rsidRDefault="0009753A" w:rsidP="0009753A">
      <w:pPr>
        <w:pStyle w:val="Nadpis1"/>
        <w:widowControl w:val="0"/>
        <w:ind w:firstLine="709"/>
        <w:rPr>
          <w:rFonts w:ascii="Calibri" w:hAnsi="Calibri" w:cs="Calibri"/>
          <w:b w:val="0"/>
          <w:sz w:val="22"/>
          <w:szCs w:val="22"/>
        </w:rPr>
      </w:pPr>
      <w:r w:rsidRPr="007518DB">
        <w:rPr>
          <w:rFonts w:ascii="Calibri" w:hAnsi="Calibri" w:cs="Calibri"/>
          <w:b w:val="0"/>
          <w:sz w:val="22"/>
          <w:szCs w:val="22"/>
        </w:rPr>
        <w:tab/>
        <w:t>Na území Petrohradu byla v nedávné době v areálu bývalé cihelny situována solární fotovoltaická elektrárna.</w:t>
      </w:r>
    </w:p>
    <w:p w:rsidR="0009753A" w:rsidRPr="006602DC" w:rsidRDefault="0009753A" w:rsidP="0009753A">
      <w:pPr>
        <w:widowControl w:val="0"/>
        <w:rPr>
          <w:sz w:val="22"/>
          <w:szCs w:val="22"/>
        </w:rPr>
      </w:pPr>
      <w:r w:rsidRPr="006602DC">
        <w:rPr>
          <w:sz w:val="22"/>
          <w:szCs w:val="22"/>
        </w:rPr>
        <w:t>Návrh: v případě potřeby bude v</w:t>
      </w:r>
      <w:r>
        <w:rPr>
          <w:sz w:val="22"/>
          <w:szCs w:val="22"/>
        </w:rPr>
        <w:t xml:space="preserve"> přestavbových územích vyžadujících vyšší dodávku elektrické energie a v </w:t>
      </w:r>
      <w:r w:rsidRPr="006602DC">
        <w:rPr>
          <w:sz w:val="22"/>
          <w:szCs w:val="22"/>
        </w:rPr>
        <w:t xml:space="preserve">navrhovaných zastavitelných plochách situována nová </w:t>
      </w:r>
      <w:r>
        <w:rPr>
          <w:sz w:val="22"/>
          <w:szCs w:val="22"/>
        </w:rPr>
        <w:t>trafostanice, zasmyčkovaná do stávající sítě. Její potřeby budou vycházet z požadovaných příkonů dle konkrétních potřeb.</w:t>
      </w:r>
      <w:r w:rsidRPr="006602DC">
        <w:rPr>
          <w:sz w:val="22"/>
          <w:szCs w:val="22"/>
        </w:rPr>
        <w:t xml:space="preserve"> Stávající i nově navrhovaná liniová vedeni elektrické energie budou ukládána do podzemních tras.</w:t>
      </w:r>
    </w:p>
    <w:p w:rsidR="0009753A" w:rsidRDefault="0009753A" w:rsidP="0009753A">
      <w:pPr>
        <w:widowControl w:val="0"/>
        <w:rPr>
          <w:sz w:val="22"/>
          <w:szCs w:val="22"/>
        </w:rPr>
      </w:pPr>
      <w:r>
        <w:rPr>
          <w:sz w:val="22"/>
          <w:szCs w:val="22"/>
        </w:rPr>
        <w:t>V zastavěných a zastavitelných územích se předpokládá ukládání vedení elektrické energie do země.</w:t>
      </w:r>
    </w:p>
    <w:p w:rsidR="0009753A" w:rsidRPr="00E670FB" w:rsidRDefault="0009753A" w:rsidP="0009753A">
      <w:pPr>
        <w:widowControl w:val="0"/>
        <w:rPr>
          <w:sz w:val="22"/>
          <w:szCs w:val="22"/>
        </w:rPr>
      </w:pPr>
    </w:p>
    <w:p w:rsidR="0009753A" w:rsidRPr="007518DB" w:rsidRDefault="0009753A" w:rsidP="0009753A">
      <w:pPr>
        <w:pStyle w:val="Nadpis1"/>
        <w:widowControl w:val="0"/>
        <w:ind w:firstLine="709"/>
        <w:rPr>
          <w:rFonts w:ascii="Calibri" w:hAnsi="Calibri" w:cs="Calibri"/>
          <w:caps/>
          <w:sz w:val="22"/>
          <w:szCs w:val="22"/>
        </w:rPr>
      </w:pPr>
      <w:r>
        <w:rPr>
          <w:rFonts w:ascii="Calibri" w:hAnsi="Calibri" w:cs="Calibri"/>
          <w:caps/>
          <w:sz w:val="22"/>
          <w:szCs w:val="22"/>
          <w:lang w:val="cs-CZ"/>
        </w:rPr>
        <w:tab/>
      </w:r>
      <w:r w:rsidRPr="007518DB">
        <w:rPr>
          <w:rFonts w:ascii="Calibri" w:hAnsi="Calibri" w:cs="Calibri"/>
          <w:caps/>
          <w:sz w:val="22"/>
          <w:szCs w:val="22"/>
        </w:rPr>
        <w:t>Ochranná pásma ELEKTRICKÝCH ZAŘÍZENÍ</w:t>
      </w:r>
    </w:p>
    <w:p w:rsidR="0009753A" w:rsidRPr="00E670FB" w:rsidRDefault="0009753A" w:rsidP="0009753A">
      <w:pPr>
        <w:widowControl w:val="0"/>
        <w:spacing w:before="72"/>
        <w:ind w:firstLine="709"/>
        <w:rPr>
          <w:sz w:val="22"/>
          <w:szCs w:val="22"/>
        </w:rPr>
      </w:pPr>
      <w:r>
        <w:rPr>
          <w:sz w:val="22"/>
          <w:szCs w:val="22"/>
        </w:rPr>
        <w:tab/>
      </w:r>
      <w:r w:rsidRPr="00E670FB">
        <w:rPr>
          <w:sz w:val="22"/>
          <w:szCs w:val="22"/>
        </w:rPr>
        <w:t>Byla stanovena Zákonem č. 458/2000 Sb. Pro zařízení vybudovaná před jeho účinností platí ochranná pásma, která byla stanovena podle dřívějších předpisů:</w:t>
      </w:r>
    </w:p>
    <w:p w:rsidR="0009753A" w:rsidRPr="00E670FB" w:rsidRDefault="0009753A" w:rsidP="0009753A">
      <w:pPr>
        <w:widowControl w:val="0"/>
        <w:rPr>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3"/>
        <w:gridCol w:w="1606"/>
        <w:gridCol w:w="851"/>
        <w:gridCol w:w="3472"/>
      </w:tblGrid>
      <w:tr w:rsidR="0009753A" w:rsidRPr="007518DB" w:rsidTr="00824D11">
        <w:tc>
          <w:tcPr>
            <w:tcW w:w="3923" w:type="dxa"/>
            <w:tcBorders>
              <w:top w:val="single" w:sz="4" w:space="0" w:color="auto"/>
              <w:left w:val="single" w:sz="4" w:space="0" w:color="auto"/>
              <w:bottom w:val="double" w:sz="4" w:space="0" w:color="auto"/>
              <w:right w:val="single" w:sz="4" w:space="0" w:color="auto"/>
            </w:tcBorders>
          </w:tcPr>
          <w:p w:rsidR="0009753A" w:rsidRPr="007518DB" w:rsidRDefault="0009753A" w:rsidP="00824D11">
            <w:pPr>
              <w:widowControl w:val="0"/>
              <w:ind w:firstLine="426"/>
              <w:rPr>
                <w:sz w:val="22"/>
                <w:szCs w:val="22"/>
              </w:rPr>
            </w:pPr>
            <w:r w:rsidRPr="007518DB">
              <w:rPr>
                <w:sz w:val="22"/>
                <w:szCs w:val="22"/>
              </w:rPr>
              <w:t>zařízení</w:t>
            </w:r>
          </w:p>
        </w:tc>
        <w:tc>
          <w:tcPr>
            <w:tcW w:w="1606" w:type="dxa"/>
            <w:tcBorders>
              <w:top w:val="single" w:sz="4" w:space="0" w:color="auto"/>
              <w:left w:val="single" w:sz="4" w:space="0" w:color="auto"/>
              <w:bottom w:val="double" w:sz="4" w:space="0" w:color="auto"/>
              <w:right w:val="single" w:sz="4" w:space="0" w:color="auto"/>
            </w:tcBorders>
          </w:tcPr>
          <w:p w:rsidR="0009753A" w:rsidRPr="007518DB" w:rsidRDefault="0009753A" w:rsidP="00824D11">
            <w:pPr>
              <w:widowControl w:val="0"/>
              <w:ind w:firstLine="284"/>
              <w:rPr>
                <w:sz w:val="22"/>
                <w:szCs w:val="22"/>
              </w:rPr>
            </w:pPr>
            <w:r w:rsidRPr="007518DB">
              <w:rPr>
                <w:sz w:val="22"/>
                <w:szCs w:val="22"/>
              </w:rPr>
              <w:t>OP z. 458/2000</w:t>
            </w:r>
          </w:p>
        </w:tc>
        <w:tc>
          <w:tcPr>
            <w:tcW w:w="851" w:type="dxa"/>
            <w:tcBorders>
              <w:top w:val="single" w:sz="4" w:space="0" w:color="auto"/>
              <w:left w:val="single" w:sz="4" w:space="0" w:color="auto"/>
              <w:bottom w:val="double" w:sz="4" w:space="0" w:color="auto"/>
              <w:right w:val="single" w:sz="4" w:space="0" w:color="auto"/>
            </w:tcBorders>
          </w:tcPr>
          <w:p w:rsidR="0009753A" w:rsidRPr="007518DB" w:rsidRDefault="0009753A" w:rsidP="00824D11">
            <w:pPr>
              <w:widowControl w:val="0"/>
              <w:ind w:firstLine="317"/>
              <w:jc w:val="center"/>
              <w:rPr>
                <w:sz w:val="22"/>
                <w:szCs w:val="22"/>
              </w:rPr>
            </w:pPr>
            <w:r w:rsidRPr="007518DB">
              <w:rPr>
                <w:sz w:val="22"/>
                <w:szCs w:val="22"/>
              </w:rPr>
              <w:t>dříve</w:t>
            </w:r>
          </w:p>
        </w:tc>
        <w:tc>
          <w:tcPr>
            <w:tcW w:w="3472" w:type="dxa"/>
            <w:tcBorders>
              <w:top w:val="single" w:sz="4" w:space="0" w:color="auto"/>
              <w:left w:val="single" w:sz="4" w:space="0" w:color="auto"/>
              <w:bottom w:val="double" w:sz="4" w:space="0" w:color="auto"/>
              <w:right w:val="single" w:sz="4" w:space="0" w:color="auto"/>
            </w:tcBorders>
          </w:tcPr>
          <w:p w:rsidR="0009753A" w:rsidRPr="007518DB" w:rsidRDefault="0009753A" w:rsidP="00824D11">
            <w:pPr>
              <w:widowControl w:val="0"/>
              <w:ind w:firstLine="284"/>
              <w:rPr>
                <w:sz w:val="22"/>
                <w:szCs w:val="22"/>
              </w:rPr>
            </w:pPr>
            <w:r w:rsidRPr="007518DB">
              <w:rPr>
                <w:sz w:val="22"/>
                <w:szCs w:val="22"/>
              </w:rPr>
              <w:t>popis</w:t>
            </w:r>
          </w:p>
        </w:tc>
      </w:tr>
      <w:tr w:rsidR="0009753A" w:rsidRPr="007518DB" w:rsidTr="00824D11">
        <w:tc>
          <w:tcPr>
            <w:tcW w:w="3923" w:type="dxa"/>
            <w:tcBorders>
              <w:top w:val="doub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426"/>
              <w:rPr>
                <w:sz w:val="22"/>
                <w:szCs w:val="22"/>
              </w:rPr>
            </w:pPr>
            <w:r w:rsidRPr="007518DB">
              <w:rPr>
                <w:sz w:val="22"/>
                <w:szCs w:val="22"/>
              </w:rPr>
              <w:t>venkovní vedení VVN 400 kV</w:t>
            </w:r>
          </w:p>
        </w:tc>
        <w:tc>
          <w:tcPr>
            <w:tcW w:w="1606" w:type="dxa"/>
            <w:tcBorders>
              <w:top w:val="doub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284"/>
              <w:rPr>
                <w:sz w:val="22"/>
                <w:szCs w:val="22"/>
              </w:rPr>
            </w:pPr>
            <w:r w:rsidRPr="007518DB">
              <w:rPr>
                <w:sz w:val="22"/>
                <w:szCs w:val="22"/>
              </w:rPr>
              <w:t xml:space="preserve">        20 m</w:t>
            </w:r>
          </w:p>
        </w:tc>
        <w:tc>
          <w:tcPr>
            <w:tcW w:w="851" w:type="dxa"/>
            <w:tcBorders>
              <w:top w:val="doub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317"/>
              <w:jc w:val="center"/>
              <w:rPr>
                <w:sz w:val="22"/>
                <w:szCs w:val="22"/>
              </w:rPr>
            </w:pPr>
            <w:r w:rsidRPr="007518DB">
              <w:rPr>
                <w:sz w:val="22"/>
                <w:szCs w:val="22"/>
              </w:rPr>
              <w:t>25 m</w:t>
            </w:r>
          </w:p>
        </w:tc>
        <w:tc>
          <w:tcPr>
            <w:tcW w:w="3472" w:type="dxa"/>
            <w:tcBorders>
              <w:top w:val="doub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284"/>
              <w:rPr>
                <w:sz w:val="22"/>
                <w:szCs w:val="22"/>
              </w:rPr>
            </w:pPr>
          </w:p>
        </w:tc>
      </w:tr>
      <w:tr w:rsidR="0009753A" w:rsidRPr="007518DB" w:rsidTr="00824D11">
        <w:tc>
          <w:tcPr>
            <w:tcW w:w="3923" w:type="dxa"/>
            <w:tcBorders>
              <w:top w:val="doub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426"/>
              <w:rPr>
                <w:sz w:val="22"/>
                <w:szCs w:val="22"/>
              </w:rPr>
            </w:pPr>
            <w:r w:rsidRPr="007518DB">
              <w:rPr>
                <w:sz w:val="22"/>
                <w:szCs w:val="22"/>
              </w:rPr>
              <w:t>podzemní vedení do 110 kV včetně</w:t>
            </w:r>
          </w:p>
        </w:tc>
        <w:tc>
          <w:tcPr>
            <w:tcW w:w="1606" w:type="dxa"/>
            <w:tcBorders>
              <w:top w:val="doub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284"/>
              <w:rPr>
                <w:sz w:val="22"/>
                <w:szCs w:val="22"/>
              </w:rPr>
            </w:pPr>
            <w:r w:rsidRPr="007518DB">
              <w:rPr>
                <w:sz w:val="22"/>
                <w:szCs w:val="22"/>
              </w:rPr>
              <w:t xml:space="preserve">          </w:t>
            </w:r>
            <w:smartTag w:uri="urn:schemas-microsoft-com:office:smarttags" w:element="metricconverter">
              <w:smartTagPr>
                <w:attr w:name="ProductID" w:val="1 m"/>
              </w:smartTagPr>
              <w:r w:rsidRPr="007518DB">
                <w:rPr>
                  <w:sz w:val="22"/>
                  <w:szCs w:val="22"/>
                </w:rPr>
                <w:t>1 m</w:t>
              </w:r>
            </w:smartTag>
          </w:p>
        </w:tc>
        <w:tc>
          <w:tcPr>
            <w:tcW w:w="851" w:type="dxa"/>
            <w:tcBorders>
              <w:top w:val="doub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317"/>
              <w:jc w:val="center"/>
              <w:rPr>
                <w:sz w:val="22"/>
                <w:szCs w:val="22"/>
              </w:rPr>
            </w:pPr>
            <w:r w:rsidRPr="007518DB">
              <w:rPr>
                <w:sz w:val="22"/>
                <w:szCs w:val="22"/>
              </w:rPr>
              <w:t xml:space="preserve">  </w:t>
            </w:r>
            <w:smartTag w:uri="urn:schemas-microsoft-com:office:smarttags" w:element="metricconverter">
              <w:smartTagPr>
                <w:attr w:name="ProductID" w:val="1 m"/>
              </w:smartTagPr>
              <w:r w:rsidRPr="007518DB">
                <w:rPr>
                  <w:sz w:val="22"/>
                  <w:szCs w:val="22"/>
                </w:rPr>
                <w:t>1 m</w:t>
              </w:r>
            </w:smartTag>
          </w:p>
        </w:tc>
        <w:tc>
          <w:tcPr>
            <w:tcW w:w="3472" w:type="dxa"/>
            <w:tcBorders>
              <w:top w:val="doub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284"/>
              <w:rPr>
                <w:sz w:val="22"/>
                <w:szCs w:val="22"/>
              </w:rPr>
            </w:pPr>
            <w:r w:rsidRPr="007518DB">
              <w:rPr>
                <w:sz w:val="22"/>
                <w:szCs w:val="22"/>
              </w:rPr>
              <w:t>od krajního kabelu</w:t>
            </w:r>
          </w:p>
        </w:tc>
      </w:tr>
      <w:tr w:rsidR="0009753A" w:rsidRPr="007518DB" w:rsidTr="00824D11">
        <w:tc>
          <w:tcPr>
            <w:tcW w:w="3923" w:type="dxa"/>
            <w:tcBorders>
              <w:top w:val="sing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426"/>
              <w:rPr>
                <w:sz w:val="22"/>
                <w:szCs w:val="22"/>
              </w:rPr>
            </w:pPr>
            <w:r w:rsidRPr="007518DB">
              <w:rPr>
                <w:sz w:val="22"/>
                <w:szCs w:val="22"/>
              </w:rPr>
              <w:t>venkovní vedení bez izolace, 1 až 35 k</w:t>
            </w:r>
            <w:r>
              <w:rPr>
                <w:sz w:val="22"/>
                <w:szCs w:val="22"/>
              </w:rPr>
              <w:t>V</w:t>
            </w:r>
          </w:p>
        </w:tc>
        <w:tc>
          <w:tcPr>
            <w:tcW w:w="1606" w:type="dxa"/>
            <w:tcBorders>
              <w:top w:val="sing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284"/>
              <w:rPr>
                <w:sz w:val="22"/>
                <w:szCs w:val="22"/>
              </w:rPr>
            </w:pPr>
            <w:r w:rsidRPr="007518DB">
              <w:rPr>
                <w:sz w:val="22"/>
                <w:szCs w:val="22"/>
              </w:rPr>
              <w:t xml:space="preserve">          7 m</w:t>
            </w:r>
          </w:p>
        </w:tc>
        <w:tc>
          <w:tcPr>
            <w:tcW w:w="851" w:type="dxa"/>
            <w:tcBorders>
              <w:top w:val="sing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317"/>
              <w:jc w:val="center"/>
              <w:rPr>
                <w:sz w:val="22"/>
                <w:szCs w:val="22"/>
              </w:rPr>
            </w:pPr>
            <w:r w:rsidRPr="007518DB">
              <w:rPr>
                <w:sz w:val="22"/>
                <w:szCs w:val="22"/>
              </w:rPr>
              <w:t>10 m</w:t>
            </w:r>
          </w:p>
        </w:tc>
        <w:tc>
          <w:tcPr>
            <w:tcW w:w="3472" w:type="dxa"/>
            <w:tcBorders>
              <w:top w:val="sing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284"/>
              <w:rPr>
                <w:sz w:val="22"/>
                <w:szCs w:val="22"/>
              </w:rPr>
            </w:pPr>
            <w:r w:rsidRPr="007518DB">
              <w:rPr>
                <w:sz w:val="22"/>
                <w:szCs w:val="22"/>
              </w:rPr>
              <w:t>od krajního vodiče na obě strany</w:t>
            </w:r>
          </w:p>
        </w:tc>
      </w:tr>
      <w:tr w:rsidR="0009753A" w:rsidRPr="007518DB" w:rsidTr="00824D11">
        <w:tc>
          <w:tcPr>
            <w:tcW w:w="3923" w:type="dxa"/>
            <w:tcBorders>
              <w:top w:val="sing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426"/>
              <w:rPr>
                <w:sz w:val="22"/>
                <w:szCs w:val="22"/>
              </w:rPr>
            </w:pPr>
            <w:r w:rsidRPr="007518DB">
              <w:rPr>
                <w:sz w:val="22"/>
                <w:szCs w:val="22"/>
              </w:rPr>
              <w:t>el. stanice stožárová a věžová do 52 k</w:t>
            </w:r>
            <w:r>
              <w:rPr>
                <w:sz w:val="22"/>
                <w:szCs w:val="22"/>
              </w:rPr>
              <w:t>V</w:t>
            </w:r>
          </w:p>
        </w:tc>
        <w:tc>
          <w:tcPr>
            <w:tcW w:w="1606" w:type="dxa"/>
            <w:tcBorders>
              <w:top w:val="sing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284"/>
              <w:rPr>
                <w:sz w:val="22"/>
                <w:szCs w:val="22"/>
              </w:rPr>
            </w:pPr>
            <w:r w:rsidRPr="007518DB">
              <w:rPr>
                <w:sz w:val="22"/>
                <w:szCs w:val="22"/>
              </w:rPr>
              <w:t xml:space="preserve">          7 m</w:t>
            </w:r>
          </w:p>
        </w:tc>
        <w:tc>
          <w:tcPr>
            <w:tcW w:w="851" w:type="dxa"/>
            <w:tcBorders>
              <w:top w:val="sing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317"/>
              <w:jc w:val="center"/>
              <w:rPr>
                <w:sz w:val="22"/>
                <w:szCs w:val="22"/>
              </w:rPr>
            </w:pPr>
            <w:r w:rsidRPr="007518DB">
              <w:rPr>
                <w:sz w:val="22"/>
                <w:szCs w:val="22"/>
              </w:rPr>
              <w:t>10 m</w:t>
            </w:r>
          </w:p>
        </w:tc>
        <w:tc>
          <w:tcPr>
            <w:tcW w:w="3472" w:type="dxa"/>
            <w:tcBorders>
              <w:top w:val="sing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284"/>
              <w:rPr>
                <w:sz w:val="22"/>
                <w:szCs w:val="22"/>
              </w:rPr>
            </w:pPr>
            <w:r w:rsidRPr="007518DB">
              <w:rPr>
                <w:sz w:val="22"/>
                <w:szCs w:val="22"/>
              </w:rPr>
              <w:t>od vnější hrany půdorysu stanice</w:t>
            </w:r>
          </w:p>
        </w:tc>
      </w:tr>
      <w:tr w:rsidR="0009753A" w:rsidRPr="007518DB" w:rsidTr="00824D11">
        <w:tc>
          <w:tcPr>
            <w:tcW w:w="3923" w:type="dxa"/>
            <w:tcBorders>
              <w:top w:val="sing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426"/>
              <w:rPr>
                <w:sz w:val="22"/>
                <w:szCs w:val="22"/>
              </w:rPr>
            </w:pPr>
            <w:r w:rsidRPr="007518DB">
              <w:rPr>
                <w:sz w:val="22"/>
                <w:szCs w:val="22"/>
              </w:rPr>
              <w:t>el. stanice zděná a kompaktní do 52 k</w:t>
            </w:r>
            <w:r>
              <w:rPr>
                <w:sz w:val="22"/>
                <w:szCs w:val="22"/>
              </w:rPr>
              <w:t>V</w:t>
            </w:r>
          </w:p>
        </w:tc>
        <w:tc>
          <w:tcPr>
            <w:tcW w:w="1606" w:type="dxa"/>
            <w:tcBorders>
              <w:top w:val="sing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284"/>
              <w:rPr>
                <w:sz w:val="22"/>
                <w:szCs w:val="22"/>
              </w:rPr>
            </w:pPr>
            <w:r w:rsidRPr="007518DB">
              <w:rPr>
                <w:sz w:val="22"/>
                <w:szCs w:val="22"/>
              </w:rPr>
              <w:t xml:space="preserve">          </w:t>
            </w:r>
            <w:smartTag w:uri="urn:schemas-microsoft-com:office:smarttags" w:element="metricconverter">
              <w:smartTagPr>
                <w:attr w:name="ProductID" w:val="2 m"/>
              </w:smartTagPr>
              <w:r w:rsidRPr="007518DB">
                <w:rPr>
                  <w:sz w:val="22"/>
                  <w:szCs w:val="22"/>
                </w:rPr>
                <w:t>2 m</w:t>
              </w:r>
            </w:smartTag>
          </w:p>
        </w:tc>
        <w:tc>
          <w:tcPr>
            <w:tcW w:w="851" w:type="dxa"/>
            <w:tcBorders>
              <w:top w:val="sing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317"/>
              <w:jc w:val="center"/>
              <w:rPr>
                <w:sz w:val="22"/>
                <w:szCs w:val="22"/>
              </w:rPr>
            </w:pPr>
            <w:smartTag w:uri="urn:schemas-microsoft-com:office:smarttags" w:element="metricconverter">
              <w:smartTagPr>
                <w:attr w:name="ProductID" w:val="30 m"/>
              </w:smartTagPr>
              <w:r w:rsidRPr="007518DB">
                <w:rPr>
                  <w:sz w:val="22"/>
                  <w:szCs w:val="22"/>
                </w:rPr>
                <w:t>30 m</w:t>
              </w:r>
            </w:smartTag>
          </w:p>
        </w:tc>
        <w:tc>
          <w:tcPr>
            <w:tcW w:w="3472" w:type="dxa"/>
            <w:tcBorders>
              <w:top w:val="sing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284"/>
              <w:rPr>
                <w:sz w:val="22"/>
                <w:szCs w:val="22"/>
              </w:rPr>
            </w:pPr>
            <w:r w:rsidRPr="007518DB">
              <w:rPr>
                <w:sz w:val="22"/>
                <w:szCs w:val="22"/>
              </w:rPr>
              <w:t>od vnějšího pláště ve všech směrech</w:t>
            </w:r>
          </w:p>
        </w:tc>
      </w:tr>
      <w:tr w:rsidR="0009753A" w:rsidRPr="007518DB" w:rsidTr="00824D11">
        <w:tc>
          <w:tcPr>
            <w:tcW w:w="3923" w:type="dxa"/>
            <w:tcBorders>
              <w:top w:val="sing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426"/>
              <w:rPr>
                <w:sz w:val="22"/>
                <w:szCs w:val="22"/>
              </w:rPr>
            </w:pPr>
            <w:r w:rsidRPr="007518DB">
              <w:rPr>
                <w:sz w:val="22"/>
                <w:szCs w:val="22"/>
              </w:rPr>
              <w:t>el. stanice vestavěná</w:t>
            </w:r>
          </w:p>
        </w:tc>
        <w:tc>
          <w:tcPr>
            <w:tcW w:w="1606" w:type="dxa"/>
            <w:tcBorders>
              <w:top w:val="sing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284"/>
              <w:rPr>
                <w:sz w:val="22"/>
                <w:szCs w:val="22"/>
              </w:rPr>
            </w:pPr>
            <w:r w:rsidRPr="007518DB">
              <w:rPr>
                <w:sz w:val="22"/>
                <w:szCs w:val="22"/>
              </w:rPr>
              <w:t xml:space="preserve">          </w:t>
            </w:r>
            <w:smartTag w:uri="urn:schemas-microsoft-com:office:smarttags" w:element="metricconverter">
              <w:smartTagPr>
                <w:attr w:name="ProductID" w:val="1 m"/>
              </w:smartTagPr>
              <w:r w:rsidRPr="007518DB">
                <w:rPr>
                  <w:sz w:val="22"/>
                  <w:szCs w:val="22"/>
                </w:rPr>
                <w:t>1 m</w:t>
              </w:r>
            </w:smartTag>
            <w:r w:rsidRPr="007518DB">
              <w:rPr>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317"/>
              <w:jc w:val="center"/>
              <w:rPr>
                <w:sz w:val="22"/>
                <w:szCs w:val="22"/>
              </w:rPr>
            </w:pPr>
          </w:p>
        </w:tc>
        <w:tc>
          <w:tcPr>
            <w:tcW w:w="3472" w:type="dxa"/>
            <w:tcBorders>
              <w:top w:val="single" w:sz="4" w:space="0" w:color="auto"/>
              <w:left w:val="single" w:sz="4" w:space="0" w:color="auto"/>
              <w:bottom w:val="single" w:sz="4" w:space="0" w:color="auto"/>
              <w:right w:val="single" w:sz="4" w:space="0" w:color="auto"/>
            </w:tcBorders>
          </w:tcPr>
          <w:p w:rsidR="0009753A" w:rsidRPr="007518DB" w:rsidRDefault="0009753A" w:rsidP="00824D11">
            <w:pPr>
              <w:widowControl w:val="0"/>
              <w:ind w:firstLine="284"/>
              <w:rPr>
                <w:sz w:val="22"/>
                <w:szCs w:val="22"/>
              </w:rPr>
            </w:pPr>
            <w:r w:rsidRPr="007518DB">
              <w:rPr>
                <w:sz w:val="22"/>
                <w:szCs w:val="22"/>
              </w:rPr>
              <w:t>od obestavění</w:t>
            </w:r>
          </w:p>
        </w:tc>
      </w:tr>
    </w:tbl>
    <w:p w:rsidR="0009753A" w:rsidRPr="00896328" w:rsidRDefault="0009753A" w:rsidP="0009753A">
      <w:pPr>
        <w:pStyle w:val="Zkladntextodsazen"/>
        <w:widowControl w:val="0"/>
        <w:spacing w:before="72"/>
        <w:ind w:left="0"/>
        <w:rPr>
          <w:rFonts w:ascii="Calibri" w:hAnsi="Calibri"/>
          <w:iCs/>
          <w:sz w:val="22"/>
          <w:szCs w:val="22"/>
        </w:rPr>
      </w:pPr>
      <w:r w:rsidRPr="00896328">
        <w:rPr>
          <w:rFonts w:ascii="Calibri" w:hAnsi="Calibri"/>
          <w:iCs/>
          <w:sz w:val="22"/>
          <w:szCs w:val="22"/>
        </w:rPr>
        <w:t>V ochranném pásmu je zakázáno mj. zřizovat stavby, provádět bez souhlasu vlastníka zemní práce, vysazovat trvalé porosty a uskladňovat hořlavé látky.</w:t>
      </w:r>
    </w:p>
    <w:p w:rsidR="0009753A" w:rsidRDefault="0009753A" w:rsidP="0009753A">
      <w:pPr>
        <w:pStyle w:val="Zkladntextodsazen"/>
        <w:widowControl w:val="0"/>
        <w:spacing w:after="0"/>
        <w:ind w:left="0"/>
        <w:rPr>
          <w:iCs/>
          <w:sz w:val="22"/>
          <w:szCs w:val="22"/>
        </w:rPr>
      </w:pPr>
    </w:p>
    <w:p w:rsidR="0009753A" w:rsidRPr="007518DB" w:rsidRDefault="0009753A" w:rsidP="0009753A">
      <w:pPr>
        <w:pStyle w:val="Zkladntext"/>
        <w:widowControl w:val="0"/>
        <w:tabs>
          <w:tab w:val="left" w:pos="720"/>
        </w:tabs>
        <w:rPr>
          <w:rFonts w:ascii="Calibri" w:hAnsi="Calibri" w:cs="Calibri"/>
          <w:bCs w:val="0"/>
          <w:sz w:val="22"/>
          <w:szCs w:val="22"/>
        </w:rPr>
      </w:pPr>
      <w:r w:rsidRPr="007518DB">
        <w:rPr>
          <w:rFonts w:ascii="Calibri" w:hAnsi="Calibri" w:cs="Calibri"/>
          <w:bCs w:val="0"/>
          <w:sz w:val="22"/>
          <w:szCs w:val="22"/>
        </w:rPr>
        <w:tab/>
      </w:r>
      <w:r>
        <w:rPr>
          <w:rFonts w:ascii="Calibri" w:hAnsi="Calibri" w:cs="Calibri"/>
          <w:bCs w:val="0"/>
          <w:sz w:val="22"/>
          <w:szCs w:val="22"/>
          <w:lang w:val="cs-CZ"/>
        </w:rPr>
        <w:t>E</w:t>
      </w:r>
      <w:r w:rsidRPr="007518DB">
        <w:rPr>
          <w:rFonts w:ascii="Calibri" w:hAnsi="Calibri" w:cs="Calibri"/>
          <w:bCs w:val="0"/>
          <w:sz w:val="22"/>
          <w:szCs w:val="22"/>
        </w:rPr>
        <w:t xml:space="preserve">.6.5. KONCEPCE VÝROBY TEPLA A TEPLÉ UŽITKOVÉ VODY (TUV) </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Cs w:val="0"/>
          <w:sz w:val="22"/>
          <w:szCs w:val="22"/>
        </w:rPr>
        <w:tab/>
      </w:r>
      <w:r w:rsidRPr="007518DB">
        <w:rPr>
          <w:rFonts w:ascii="Calibri" w:hAnsi="Calibri" w:cs="Calibri"/>
          <w:b w:val="0"/>
          <w:bCs w:val="0"/>
          <w:sz w:val="22"/>
          <w:szCs w:val="22"/>
        </w:rPr>
        <w:t xml:space="preserve">Do řešeného území je z centrálních energetických zdrojů přiváděna pouze elektrická energie. Teplo pro vytápění, ohřev vody a vaření je tedy produkováno z tohoto zdroje, ale v současnosti především z pevných paliv (hnědé uhlí, dříví). S ohledem na cenu elektrické energie je vytápění pevnými palivy obyvateli preferováno, přičemž s ohledem na sociální situaci obyvatel se nepředpokládá, že by domácnosti byly ve větší míře vybaveny ekologickými kotli na pevná paliva. Z hlediska zásobování energetickými zdroji a jejich odběru je možno území hodnotit jako nenáročné, nejsou zde odběratelé pro větší průmyslovou nebo zemědělskou produkci. Kromě výše uvedených zdrojů je možno v současnosti předpokládat v omezeném rozsahu vytápění topnými oleji, propan-butanem, alternativními zdroji, jako je využití solární energie nebo tepla ze zemních vrtů, tepelná čerpadla. V prostoru </w:t>
      </w:r>
      <w:r w:rsidRPr="007518DB">
        <w:rPr>
          <w:rFonts w:ascii="Calibri" w:hAnsi="Calibri" w:cs="Calibri"/>
          <w:b w:val="0"/>
          <w:bCs w:val="0"/>
          <w:color w:val="000000"/>
          <w:sz w:val="22"/>
          <w:szCs w:val="22"/>
        </w:rPr>
        <w:t>areálu bývalé cihelny</w:t>
      </w:r>
      <w:r w:rsidRPr="007518DB">
        <w:rPr>
          <w:rFonts w:ascii="Calibri" w:hAnsi="Calibri" w:cs="Calibri"/>
          <w:b w:val="0"/>
          <w:bCs w:val="0"/>
          <w:color w:val="FF0000"/>
          <w:sz w:val="22"/>
          <w:szCs w:val="22"/>
        </w:rPr>
        <w:t xml:space="preserve"> </w:t>
      </w:r>
      <w:r w:rsidRPr="007518DB">
        <w:rPr>
          <w:rFonts w:ascii="Calibri" w:hAnsi="Calibri" w:cs="Calibri"/>
          <w:b w:val="0"/>
          <w:bCs w:val="0"/>
          <w:sz w:val="22"/>
          <w:szCs w:val="22"/>
        </w:rPr>
        <w:t>je situována fotovoltaická elektrárna dodávající energii do sítě elektrizační soustavy.</w:t>
      </w:r>
    </w:p>
    <w:p w:rsidR="0009753A" w:rsidRPr="007518DB" w:rsidRDefault="0009753A" w:rsidP="0009753A">
      <w:pPr>
        <w:pStyle w:val="Zkladntext"/>
        <w:widowControl w:val="0"/>
        <w:tabs>
          <w:tab w:val="left" w:pos="720"/>
        </w:tabs>
        <w:spacing w:before="72"/>
        <w:rPr>
          <w:rFonts w:ascii="Calibri" w:hAnsi="Calibri" w:cs="Calibri"/>
          <w:b w:val="0"/>
          <w:bCs w:val="0"/>
          <w:sz w:val="22"/>
          <w:szCs w:val="22"/>
        </w:rPr>
      </w:pPr>
      <w:r w:rsidRPr="007518DB">
        <w:rPr>
          <w:rFonts w:ascii="Calibri" w:hAnsi="Calibri" w:cs="Calibri"/>
          <w:b w:val="0"/>
          <w:bCs w:val="0"/>
          <w:sz w:val="22"/>
          <w:szCs w:val="22"/>
        </w:rPr>
        <w:t xml:space="preserve">Nový územní plán navrhuje v řešeném území orientaci vytápění a výroby teplé užitkové vody na elektrickou energii, a to domácími nebo areálovými zdroji. U rodinné zástavby se předpokládá rozvoj vytápění využitím sluneční nebo zemní tepelné energie. Lze připustit i spalování pevných paliv, především </w:t>
      </w:r>
      <w:r w:rsidRPr="007518DB">
        <w:rPr>
          <w:rFonts w:ascii="Calibri" w:hAnsi="Calibri" w:cs="Calibri"/>
          <w:b w:val="0"/>
          <w:bCs w:val="0"/>
          <w:sz w:val="22"/>
          <w:szCs w:val="22"/>
        </w:rPr>
        <w:lastRenderedPageBreak/>
        <w:t xml:space="preserve">dříví, v novodobých moderních kotlích, snižujících negativní dopad na kvalitu životního prostředí (ovzduší). </w:t>
      </w:r>
    </w:p>
    <w:p w:rsidR="0009753A" w:rsidRPr="007518DB" w:rsidRDefault="0009753A" w:rsidP="0009753A">
      <w:pPr>
        <w:pStyle w:val="Zkladntext"/>
        <w:widowControl w:val="0"/>
        <w:tabs>
          <w:tab w:val="left" w:pos="720"/>
        </w:tabs>
        <w:rPr>
          <w:rFonts w:ascii="Calibri" w:hAnsi="Calibri" w:cs="Calibri"/>
          <w:bCs w:val="0"/>
          <w:sz w:val="22"/>
          <w:szCs w:val="22"/>
        </w:rPr>
      </w:pPr>
    </w:p>
    <w:p w:rsidR="0009753A" w:rsidRPr="007518DB" w:rsidRDefault="0009753A" w:rsidP="0009753A">
      <w:pPr>
        <w:pStyle w:val="Zkladntext"/>
        <w:widowControl w:val="0"/>
        <w:tabs>
          <w:tab w:val="left" w:pos="720"/>
        </w:tabs>
        <w:rPr>
          <w:rFonts w:ascii="Calibri" w:hAnsi="Calibri" w:cs="Calibri"/>
          <w:bCs w:val="0"/>
          <w:sz w:val="22"/>
          <w:szCs w:val="22"/>
        </w:rPr>
      </w:pPr>
      <w:r w:rsidRPr="007518DB">
        <w:rPr>
          <w:rFonts w:ascii="Calibri" w:hAnsi="Calibri" w:cs="Calibri"/>
          <w:bCs w:val="0"/>
          <w:caps/>
          <w:sz w:val="22"/>
          <w:szCs w:val="22"/>
        </w:rPr>
        <w:tab/>
      </w:r>
      <w:r>
        <w:rPr>
          <w:rFonts w:ascii="Calibri" w:hAnsi="Calibri" w:cs="Calibri"/>
          <w:bCs w:val="0"/>
          <w:caps/>
          <w:sz w:val="22"/>
          <w:szCs w:val="22"/>
          <w:lang w:val="cs-CZ"/>
        </w:rPr>
        <w:t>E</w:t>
      </w:r>
      <w:r w:rsidRPr="007518DB">
        <w:rPr>
          <w:rFonts w:ascii="Calibri" w:hAnsi="Calibri" w:cs="Calibri"/>
          <w:bCs w:val="0"/>
          <w:caps/>
          <w:sz w:val="22"/>
          <w:szCs w:val="22"/>
        </w:rPr>
        <w:t>.6.6.   Sítě elektronických komunikací</w:t>
      </w:r>
      <w:r w:rsidRPr="007518DB">
        <w:rPr>
          <w:rFonts w:ascii="Calibri" w:hAnsi="Calibri" w:cs="Calibri"/>
          <w:bCs w:val="0"/>
          <w:sz w:val="22"/>
          <w:szCs w:val="22"/>
        </w:rPr>
        <w:t xml:space="preserve"> - SPOJE</w:t>
      </w:r>
    </w:p>
    <w:p w:rsidR="0009753A" w:rsidRPr="007518DB" w:rsidRDefault="0009753A" w:rsidP="0009753A">
      <w:pPr>
        <w:pStyle w:val="Zkladntext"/>
        <w:widowControl w:val="0"/>
        <w:tabs>
          <w:tab w:val="left" w:pos="720"/>
        </w:tabs>
        <w:spacing w:before="72"/>
        <w:rPr>
          <w:rFonts w:ascii="Calibri" w:hAnsi="Calibri" w:cs="Calibri"/>
          <w:b w:val="0"/>
          <w:bCs w:val="0"/>
          <w:color w:val="000000"/>
          <w:sz w:val="22"/>
          <w:szCs w:val="22"/>
        </w:rPr>
      </w:pPr>
      <w:r w:rsidRPr="007518DB">
        <w:rPr>
          <w:rFonts w:ascii="Calibri" w:hAnsi="Calibri" w:cs="Calibri"/>
          <w:b w:val="0"/>
          <w:bCs w:val="0"/>
          <w:color w:val="000000"/>
          <w:sz w:val="22"/>
          <w:szCs w:val="22"/>
        </w:rPr>
        <w:tab/>
        <w:t>V řešeném území se vyskytují kabelová sdělovací vedení společnosti Telefonica O2, a.s., kabelová sdělovací vedení ČEZ-Net, a.s., a dálkové kabelové sdělovací vedení ČEPRO, a.s.</w:t>
      </w:r>
    </w:p>
    <w:p w:rsidR="0009753A" w:rsidRPr="007518DB" w:rsidRDefault="0009753A" w:rsidP="0009753A">
      <w:pPr>
        <w:pStyle w:val="Zkladntext"/>
        <w:widowControl w:val="0"/>
        <w:tabs>
          <w:tab w:val="left" w:pos="720"/>
        </w:tabs>
        <w:rPr>
          <w:rFonts w:ascii="Calibri" w:hAnsi="Calibri" w:cs="Calibri"/>
          <w:b w:val="0"/>
          <w:bCs w:val="0"/>
          <w:color w:val="000000"/>
          <w:sz w:val="22"/>
          <w:szCs w:val="22"/>
        </w:rPr>
      </w:pPr>
      <w:r w:rsidRPr="007518DB">
        <w:rPr>
          <w:rFonts w:ascii="Calibri" w:hAnsi="Calibri" w:cs="Calibri"/>
          <w:b w:val="0"/>
          <w:bCs w:val="0"/>
          <w:color w:val="000000"/>
          <w:sz w:val="22"/>
          <w:szCs w:val="22"/>
        </w:rPr>
        <w:tab/>
        <w:t>V území se nachází základnová stanice společnosti T-mobile, a. s.</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České Radiokomunikace v řešeném území neprovozují ani nevlastní žádné sítě ani zařízení.</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V řešeném území se nevyskytují žádné majetky a zařízení ve vlastnictví České republiky a v příslušnosti hospodaření Ministerstva vnitra.</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 xml:space="preserve">Ministerstvo obrany ČR – Vojenská ubytovací a stavební správa sdělila, že se na řešeném území nenacházejí žádné inženýrské sítě v majetku MO ČR. Nachází se zde vymezené území </w:t>
      </w:r>
      <w:r>
        <w:rPr>
          <w:rFonts w:ascii="Calibri" w:hAnsi="Calibri" w:cs="Calibri"/>
          <w:b w:val="0"/>
          <w:bCs w:val="0"/>
          <w:sz w:val="22"/>
          <w:szCs w:val="22"/>
          <w:lang w:val="cs-CZ"/>
        </w:rPr>
        <w:t xml:space="preserve">AČR - </w:t>
      </w:r>
      <w:r w:rsidRPr="007518DB">
        <w:rPr>
          <w:rFonts w:ascii="Calibri" w:hAnsi="Calibri" w:cs="Calibri"/>
          <w:b w:val="0"/>
          <w:bCs w:val="0"/>
          <w:sz w:val="22"/>
          <w:szCs w:val="22"/>
        </w:rPr>
        <w:t>jevu 103 – letecká stavba včetně ochranného pásma, konkrétně ochranné pásmo radaru Lažany, které však neomezuje běžnou výstavbu stanoveného měřítka pro danou obec.</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Policie České republiky nemá v území uloženo vlastní podzemní telekomunikační zařízení a neplánuje samostatný rozvoj sítí.</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 xml:space="preserve">V řešeném území se nenacházejí žádná zařízení ve vlastnictví společnosti RWE GasNet, s.r.o. </w:t>
      </w:r>
    </w:p>
    <w:p w:rsidR="0009753A" w:rsidRPr="007518DB" w:rsidRDefault="0009753A" w:rsidP="0009753A">
      <w:pPr>
        <w:pStyle w:val="Zkladntext"/>
        <w:widowControl w:val="0"/>
        <w:tabs>
          <w:tab w:val="left" w:pos="720"/>
        </w:tabs>
        <w:rPr>
          <w:rFonts w:ascii="Calibri" w:hAnsi="Calibri" w:cs="Calibri"/>
          <w:b w:val="0"/>
          <w:bCs w:val="0"/>
          <w:sz w:val="22"/>
          <w:szCs w:val="22"/>
        </w:rPr>
      </w:pPr>
      <w:r w:rsidRPr="007518DB">
        <w:rPr>
          <w:rFonts w:ascii="Calibri" w:hAnsi="Calibri" w:cs="Calibri"/>
          <w:b w:val="0"/>
          <w:bCs w:val="0"/>
          <w:sz w:val="22"/>
          <w:szCs w:val="22"/>
        </w:rPr>
        <w:tab/>
        <w:t>S ohledem na zjištěné skutečnosti se nenavrhují žádné plochy pro rozvoj spojů - telekomunikací.</w:t>
      </w:r>
    </w:p>
    <w:p w:rsidR="0009753A" w:rsidRDefault="0009753A" w:rsidP="0009753A">
      <w:pPr>
        <w:widowControl w:val="0"/>
        <w:rPr>
          <w:b/>
        </w:rPr>
      </w:pPr>
    </w:p>
    <w:p w:rsidR="0009753A" w:rsidRPr="002A5AA6" w:rsidRDefault="0009753A" w:rsidP="0009753A">
      <w:pPr>
        <w:widowControl w:val="0"/>
        <w:rPr>
          <w:b/>
          <w:caps/>
          <w:sz w:val="22"/>
          <w:szCs w:val="22"/>
        </w:rPr>
      </w:pPr>
      <w:r w:rsidRPr="002A5AA6">
        <w:rPr>
          <w:b/>
          <w:caps/>
          <w:sz w:val="22"/>
          <w:szCs w:val="22"/>
        </w:rPr>
        <w:t>Ochranná pásma telekomunikačních zařízení</w:t>
      </w:r>
    </w:p>
    <w:p w:rsidR="0009753A" w:rsidRPr="002A5AA6" w:rsidRDefault="0009753A" w:rsidP="0009753A">
      <w:pPr>
        <w:widowControl w:val="0"/>
        <w:spacing w:before="72"/>
        <w:rPr>
          <w:sz w:val="22"/>
          <w:szCs w:val="22"/>
        </w:rPr>
      </w:pPr>
      <w:r w:rsidRPr="002A5AA6">
        <w:rPr>
          <w:sz w:val="22"/>
          <w:szCs w:val="22"/>
        </w:rPr>
        <w:t xml:space="preserve">Ochranná pásma se zřizují podle § 92 zákona č. 151/2000 Sb. o telekomunikacích k ochraně telekomunikačních zařízení. </w:t>
      </w:r>
    </w:p>
    <w:p w:rsidR="0009753A" w:rsidRPr="007518DB" w:rsidRDefault="0009753A" w:rsidP="0009753A">
      <w:pPr>
        <w:pStyle w:val="Zkladntext"/>
        <w:widowControl w:val="0"/>
        <w:ind w:firstLine="993"/>
        <w:rPr>
          <w:rFonts w:ascii="Calibri" w:hAnsi="Calibri" w:cs="Calibri"/>
          <w:b w:val="0"/>
          <w:sz w:val="22"/>
          <w:szCs w:val="22"/>
        </w:rPr>
      </w:pPr>
      <w:r w:rsidRPr="007518DB">
        <w:rPr>
          <w:rFonts w:ascii="Calibri" w:hAnsi="Calibri" w:cs="Calibri"/>
          <w:b w:val="0"/>
          <w:sz w:val="22"/>
          <w:szCs w:val="22"/>
        </w:rPr>
        <w:t>Ochranné pásmo podzemních telekomunikačních vedení vzniká dnem nabytí právní moci územního rozhodnutí o umístění stavby.</w:t>
      </w:r>
    </w:p>
    <w:p w:rsidR="0009753A" w:rsidRPr="002A5AA6" w:rsidRDefault="0009753A" w:rsidP="0009753A">
      <w:pPr>
        <w:widowControl w:val="0"/>
        <w:ind w:firstLine="993"/>
        <w:rPr>
          <w:sz w:val="22"/>
          <w:szCs w:val="22"/>
        </w:rPr>
      </w:pPr>
      <w:r w:rsidRPr="002A5AA6">
        <w:rPr>
          <w:sz w:val="22"/>
          <w:szCs w:val="22"/>
        </w:rPr>
        <w:t>Ochranné pásmo podzemních telekomunikačních vedení činí 1,5 m po stranách krajního vedení. V ochranném pásmu podzemních telekomunikačních vedení je zakázáno</w:t>
      </w:r>
    </w:p>
    <w:p w:rsidR="0009753A" w:rsidRPr="002A5AA6" w:rsidRDefault="0009753A" w:rsidP="0009753A">
      <w:pPr>
        <w:widowControl w:val="0"/>
        <w:numPr>
          <w:ilvl w:val="0"/>
          <w:numId w:val="8"/>
        </w:numPr>
        <w:tabs>
          <w:tab w:val="clear" w:pos="1068"/>
          <w:tab w:val="num" w:pos="0"/>
        </w:tabs>
        <w:ind w:left="0" w:hanging="284"/>
        <w:rPr>
          <w:sz w:val="22"/>
          <w:szCs w:val="22"/>
        </w:rPr>
      </w:pPr>
      <w:r w:rsidRPr="002A5AA6">
        <w:rPr>
          <w:sz w:val="22"/>
          <w:szCs w:val="22"/>
        </w:rPr>
        <w:t>provádět bez souhlasu jejich vlastníka zemní práce,</w:t>
      </w:r>
    </w:p>
    <w:p w:rsidR="0009753A" w:rsidRPr="002A5AA6" w:rsidRDefault="0009753A" w:rsidP="0009753A">
      <w:pPr>
        <w:widowControl w:val="0"/>
        <w:numPr>
          <w:ilvl w:val="0"/>
          <w:numId w:val="8"/>
        </w:numPr>
        <w:tabs>
          <w:tab w:val="clear" w:pos="1068"/>
          <w:tab w:val="num" w:pos="0"/>
        </w:tabs>
        <w:ind w:left="0" w:hanging="284"/>
        <w:rPr>
          <w:sz w:val="22"/>
          <w:szCs w:val="22"/>
        </w:rPr>
      </w:pPr>
      <w:r w:rsidRPr="002A5AA6">
        <w:rPr>
          <w:sz w:val="22"/>
          <w:szCs w:val="22"/>
        </w:rPr>
        <w:t>zřizovat stavby či umísťovat konstrukce nebo jiná podobná zařízení a provádět činnosti, které by znemožňovaly nebo podstatně znesnadňovaly přístup k podzemnímu telekomunikačnímu vedení, nebo které by mohly ohrozit bezpečnost a spolehlivost jeho provozu,</w:t>
      </w:r>
    </w:p>
    <w:p w:rsidR="0009753A" w:rsidRPr="002A5AA6" w:rsidRDefault="0009753A" w:rsidP="0009753A">
      <w:pPr>
        <w:widowControl w:val="0"/>
        <w:numPr>
          <w:ilvl w:val="0"/>
          <w:numId w:val="8"/>
        </w:numPr>
        <w:tabs>
          <w:tab w:val="clear" w:pos="1068"/>
          <w:tab w:val="num" w:pos="0"/>
        </w:tabs>
        <w:ind w:left="0" w:hanging="284"/>
        <w:rPr>
          <w:sz w:val="22"/>
          <w:szCs w:val="22"/>
        </w:rPr>
      </w:pPr>
      <w:r w:rsidRPr="002A5AA6">
        <w:rPr>
          <w:sz w:val="22"/>
          <w:szCs w:val="22"/>
        </w:rPr>
        <w:t>vysazovat trvalé porosty.</w:t>
      </w:r>
    </w:p>
    <w:p w:rsidR="0009753A" w:rsidRPr="002A5AA6" w:rsidRDefault="0009753A" w:rsidP="0009753A">
      <w:pPr>
        <w:widowControl w:val="0"/>
        <w:ind w:firstLine="993"/>
        <w:rPr>
          <w:sz w:val="22"/>
          <w:szCs w:val="22"/>
        </w:rPr>
      </w:pPr>
      <w:r w:rsidRPr="002A5AA6">
        <w:rPr>
          <w:sz w:val="22"/>
          <w:szCs w:val="22"/>
        </w:rPr>
        <w:t xml:space="preserve">Ochranná pásma ostatních telekomunikačních zařízení vznikají dnem nabytí právní moci územního rozhodnutí o ochranném pásmu. Účastníkem územního řízení o ochranném pásmu je </w:t>
      </w:r>
      <w:r>
        <w:rPr>
          <w:sz w:val="22"/>
          <w:szCs w:val="22"/>
        </w:rPr>
        <w:t>Český telekomunikační ú</w:t>
      </w:r>
      <w:r w:rsidRPr="002A5AA6">
        <w:rPr>
          <w:sz w:val="22"/>
          <w:szCs w:val="22"/>
        </w:rPr>
        <w:t>řad.</w:t>
      </w:r>
    </w:p>
    <w:p w:rsidR="0009753A" w:rsidRPr="002A5AA6" w:rsidRDefault="0009753A" w:rsidP="0009753A">
      <w:pPr>
        <w:widowControl w:val="0"/>
        <w:ind w:firstLine="992"/>
        <w:rPr>
          <w:sz w:val="22"/>
          <w:szCs w:val="22"/>
        </w:rPr>
      </w:pPr>
      <w:r w:rsidRPr="002A5AA6">
        <w:rPr>
          <w:sz w:val="22"/>
          <w:szCs w:val="22"/>
        </w:rPr>
        <w:t>Ochranné pásmo nadzemních telekomunikačních vedení vzniká dnem nabytí právní moci rozhodnutí podle zvláštního právního předpisu</w:t>
      </w:r>
      <w:r w:rsidRPr="002A5AA6">
        <w:rPr>
          <w:sz w:val="22"/>
          <w:szCs w:val="22"/>
          <w:vertAlign w:val="superscript"/>
        </w:rPr>
        <w:t xml:space="preserve"> </w:t>
      </w:r>
      <w:r w:rsidRPr="002A5AA6">
        <w:rPr>
          <w:sz w:val="22"/>
          <w:szCs w:val="22"/>
        </w:rPr>
        <w:t>a je v něm zakázáno zřizovat stavby, elektrická vedení a železné konstrukce, umísťovat jeřáby, vysazovat porosty, zřizovat vysokofrekvenční zařízení anebo jinak způsobovat elektromagnetické stíny, odrazy nebo rušení.</w:t>
      </w:r>
    </w:p>
    <w:p w:rsidR="0009753A" w:rsidRDefault="0009753A" w:rsidP="0009753A">
      <w:pPr>
        <w:widowControl w:val="0"/>
        <w:spacing w:before="92"/>
        <w:rPr>
          <w:b/>
          <w:caps/>
          <w:sz w:val="22"/>
          <w:szCs w:val="22"/>
        </w:rPr>
      </w:pPr>
    </w:p>
    <w:p w:rsidR="0009753A" w:rsidRPr="00E77544" w:rsidRDefault="0009753A" w:rsidP="0009753A">
      <w:pPr>
        <w:widowControl w:val="0"/>
        <w:spacing w:before="92"/>
        <w:rPr>
          <w:b/>
          <w:caps/>
          <w:sz w:val="22"/>
          <w:szCs w:val="22"/>
        </w:rPr>
      </w:pPr>
      <w:r>
        <w:rPr>
          <w:b/>
          <w:caps/>
          <w:sz w:val="22"/>
          <w:szCs w:val="22"/>
        </w:rPr>
        <w:t>E</w:t>
      </w:r>
      <w:r w:rsidRPr="00E77544">
        <w:rPr>
          <w:b/>
          <w:caps/>
          <w:sz w:val="22"/>
          <w:szCs w:val="22"/>
        </w:rPr>
        <w:t>.</w:t>
      </w:r>
      <w:r>
        <w:rPr>
          <w:b/>
          <w:caps/>
          <w:sz w:val="22"/>
          <w:szCs w:val="22"/>
        </w:rPr>
        <w:t>7</w:t>
      </w:r>
      <w:r w:rsidRPr="00E77544">
        <w:rPr>
          <w:b/>
          <w:caps/>
          <w:sz w:val="22"/>
          <w:szCs w:val="22"/>
        </w:rPr>
        <w:t xml:space="preserve">.     KOncepce občanského vybavení </w:t>
      </w:r>
    </w:p>
    <w:p w:rsidR="0009753A" w:rsidRPr="007518DB" w:rsidRDefault="0009753A" w:rsidP="0009753A">
      <w:pPr>
        <w:widowControl w:val="0"/>
        <w:spacing w:before="72"/>
        <w:rPr>
          <w:rStyle w:val="FontStyle63"/>
        </w:rPr>
      </w:pPr>
      <w:r w:rsidRPr="00D10EFE">
        <w:rPr>
          <w:sz w:val="22"/>
          <w:szCs w:val="22"/>
        </w:rPr>
        <w:t xml:space="preserve">Občanské vybavení, jako nejvíce heterogenní z urbanistických funkčních složek, je představováno </w:t>
      </w:r>
      <w:r w:rsidRPr="007518DB">
        <w:rPr>
          <w:rStyle w:val="FontStyle63"/>
        </w:rPr>
        <w:t>velmi rozsáhlým souborem nevýrobních i výrobních zařízení, sahajících od správy a administrativy přes školství a výchovu až po sport a rekreaci. Cílem rozvoje této obslužné funkce je zvýšení standardu kvality a pohotovosti všech služeb, které občanské vybavení nabízí obyvatelům sídla i těm, kteří za službami dojíždějí. Kromě toho však představují zařízení občanského vybavení významný podíl z celkového objemu pracovních příležitostí a znamenají významnou složku pro přitažlivost trvalého bydlení.</w:t>
      </w:r>
    </w:p>
    <w:p w:rsidR="0009753A" w:rsidRPr="007518DB" w:rsidRDefault="0009753A" w:rsidP="0009753A">
      <w:pPr>
        <w:pStyle w:val="Style4"/>
        <w:spacing w:before="92"/>
        <w:rPr>
          <w:rStyle w:val="FontStyle63"/>
          <w:rFonts w:ascii="Calibri" w:hAnsi="Calibri" w:cs="Calibri"/>
        </w:rPr>
      </w:pPr>
      <w:r w:rsidRPr="007518DB">
        <w:rPr>
          <w:rStyle w:val="FontStyle63"/>
          <w:rFonts w:ascii="Calibri" w:hAnsi="Calibri" w:cs="Calibri"/>
        </w:rPr>
        <w:tab/>
        <w:t>Faktory, které vymezují a ovlivňují rozvoj zařízení občanského vybavení, vycházejí z demografické, ekonomické a sociální skladby obyvatel, z prostředí sídla, tj. geografické polohy a dominující funkce a v neposlední řadě z dopravních možností území. Významné jsou rovněž vazby jednotlivých druhů občanského vybavení jak na základní funkční složky, tak i na ostatní veřejnou infrastrukturu. Zatím co vazby na bydlení se s rozvojem osobní dopravy postupně uvolňují, výrazně se zvyšuje intenzita vazby na dopravní infrastrukturu.</w:t>
      </w:r>
    </w:p>
    <w:p w:rsidR="0009753A" w:rsidRPr="007518DB" w:rsidRDefault="0009753A" w:rsidP="0009753A">
      <w:pPr>
        <w:pStyle w:val="Style4"/>
        <w:spacing w:before="92"/>
        <w:rPr>
          <w:rStyle w:val="FontStyle63"/>
          <w:rFonts w:ascii="Calibri" w:hAnsi="Calibri" w:cs="Calibri"/>
        </w:rPr>
      </w:pPr>
      <w:r w:rsidRPr="007518DB">
        <w:rPr>
          <w:rStyle w:val="FontStyle63"/>
          <w:rFonts w:ascii="Calibri" w:hAnsi="Calibri" w:cs="Calibri"/>
        </w:rPr>
        <w:lastRenderedPageBreak/>
        <w:tab/>
        <w:t>Zařízení základního i vyššího občanského vybavení jsou dle druhů, četnosti výskytu a frekvence využívání obyvatelstvem situovány do centrálních, obytných a dalších částí sídel a ovlivňují jejich výtvarnou kompozici a také prostorovou skladbu. Sídlotvorná role vybraných zařízení občanského vybavení nabývá obzvláštního významu v centrech obcí, kde jsou spolu s bydlením základní podmínkou zachování běžného denního života. Kvalita a vyváženost sítě občanského vybavení a její vazba na další funkce jsou zásadními faktory udržitelného rozvoje území, neboť výrazně působí jak na ekonomickou a sociální strukturu obyvatel, tak i na životní prostředí sídel.</w:t>
      </w:r>
    </w:p>
    <w:p w:rsidR="0009753A" w:rsidRPr="007518DB" w:rsidRDefault="0009753A" w:rsidP="0009753A">
      <w:pPr>
        <w:pStyle w:val="Style4"/>
        <w:spacing w:before="92"/>
        <w:rPr>
          <w:rStyle w:val="FontStyle63"/>
          <w:rFonts w:ascii="Calibri" w:hAnsi="Calibri" w:cs="Calibri"/>
        </w:rPr>
      </w:pPr>
      <w:r w:rsidRPr="007518DB">
        <w:rPr>
          <w:rStyle w:val="FontStyle63"/>
          <w:rFonts w:ascii="Calibri" w:hAnsi="Calibri" w:cs="Calibri"/>
        </w:rPr>
        <w:tab/>
        <w:t>Při návrhu územní organizace občanského vybavení je nutné zejména respektovat požadavky jednotlivých druhů zařízení na kvalitu, rozsah (kvantitu, kapacitu), a na lokalizaci pozemků. Potřebné plochy pozemků pro jednotlivé druhy zařízení občanského vybavení jsou vyjádřeny v ukazatelích, které odpovídají základním požadavkům na výstavbu a provoz, a to jak pro sídlo, ve kterém je zařízení umístěno, tak pro příslušné zájmové území. Pro každý obor zařízení lze stanovit druh účelové jednotky (např. pro základní školu je účelovou jednotkou 1 místo) a pro příslušnou účelovou jednotku doporučit průměrnou hodnotu plochy pozemku.</w:t>
      </w:r>
    </w:p>
    <w:p w:rsidR="0009753A" w:rsidRPr="007518DB" w:rsidRDefault="0009753A" w:rsidP="0009753A">
      <w:pPr>
        <w:pStyle w:val="Style4"/>
        <w:spacing w:before="92"/>
        <w:rPr>
          <w:rStyle w:val="FontStyle63"/>
          <w:rFonts w:ascii="Calibri" w:hAnsi="Calibri" w:cs="Calibri"/>
        </w:rPr>
      </w:pPr>
      <w:r w:rsidRPr="007518DB">
        <w:rPr>
          <w:rStyle w:val="FontStyle63"/>
          <w:rFonts w:ascii="Calibri" w:hAnsi="Calibri" w:cs="Calibri"/>
        </w:rPr>
        <w:tab/>
        <w:t xml:space="preserve">Podle druhů činností jsou občanská zařízení členěna na </w:t>
      </w:r>
      <w:r w:rsidRPr="007518DB">
        <w:rPr>
          <w:rStyle w:val="FontStyle62"/>
          <w:rFonts w:ascii="Calibri" w:hAnsi="Calibri" w:cs="Calibri"/>
          <w:i w:val="0"/>
        </w:rPr>
        <w:t>obory zařízení</w:t>
      </w:r>
      <w:r w:rsidRPr="007518DB">
        <w:rPr>
          <w:rStyle w:val="FontStyle62"/>
          <w:rFonts w:ascii="Calibri" w:hAnsi="Calibri" w:cs="Calibri"/>
        </w:rPr>
        <w:t xml:space="preserve">, </w:t>
      </w:r>
      <w:r w:rsidRPr="007518DB">
        <w:rPr>
          <w:rStyle w:val="FontStyle63"/>
          <w:rFonts w:ascii="Calibri" w:hAnsi="Calibri" w:cs="Calibri"/>
        </w:rPr>
        <w:t>tj. správy a administrativy, záchrany a ochrany obyvatelstva, školství a výchovy, kultury, zdravotnictví a sociální péče, tělovýchovy a sportu, a dalších specifických, jako například vědy a výzkumu, církví, maloobchodu, stravování, ubytování, dále nevýrobních služeb, výrobních a opravárenských služeb, a podobně. Vybavenost může být nekomerční, zajišťovaná zejména státem, městem nebo obcí, případně jinou pověřenou institucí, nebo komerční.</w:t>
      </w:r>
    </w:p>
    <w:p w:rsidR="0009753A" w:rsidRPr="007518DB" w:rsidRDefault="0009753A" w:rsidP="0009753A">
      <w:pPr>
        <w:pStyle w:val="Style4"/>
        <w:rPr>
          <w:rStyle w:val="FontStyle63"/>
          <w:rFonts w:ascii="Calibri" w:hAnsi="Calibri" w:cs="Calibri"/>
        </w:rPr>
      </w:pPr>
      <w:r w:rsidRPr="007518DB">
        <w:rPr>
          <w:rStyle w:val="FontStyle63"/>
          <w:rFonts w:ascii="Calibri" w:hAnsi="Calibri" w:cs="Calibri"/>
        </w:rPr>
        <w:tab/>
        <w:t xml:space="preserve">Druhy vybavenosti se umísťují dle výhledového počtu obyvatel sídla, optimálních docházkových vzdáleností, a specifických podmínek jeho okolí (blízkost obdobné vybavenosti v jiném sídle, blízkost města, apod.).  </w:t>
      </w:r>
    </w:p>
    <w:p w:rsidR="0009753A" w:rsidRPr="007518DB" w:rsidRDefault="0009753A" w:rsidP="0009753A">
      <w:pPr>
        <w:pStyle w:val="Style4"/>
        <w:rPr>
          <w:rStyle w:val="FontStyle63"/>
          <w:rFonts w:ascii="Calibri" w:hAnsi="Calibri" w:cs="Calibri"/>
        </w:rPr>
      </w:pPr>
      <w:r w:rsidRPr="007518DB">
        <w:rPr>
          <w:rStyle w:val="FontStyle63"/>
          <w:rFonts w:ascii="Calibri" w:hAnsi="Calibri" w:cs="Calibri"/>
        </w:rPr>
        <w:t>Současná i budoucí kapacita řešeného území nebude dosahovat takového počtu obyvatel, aby se území stalo nositelem vyšší občanské vybavenosti. Zůstane oblastí, která bude spádovat do nejbližšího většího sídla Kryry (dnes cca 2400 obyvatel) nebo Podbořany (dnes cca 6300 obyvatel), případně Jesenice (cca 1800 obyvatel).</w:t>
      </w:r>
    </w:p>
    <w:p w:rsidR="0009753A" w:rsidRPr="007518DB" w:rsidRDefault="0009753A" w:rsidP="0009753A">
      <w:pPr>
        <w:pStyle w:val="Style4"/>
        <w:spacing w:before="72"/>
        <w:rPr>
          <w:rStyle w:val="FontStyle63"/>
          <w:rFonts w:ascii="Calibri" w:hAnsi="Calibri" w:cs="Calibri"/>
        </w:rPr>
      </w:pPr>
      <w:r w:rsidRPr="007518DB">
        <w:rPr>
          <w:rStyle w:val="FontStyle63"/>
          <w:rFonts w:ascii="Calibri" w:hAnsi="Calibri" w:cs="Calibri"/>
        </w:rPr>
        <w:tab/>
        <w:t>V řešeném území se z občanského vybavení (v textu nerozlišeno na veřejné nekomerční a komerční) vyskytuje pouze školství (základní škola, 1 až 4. ročník), kulturní, zdravotní a sociální zařízení není žádné, obchod základního potravinářského a nepotravinářského sortimentu jeden soukromý malý, restaurace 2, kantýna 1, služby nevýrobní a výrobní prakticky žádné vyjma stavebních prací, ubytovací služby žádné, služebna policie žádná, veřejná sportovní nebo komerčně využitelná sportovní zařízení žádná.</w:t>
      </w:r>
    </w:p>
    <w:p w:rsidR="0009753A" w:rsidRPr="007518DB" w:rsidRDefault="0009753A" w:rsidP="0009753A">
      <w:pPr>
        <w:pStyle w:val="Style4"/>
        <w:spacing w:before="92"/>
        <w:rPr>
          <w:rStyle w:val="FontStyle63"/>
          <w:rFonts w:ascii="Calibri" w:hAnsi="Calibri" w:cs="Calibri"/>
        </w:rPr>
      </w:pPr>
      <w:r w:rsidRPr="007518DB">
        <w:rPr>
          <w:rStyle w:val="FontStyle63"/>
          <w:rFonts w:ascii="Calibri" w:hAnsi="Calibri" w:cs="Calibri"/>
        </w:rPr>
        <w:tab/>
        <w:t>Konkrétní podnikatelské aktivity dle oficiálních stránek obce Petrohrad</w:t>
      </w:r>
      <w:r>
        <w:rPr>
          <w:rStyle w:val="FontStyle63"/>
          <w:rFonts w:ascii="Calibri" w:hAnsi="Calibri" w:cs="Calibri"/>
        </w:rPr>
        <w:t xml:space="preserve"> (k roku 2012)</w:t>
      </w:r>
      <w:r w:rsidRPr="007518DB">
        <w:rPr>
          <w:rStyle w:val="FontStyle63"/>
          <w:rFonts w:ascii="Calibri" w:hAnsi="Calibri" w:cs="Calibri"/>
        </w:rPr>
        <w:t>:</w:t>
      </w:r>
    </w:p>
    <w:p w:rsidR="0009753A" w:rsidRPr="007518DB" w:rsidRDefault="0009753A" w:rsidP="0009753A">
      <w:pPr>
        <w:pStyle w:val="Style4"/>
        <w:ind w:left="-142" w:hanging="142"/>
        <w:rPr>
          <w:rStyle w:val="FontStyle63"/>
          <w:rFonts w:ascii="Calibri" w:hAnsi="Calibri" w:cs="Calibri"/>
        </w:rPr>
      </w:pPr>
      <w:r w:rsidRPr="007518DB">
        <w:rPr>
          <w:rStyle w:val="FontStyle63"/>
          <w:rFonts w:ascii="Calibri" w:hAnsi="Calibri" w:cs="Calibri"/>
        </w:rPr>
        <w:t xml:space="preserve">- Petrohradská společnost, s.r.o., 270 64 Hořesedly 12, Petrohrad č. p. 8, předmět podnikání zemědělství včetně prodeje nezpracovaných zemědělských výrobků, koupě zboží za účelem jeho dalšího prodeje a prodej. </w:t>
      </w:r>
    </w:p>
    <w:p w:rsidR="0009753A" w:rsidRPr="007518DB" w:rsidRDefault="0009753A" w:rsidP="0009753A">
      <w:pPr>
        <w:pStyle w:val="Style4"/>
        <w:ind w:left="-142" w:hanging="142"/>
        <w:rPr>
          <w:rStyle w:val="FontStyle63"/>
          <w:rFonts w:ascii="Calibri" w:hAnsi="Calibri" w:cs="Calibri"/>
        </w:rPr>
      </w:pPr>
      <w:r w:rsidRPr="007518DB">
        <w:rPr>
          <w:rStyle w:val="FontStyle63"/>
          <w:rFonts w:ascii="Calibri" w:hAnsi="Calibri" w:cs="Calibri"/>
        </w:rPr>
        <w:t>- Stavebniny Vrána STAMAT, s.r.o., Černčice č. p. 27, 439 85 Petrohrad, předmět podnikání velkoobchod, maloobchod, dokončovací stavební práce, silniční motorová doprava nákladní.</w:t>
      </w:r>
    </w:p>
    <w:p w:rsidR="0009753A" w:rsidRPr="007518DB" w:rsidRDefault="0009753A" w:rsidP="0009753A">
      <w:pPr>
        <w:pStyle w:val="Style4"/>
        <w:ind w:firstLine="0"/>
        <w:rPr>
          <w:rStyle w:val="FontStyle63"/>
          <w:rFonts w:ascii="Calibri" w:hAnsi="Calibri" w:cs="Calibri"/>
        </w:rPr>
      </w:pPr>
      <w:r w:rsidRPr="007518DB">
        <w:rPr>
          <w:rStyle w:val="FontStyle63"/>
          <w:rFonts w:ascii="Calibri" w:hAnsi="Calibri" w:cs="Calibri"/>
        </w:rPr>
        <w:t>- Stavební firma Bartůška Pavel, Černčice č. p. 27, 439 85 Petrohrad</w:t>
      </w:r>
    </w:p>
    <w:p w:rsidR="0009753A" w:rsidRPr="007518DB" w:rsidRDefault="0009753A" w:rsidP="0009753A">
      <w:pPr>
        <w:pStyle w:val="Style4"/>
        <w:ind w:firstLine="0"/>
        <w:rPr>
          <w:rStyle w:val="FontStyle63"/>
          <w:rFonts w:ascii="Calibri" w:hAnsi="Calibri" w:cs="Calibri"/>
        </w:rPr>
      </w:pPr>
      <w:r w:rsidRPr="007518DB">
        <w:rPr>
          <w:rStyle w:val="FontStyle63"/>
          <w:rFonts w:ascii="Calibri" w:hAnsi="Calibri" w:cs="Calibri"/>
        </w:rPr>
        <w:t>- PIZZA GABBI – restaurace Petrohrad č. p. 40, 439 85 Petrohrad</w:t>
      </w:r>
    </w:p>
    <w:p w:rsidR="0009753A" w:rsidRPr="007518DB" w:rsidRDefault="0009753A" w:rsidP="0009753A">
      <w:pPr>
        <w:pStyle w:val="Style4"/>
        <w:ind w:firstLine="0"/>
        <w:rPr>
          <w:rStyle w:val="FontStyle63"/>
          <w:rFonts w:ascii="Calibri" w:hAnsi="Calibri" w:cs="Calibri"/>
        </w:rPr>
      </w:pPr>
      <w:r w:rsidRPr="007518DB">
        <w:rPr>
          <w:rStyle w:val="FontStyle63"/>
          <w:rFonts w:ascii="Calibri" w:hAnsi="Calibri" w:cs="Calibri"/>
        </w:rPr>
        <w:t>- Rostislav Wágner – pohostinství, Petrohrad č. p. 24, 439 85 Petrohrad</w:t>
      </w:r>
    </w:p>
    <w:p w:rsidR="0009753A" w:rsidRPr="007518DB" w:rsidRDefault="0009753A" w:rsidP="0009753A">
      <w:pPr>
        <w:pStyle w:val="Style4"/>
        <w:ind w:firstLine="0"/>
        <w:rPr>
          <w:rStyle w:val="FontStyle63"/>
          <w:rFonts w:ascii="Calibri" w:hAnsi="Calibri" w:cs="Calibri"/>
        </w:rPr>
      </w:pPr>
      <w:r w:rsidRPr="007518DB">
        <w:rPr>
          <w:rStyle w:val="FontStyle63"/>
          <w:rFonts w:ascii="Calibri" w:hAnsi="Calibri" w:cs="Calibri"/>
        </w:rPr>
        <w:t>- Boris Köröši, prodejna smíšeného zboží, hostinec, Petrohrad č. p. 65, 439 85 Petrohrad</w:t>
      </w:r>
    </w:p>
    <w:p w:rsidR="0009753A" w:rsidRPr="007518DB" w:rsidRDefault="0009753A" w:rsidP="0009753A">
      <w:pPr>
        <w:pStyle w:val="Style4"/>
        <w:ind w:firstLine="0"/>
        <w:rPr>
          <w:rStyle w:val="FontStyle63"/>
          <w:rFonts w:ascii="Calibri" w:hAnsi="Calibri" w:cs="Calibri"/>
        </w:rPr>
      </w:pPr>
      <w:r w:rsidRPr="007518DB">
        <w:rPr>
          <w:rStyle w:val="FontStyle63"/>
          <w:rFonts w:ascii="Calibri" w:hAnsi="Calibri" w:cs="Calibri"/>
        </w:rPr>
        <w:t>- Kuchyně – kantýna Josef Halámek, Petrohrad</w:t>
      </w:r>
    </w:p>
    <w:p w:rsidR="0009753A" w:rsidRPr="007518DB" w:rsidRDefault="0009753A" w:rsidP="0009753A">
      <w:pPr>
        <w:pStyle w:val="Style4"/>
        <w:ind w:firstLine="0"/>
        <w:rPr>
          <w:rStyle w:val="FontStyle63"/>
          <w:rFonts w:ascii="Calibri" w:hAnsi="Calibri" w:cs="Calibri"/>
        </w:rPr>
      </w:pPr>
      <w:r w:rsidRPr="007518DB">
        <w:rPr>
          <w:rStyle w:val="FontStyle63"/>
          <w:rFonts w:ascii="Calibri" w:hAnsi="Calibri" w:cs="Calibri"/>
        </w:rPr>
        <w:t>- Koloniál Jaroslav Vrána, prodejna smíšeného zboží, Petrohrad č. p. 187, 439 85 Petrohrad</w:t>
      </w:r>
    </w:p>
    <w:p w:rsidR="0009753A" w:rsidRPr="007518DB" w:rsidRDefault="0009753A" w:rsidP="0009753A">
      <w:pPr>
        <w:pStyle w:val="Style4"/>
        <w:ind w:firstLine="0"/>
        <w:rPr>
          <w:rStyle w:val="FontStyle63"/>
          <w:rFonts w:ascii="Calibri" w:hAnsi="Calibri" w:cs="Calibri"/>
        </w:rPr>
      </w:pPr>
      <w:r w:rsidRPr="007518DB">
        <w:rPr>
          <w:rStyle w:val="FontStyle63"/>
          <w:rFonts w:ascii="Calibri" w:hAnsi="Calibri" w:cs="Calibri"/>
        </w:rPr>
        <w:t>- Leopold Zeidler – instalatérské práce, Petrohrad č. p. 167, 439 85 Petrohrad</w:t>
      </w:r>
    </w:p>
    <w:p w:rsidR="0009753A" w:rsidRPr="007518DB" w:rsidRDefault="0009753A" w:rsidP="0009753A">
      <w:pPr>
        <w:pStyle w:val="Style4"/>
        <w:ind w:left="-142" w:hanging="142"/>
        <w:rPr>
          <w:rStyle w:val="FontStyle63"/>
          <w:rFonts w:ascii="Calibri" w:hAnsi="Calibri" w:cs="Calibri"/>
        </w:rPr>
      </w:pPr>
      <w:r w:rsidRPr="007518DB">
        <w:rPr>
          <w:rStyle w:val="FontStyle63"/>
          <w:rFonts w:ascii="Calibri" w:hAnsi="Calibri" w:cs="Calibri"/>
        </w:rPr>
        <w:t>- Braso, spol. s r.o., Petrohrad č. p. 30, 439 85 Petrohrad, předmět podnikání: hostinská činnost, velkoobchod, maloobchod, dokončovací stavební práce, správa a údržba nemovitostí, poskytování služeb v zemědělství a zahradnictví</w:t>
      </w:r>
    </w:p>
    <w:p w:rsidR="0009753A" w:rsidRPr="007518DB" w:rsidRDefault="0009753A" w:rsidP="0009753A">
      <w:pPr>
        <w:pStyle w:val="Style4"/>
        <w:ind w:firstLine="0"/>
        <w:rPr>
          <w:rStyle w:val="FontStyle63"/>
          <w:rFonts w:ascii="Calibri" w:hAnsi="Calibri" w:cs="Calibri"/>
        </w:rPr>
      </w:pPr>
      <w:r w:rsidRPr="007518DB">
        <w:rPr>
          <w:rStyle w:val="FontStyle63"/>
          <w:rFonts w:ascii="Calibri" w:hAnsi="Calibri" w:cs="Calibri"/>
        </w:rPr>
        <w:t xml:space="preserve">- Prodejna – David Učík, Černčice č. p. 42, 439 85 Petrohrad. </w:t>
      </w:r>
    </w:p>
    <w:p w:rsidR="0009753A" w:rsidRPr="00853FA5" w:rsidRDefault="0009753A" w:rsidP="0009753A">
      <w:pPr>
        <w:widowControl w:val="0"/>
        <w:rPr>
          <w:b/>
          <w:color w:val="00B0F0"/>
        </w:rPr>
      </w:pPr>
    </w:p>
    <w:p w:rsidR="0009753A" w:rsidRPr="00E120C5" w:rsidRDefault="0009753A" w:rsidP="0009753A">
      <w:pPr>
        <w:widowControl w:val="0"/>
        <w:spacing w:before="92"/>
        <w:rPr>
          <w:b/>
          <w:caps/>
          <w:color w:val="00B0F0"/>
          <w:sz w:val="22"/>
          <w:szCs w:val="22"/>
        </w:rPr>
      </w:pPr>
      <w:r>
        <w:rPr>
          <w:b/>
          <w:caps/>
          <w:sz w:val="22"/>
          <w:szCs w:val="22"/>
        </w:rPr>
        <w:t>e</w:t>
      </w:r>
      <w:r w:rsidRPr="00E120C5">
        <w:rPr>
          <w:b/>
          <w:caps/>
          <w:sz w:val="22"/>
          <w:szCs w:val="22"/>
        </w:rPr>
        <w:t>.7.1. Správa obce a integrovaný záchranný systém, civilní ochrana</w:t>
      </w:r>
    </w:p>
    <w:p w:rsidR="0009753A" w:rsidRDefault="0009753A" w:rsidP="0009753A">
      <w:pPr>
        <w:widowControl w:val="0"/>
        <w:spacing w:before="72"/>
        <w:rPr>
          <w:sz w:val="22"/>
          <w:szCs w:val="22"/>
        </w:rPr>
      </w:pPr>
      <w:r w:rsidRPr="00E120C5">
        <w:rPr>
          <w:sz w:val="22"/>
          <w:szCs w:val="22"/>
        </w:rPr>
        <w:lastRenderedPageBreak/>
        <w:t>Správa obce je a zůstává situována ve stávající</w:t>
      </w:r>
      <w:r>
        <w:rPr>
          <w:sz w:val="22"/>
          <w:szCs w:val="22"/>
        </w:rPr>
        <w:t xml:space="preserve">m objektu. Ve výhledu je možno uvažovat o jejím přesunu do hlavního centrálního prostoru, situovaného při komunikaci označené dnes I/6. </w:t>
      </w:r>
    </w:p>
    <w:p w:rsidR="0009753A" w:rsidRDefault="0009753A" w:rsidP="0009753A">
      <w:pPr>
        <w:widowControl w:val="0"/>
        <w:spacing w:before="72"/>
        <w:rPr>
          <w:sz w:val="22"/>
          <w:szCs w:val="22"/>
        </w:rPr>
      </w:pPr>
      <w:r>
        <w:rPr>
          <w:sz w:val="22"/>
          <w:szCs w:val="22"/>
        </w:rPr>
        <w:t xml:space="preserve">Záchranná služba a profesionální hasičský záchranný sbor v řešeném území nemají základnu navrženou. Dobrovolní hasiči měli dle historie místa zde tradici a jejich situování je umožněno regulativy </w:t>
      </w:r>
    </w:p>
    <w:p w:rsidR="0009753A" w:rsidRDefault="0009753A" w:rsidP="0009753A">
      <w:pPr>
        <w:widowControl w:val="0"/>
        <w:spacing w:before="72"/>
        <w:rPr>
          <w:sz w:val="22"/>
          <w:szCs w:val="22"/>
        </w:rPr>
      </w:pPr>
      <w:r>
        <w:rPr>
          <w:sz w:val="22"/>
          <w:szCs w:val="22"/>
        </w:rPr>
        <w:t xml:space="preserve">Ochrana území před průchodem průlomové vlny vzniklé zvláštní povodní se nestanovuje. Průlomová vlna by mohla vzniknout pouze poškozením hráze Finklova rybníka, a pod hrází nejsou plochy s obytnou funkcí. Zóna havarijního plánování jaderných zařízení se v řešeném území nevyskytuje. </w:t>
      </w:r>
    </w:p>
    <w:p w:rsidR="0009753A" w:rsidRDefault="0009753A" w:rsidP="0009753A">
      <w:pPr>
        <w:widowControl w:val="0"/>
        <w:spacing w:before="72"/>
        <w:rPr>
          <w:sz w:val="22"/>
          <w:szCs w:val="22"/>
        </w:rPr>
      </w:pPr>
      <w:r>
        <w:rPr>
          <w:sz w:val="22"/>
          <w:szCs w:val="22"/>
        </w:rPr>
        <w:t xml:space="preserve">K ukrytí obyvatelstva v důsledku mimořádné události se doporučuje vybudovat stálý, tlakově neodolný úkryt v podsklepené části výše uvedené budoucí novostavby obecního úřadu, případně školy, kde by současně mělo být shromaždiště obyvatel před evakuací (dopravní uzel i blízkost vlakového nádraží) před odvozem z postižené oblasti a skladování materiálu CO a humanitární pomoci. Dočasné provizorní ubytování se navrhuje v současné školní budově, v budoucnu ve škole navrhované. </w:t>
      </w:r>
    </w:p>
    <w:p w:rsidR="0009753A" w:rsidRDefault="0009753A" w:rsidP="0009753A">
      <w:pPr>
        <w:widowControl w:val="0"/>
        <w:spacing w:before="92"/>
        <w:rPr>
          <w:sz w:val="22"/>
          <w:szCs w:val="22"/>
        </w:rPr>
      </w:pPr>
      <w:r>
        <w:rPr>
          <w:sz w:val="22"/>
          <w:szCs w:val="22"/>
        </w:rPr>
        <w:t>Hromadný kryt CO, ať již stálý tlakově odolný nebo tlakově neodolný, není striktně předepsán, takové kryty se situují u větší kumulace obyvatel, v tomto případě se jedná o doporučené umístění. V úvahu přichází do výhledu obecní úřad nebo nově navrhovaná spojená mateřská a základní škola. Zde by pro tyto účely mohlo být připraveno podsklepení, obě stavby jsou v relativně dobré dostupnosti pro většinu obyvatel. Co se týká pozemku nové školy, zde by mohl být úkryt velikosti pro všechny obyvatele, sklad pomůcek CO, možnost evakuačního setrvání (tělocvična), dočasného ubytování, a na pozemku i shromaždiště pro evakuaci.</w:t>
      </w:r>
    </w:p>
    <w:p w:rsidR="0009753A" w:rsidRDefault="0009753A" w:rsidP="0009753A">
      <w:pPr>
        <w:widowControl w:val="0"/>
        <w:rPr>
          <w:sz w:val="22"/>
          <w:szCs w:val="22"/>
        </w:rPr>
      </w:pPr>
      <w:r>
        <w:rPr>
          <w:sz w:val="22"/>
          <w:szCs w:val="22"/>
        </w:rPr>
        <w:t>Pro individuální CO je možno využívat podsklepení rodinných domů jako improvizovaný úkryt.</w:t>
      </w:r>
    </w:p>
    <w:p w:rsidR="0009753A" w:rsidRDefault="0009753A" w:rsidP="0009753A">
      <w:pPr>
        <w:widowControl w:val="0"/>
        <w:spacing w:before="92"/>
        <w:rPr>
          <w:sz w:val="22"/>
          <w:szCs w:val="22"/>
        </w:rPr>
      </w:pPr>
      <w:r>
        <w:rPr>
          <w:sz w:val="22"/>
          <w:szCs w:val="22"/>
        </w:rPr>
        <w:t xml:space="preserve">Vyvezení a dočasné uskladnění případných nebezpečných látek v prostorech mimo zastavěné území a zastavitelné území obce se navrhuje do prostoru „brownfields“ po živočišné výrobě severozápadně od Černčic, po jeho rekultivaci a novém využití se navrhuje prostor severovýchodního kvadrantu mimoúrovňové křižovatky R6xIII/2245 z důvodu následné možnosti odvozu látek z území bez průjezdu přes zastavěné a zastavitelné území.       </w:t>
      </w:r>
    </w:p>
    <w:p w:rsidR="0009753A" w:rsidRDefault="0009753A" w:rsidP="0009753A">
      <w:pPr>
        <w:widowControl w:val="0"/>
        <w:spacing w:before="92"/>
        <w:rPr>
          <w:sz w:val="22"/>
          <w:szCs w:val="22"/>
        </w:rPr>
      </w:pPr>
      <w:r>
        <w:rPr>
          <w:sz w:val="22"/>
          <w:szCs w:val="22"/>
        </w:rPr>
        <w:t>Pro z</w:t>
      </w:r>
      <w:r w:rsidRPr="00C13F8B">
        <w:rPr>
          <w:sz w:val="22"/>
          <w:szCs w:val="22"/>
        </w:rPr>
        <w:t xml:space="preserve">áchranné, likvidační a obnovovací práce </w:t>
      </w:r>
      <w:r>
        <w:rPr>
          <w:sz w:val="22"/>
          <w:szCs w:val="22"/>
        </w:rPr>
        <w:t>k</w:t>
      </w:r>
      <w:r w:rsidRPr="00C13F8B">
        <w:rPr>
          <w:sz w:val="22"/>
          <w:szCs w:val="22"/>
        </w:rPr>
        <w:t xml:space="preserve"> odstranění nebo snížení škodlivých účinků kontaminace, vzniklých při mimořádné události,</w:t>
      </w:r>
      <w:r>
        <w:rPr>
          <w:sz w:val="22"/>
          <w:szCs w:val="22"/>
        </w:rPr>
        <w:t xml:space="preserve"> se navrhuje, pokud nebude nezbytná pomoc složek sídlících mimo řešené území, využití strojního vybavení a potenciálu základny situované a stabilizované v severní části sídla Starý Petrohrad.</w:t>
      </w:r>
    </w:p>
    <w:p w:rsidR="0009753A" w:rsidRDefault="0009753A" w:rsidP="0009753A">
      <w:pPr>
        <w:widowControl w:val="0"/>
        <w:spacing w:before="92"/>
        <w:rPr>
          <w:sz w:val="22"/>
          <w:szCs w:val="22"/>
        </w:rPr>
      </w:pPr>
      <w:r>
        <w:rPr>
          <w:sz w:val="22"/>
          <w:szCs w:val="22"/>
        </w:rPr>
        <w:t>O</w:t>
      </w:r>
      <w:r w:rsidRPr="00C13F8B">
        <w:rPr>
          <w:sz w:val="22"/>
          <w:szCs w:val="22"/>
        </w:rPr>
        <w:t>chrana před vlivy nebezpečných látek skladovaných v</w:t>
      </w:r>
      <w:r>
        <w:rPr>
          <w:sz w:val="22"/>
          <w:szCs w:val="22"/>
        </w:rPr>
        <w:t> </w:t>
      </w:r>
      <w:r w:rsidRPr="00C13F8B">
        <w:rPr>
          <w:sz w:val="22"/>
          <w:szCs w:val="22"/>
        </w:rPr>
        <w:t>území</w:t>
      </w:r>
      <w:r>
        <w:rPr>
          <w:sz w:val="22"/>
          <w:szCs w:val="22"/>
        </w:rPr>
        <w:t xml:space="preserve"> se neuvažuje, nebezpečné látky v území nejsou a nebudou skladovány. Pokud by takové látky bylo nezbytné skladovat jako součást výroby v plochách VN, bude nezbytné zabezpečit jejich ochranu v rámci areálu a skladovat takové množství, aby nemohlo při havárii dojít k postižení oblasti vně areálu.</w:t>
      </w:r>
    </w:p>
    <w:p w:rsidR="0009753A" w:rsidRPr="007518DB" w:rsidRDefault="0009753A" w:rsidP="0009753A">
      <w:pPr>
        <w:pStyle w:val="Zkladntext"/>
        <w:widowControl w:val="0"/>
        <w:tabs>
          <w:tab w:val="left" w:pos="720"/>
        </w:tabs>
        <w:spacing w:before="92"/>
        <w:rPr>
          <w:rFonts w:ascii="Calibri" w:hAnsi="Calibri" w:cs="Calibri"/>
          <w:b w:val="0"/>
          <w:sz w:val="22"/>
          <w:szCs w:val="22"/>
        </w:rPr>
      </w:pPr>
      <w:r w:rsidRPr="007518DB">
        <w:rPr>
          <w:rFonts w:ascii="Calibri" w:hAnsi="Calibri" w:cs="Calibri"/>
          <w:b w:val="0"/>
          <w:sz w:val="22"/>
          <w:szCs w:val="22"/>
        </w:rPr>
        <w:t>Nouzové zásobování pitnou vodou bude zajišťováno dopravou pitné vody v množství maximálně 15 litrů/den a obyvatele cisternami Severočeských vodovodů a kanalizace, a.s. Zásobování pitnou vodou bude doplňováno balenou vodou. Nouzové zásobování užitkovou vodou bude zajišťováno z veřejného vodovodu. Při využívání zdrojů pro zásobení užitkovou vodou se bude postupovat podle pokynů územně příslušného hygienika. Nouzové zásobování obyvatelstva elektrickou energií není navrženo. Nouzové zásobování Psychiatrické léčebny se navrhuje zajistit centrálou na pohonné hmoty.</w:t>
      </w:r>
    </w:p>
    <w:p w:rsidR="0009753A" w:rsidRDefault="0009753A" w:rsidP="0009753A">
      <w:pPr>
        <w:widowControl w:val="0"/>
        <w:spacing w:before="92"/>
        <w:rPr>
          <w:b/>
          <w:caps/>
          <w:sz w:val="22"/>
          <w:szCs w:val="22"/>
        </w:rPr>
      </w:pPr>
    </w:p>
    <w:p w:rsidR="0009753A" w:rsidRDefault="0009753A" w:rsidP="0009753A">
      <w:pPr>
        <w:widowControl w:val="0"/>
        <w:rPr>
          <w:b/>
          <w:caps/>
          <w:sz w:val="22"/>
          <w:szCs w:val="22"/>
        </w:rPr>
      </w:pPr>
      <w:r>
        <w:rPr>
          <w:b/>
          <w:caps/>
          <w:sz w:val="22"/>
          <w:szCs w:val="22"/>
        </w:rPr>
        <w:t>E</w:t>
      </w:r>
      <w:r w:rsidRPr="00DC6108">
        <w:rPr>
          <w:b/>
          <w:caps/>
          <w:sz w:val="22"/>
          <w:szCs w:val="22"/>
        </w:rPr>
        <w:t>.</w:t>
      </w:r>
      <w:r>
        <w:rPr>
          <w:b/>
          <w:caps/>
          <w:sz w:val="22"/>
          <w:szCs w:val="22"/>
        </w:rPr>
        <w:t>7</w:t>
      </w:r>
      <w:r w:rsidRPr="00DC6108">
        <w:rPr>
          <w:b/>
          <w:caps/>
          <w:sz w:val="22"/>
          <w:szCs w:val="22"/>
        </w:rPr>
        <w:t>.</w:t>
      </w:r>
      <w:r>
        <w:rPr>
          <w:b/>
          <w:caps/>
          <w:sz w:val="22"/>
          <w:szCs w:val="22"/>
        </w:rPr>
        <w:t>2</w:t>
      </w:r>
      <w:r w:rsidRPr="00DC6108">
        <w:rPr>
          <w:b/>
          <w:caps/>
          <w:sz w:val="22"/>
          <w:szCs w:val="22"/>
        </w:rPr>
        <w:t>.  ŠKOLSTVÍ</w:t>
      </w:r>
      <w:r>
        <w:rPr>
          <w:b/>
          <w:caps/>
          <w:sz w:val="22"/>
          <w:szCs w:val="22"/>
        </w:rPr>
        <w:t xml:space="preserve"> A KULTURA</w:t>
      </w:r>
    </w:p>
    <w:p w:rsidR="0009753A" w:rsidRPr="00DC6108" w:rsidRDefault="0009753A" w:rsidP="0009753A">
      <w:pPr>
        <w:widowControl w:val="0"/>
        <w:spacing w:before="92"/>
        <w:rPr>
          <w:caps/>
          <w:sz w:val="22"/>
          <w:szCs w:val="22"/>
        </w:rPr>
      </w:pPr>
      <w:r w:rsidRPr="00DC6108">
        <w:rPr>
          <w:sz w:val="22"/>
          <w:szCs w:val="22"/>
        </w:rPr>
        <w:t xml:space="preserve">Ukazatele (potřeba): </w:t>
      </w:r>
    </w:p>
    <w:p w:rsidR="0009753A" w:rsidRPr="007518DB" w:rsidRDefault="0009753A" w:rsidP="0009753A">
      <w:pPr>
        <w:pStyle w:val="Zkladntext"/>
        <w:widowControl w:val="0"/>
        <w:tabs>
          <w:tab w:val="left" w:pos="6120"/>
        </w:tabs>
        <w:ind w:firstLine="993"/>
        <w:rPr>
          <w:rFonts w:ascii="Calibri" w:hAnsi="Calibri" w:cs="Calibri"/>
          <w:b w:val="0"/>
          <w:sz w:val="22"/>
          <w:szCs w:val="22"/>
        </w:rPr>
      </w:pPr>
      <w:r w:rsidRPr="007518DB">
        <w:rPr>
          <w:rFonts w:ascii="Calibri" w:hAnsi="Calibri" w:cs="Calibri"/>
          <w:b w:val="0"/>
          <w:sz w:val="22"/>
          <w:szCs w:val="22"/>
        </w:rPr>
        <w:t xml:space="preserve">Mateřské školy: 40 míst/1000 obyvatel, na 1 místo připadá </w:t>
      </w:r>
      <w:smartTag w:uri="urn:schemas-microsoft-com:office:smarttags" w:element="metricconverter">
        <w:smartTagPr>
          <w:attr w:name="ProductID" w:val="12 m2"/>
        </w:smartTagPr>
        <w:r w:rsidRPr="007518DB">
          <w:rPr>
            <w:rFonts w:ascii="Calibri" w:hAnsi="Calibri" w:cs="Calibri"/>
            <w:b w:val="0"/>
            <w:sz w:val="22"/>
            <w:szCs w:val="22"/>
          </w:rPr>
          <w:t>12 m</w:t>
        </w:r>
        <w:r w:rsidRPr="007518DB">
          <w:rPr>
            <w:rFonts w:ascii="Calibri" w:hAnsi="Calibri" w:cs="Calibri"/>
            <w:b w:val="0"/>
            <w:sz w:val="22"/>
            <w:szCs w:val="22"/>
            <w:vertAlign w:val="superscript"/>
          </w:rPr>
          <w:t>2</w:t>
        </w:r>
      </w:smartTag>
      <w:r w:rsidRPr="007518DB">
        <w:rPr>
          <w:rFonts w:ascii="Calibri" w:hAnsi="Calibri" w:cs="Calibri"/>
          <w:b w:val="0"/>
          <w:sz w:val="22"/>
          <w:szCs w:val="22"/>
        </w:rPr>
        <w:t xml:space="preserve"> podlažní plochy, </w:t>
      </w:r>
      <w:smartTag w:uri="urn:schemas-microsoft-com:office:smarttags" w:element="metricconverter">
        <w:smartTagPr>
          <w:attr w:name="ProductID" w:val="35 m2"/>
        </w:smartTagPr>
        <w:r w:rsidRPr="007518DB">
          <w:rPr>
            <w:rFonts w:ascii="Calibri" w:hAnsi="Calibri" w:cs="Calibri"/>
            <w:b w:val="0"/>
            <w:sz w:val="22"/>
            <w:szCs w:val="22"/>
          </w:rPr>
          <w:t>35 m</w:t>
        </w:r>
        <w:r w:rsidRPr="007518DB">
          <w:rPr>
            <w:rFonts w:ascii="Calibri" w:hAnsi="Calibri" w:cs="Calibri"/>
            <w:b w:val="0"/>
            <w:sz w:val="22"/>
            <w:szCs w:val="22"/>
            <w:vertAlign w:val="superscript"/>
          </w:rPr>
          <w:t>2</w:t>
        </w:r>
      </w:smartTag>
      <w:r w:rsidRPr="007518DB">
        <w:rPr>
          <w:rFonts w:ascii="Calibri" w:hAnsi="Calibri" w:cs="Calibri"/>
          <w:b w:val="0"/>
          <w:sz w:val="22"/>
          <w:szCs w:val="22"/>
        </w:rPr>
        <w:t xml:space="preserve"> pozemku. Základní školy: 136 žáků/1000 obyvatel, na 1 místo připadá </w:t>
      </w:r>
      <w:smartTag w:uri="urn:schemas-microsoft-com:office:smarttags" w:element="metricconverter">
        <w:smartTagPr>
          <w:attr w:name="ProductID" w:val="8,3 m2"/>
        </w:smartTagPr>
        <w:r w:rsidRPr="007518DB">
          <w:rPr>
            <w:rFonts w:ascii="Calibri" w:hAnsi="Calibri" w:cs="Calibri"/>
            <w:b w:val="0"/>
            <w:sz w:val="22"/>
            <w:szCs w:val="22"/>
          </w:rPr>
          <w:t>8,3 m</w:t>
        </w:r>
        <w:r w:rsidRPr="007518DB">
          <w:rPr>
            <w:rFonts w:ascii="Calibri" w:hAnsi="Calibri" w:cs="Calibri"/>
            <w:b w:val="0"/>
            <w:sz w:val="22"/>
            <w:szCs w:val="22"/>
            <w:vertAlign w:val="superscript"/>
          </w:rPr>
          <w:t>2</w:t>
        </w:r>
      </w:smartTag>
      <w:r w:rsidRPr="007518DB">
        <w:rPr>
          <w:rFonts w:ascii="Calibri" w:hAnsi="Calibri" w:cs="Calibri"/>
          <w:b w:val="0"/>
          <w:sz w:val="22"/>
          <w:szCs w:val="22"/>
        </w:rPr>
        <w:t xml:space="preserve"> podlažní plochy, </w:t>
      </w:r>
      <w:smartTag w:uri="urn:schemas-microsoft-com:office:smarttags" w:element="metricconverter">
        <w:smartTagPr>
          <w:attr w:name="ProductID" w:val="35 m2"/>
        </w:smartTagPr>
        <w:r w:rsidRPr="007518DB">
          <w:rPr>
            <w:rFonts w:ascii="Calibri" w:hAnsi="Calibri" w:cs="Calibri"/>
            <w:b w:val="0"/>
            <w:sz w:val="22"/>
            <w:szCs w:val="22"/>
          </w:rPr>
          <w:t>35 m</w:t>
        </w:r>
        <w:r w:rsidRPr="007518DB">
          <w:rPr>
            <w:rFonts w:ascii="Calibri" w:hAnsi="Calibri" w:cs="Calibri"/>
            <w:b w:val="0"/>
            <w:sz w:val="22"/>
            <w:szCs w:val="22"/>
            <w:vertAlign w:val="superscript"/>
          </w:rPr>
          <w:t>2</w:t>
        </w:r>
      </w:smartTag>
      <w:r w:rsidRPr="007518DB">
        <w:rPr>
          <w:rFonts w:ascii="Calibri" w:hAnsi="Calibri" w:cs="Calibri"/>
          <w:b w:val="0"/>
          <w:sz w:val="22"/>
          <w:szCs w:val="22"/>
        </w:rPr>
        <w:t xml:space="preserve"> pozemku. Střední školy: 0,1-0,2 (např. školy uměleckého charakteru) až 12 žáků (gymnázium) na 1000 obyvatel, na jedno místo připadá 12-</w:t>
      </w:r>
      <w:smartTag w:uri="urn:schemas-microsoft-com:office:smarttags" w:element="metricconverter">
        <w:smartTagPr>
          <w:attr w:name="ProductID" w:val="30 m2"/>
        </w:smartTagPr>
        <w:r w:rsidRPr="007518DB">
          <w:rPr>
            <w:rFonts w:ascii="Calibri" w:hAnsi="Calibri" w:cs="Calibri"/>
            <w:b w:val="0"/>
            <w:sz w:val="22"/>
            <w:szCs w:val="22"/>
          </w:rPr>
          <w:t>30 m</w:t>
        </w:r>
        <w:r w:rsidRPr="007518DB">
          <w:rPr>
            <w:rFonts w:ascii="Calibri" w:hAnsi="Calibri" w:cs="Calibri"/>
            <w:b w:val="0"/>
            <w:sz w:val="22"/>
            <w:szCs w:val="22"/>
            <w:vertAlign w:val="superscript"/>
          </w:rPr>
          <w:t>2</w:t>
        </w:r>
      </w:smartTag>
      <w:r w:rsidRPr="007518DB">
        <w:rPr>
          <w:rFonts w:ascii="Calibri" w:hAnsi="Calibri" w:cs="Calibri"/>
          <w:b w:val="0"/>
          <w:sz w:val="22"/>
          <w:szCs w:val="22"/>
        </w:rPr>
        <w:t xml:space="preserve"> podlažní plochy, 50-</w:t>
      </w:r>
      <w:smartTag w:uri="urn:schemas-microsoft-com:office:smarttags" w:element="metricconverter">
        <w:smartTagPr>
          <w:attr w:name="ProductID" w:val="70 m2"/>
        </w:smartTagPr>
        <w:r w:rsidRPr="007518DB">
          <w:rPr>
            <w:rFonts w:ascii="Calibri" w:hAnsi="Calibri" w:cs="Calibri"/>
            <w:b w:val="0"/>
            <w:sz w:val="22"/>
            <w:szCs w:val="22"/>
          </w:rPr>
          <w:t>70 m</w:t>
        </w:r>
        <w:r w:rsidRPr="007518DB">
          <w:rPr>
            <w:rFonts w:ascii="Calibri" w:hAnsi="Calibri" w:cs="Calibri"/>
            <w:b w:val="0"/>
            <w:sz w:val="22"/>
            <w:szCs w:val="22"/>
            <w:vertAlign w:val="superscript"/>
          </w:rPr>
          <w:t>2</w:t>
        </w:r>
      </w:smartTag>
      <w:r w:rsidRPr="007518DB">
        <w:rPr>
          <w:rFonts w:ascii="Calibri" w:hAnsi="Calibri" w:cs="Calibri"/>
          <w:b w:val="0"/>
          <w:sz w:val="22"/>
          <w:szCs w:val="22"/>
        </w:rPr>
        <w:t xml:space="preserve"> plochy pozemku. Školy speciální a zvláštní: 1,2 (MŠ), 3,3 (ZŠ) 1,5 (učňovská škola) míst/1000 obyvatel. Na 1 místo cca </w:t>
      </w:r>
      <w:smartTag w:uri="urn:schemas-microsoft-com:office:smarttags" w:element="metricconverter">
        <w:smartTagPr>
          <w:attr w:name="ProductID" w:val="25 m2"/>
        </w:smartTagPr>
        <w:r w:rsidRPr="007518DB">
          <w:rPr>
            <w:rFonts w:ascii="Calibri" w:hAnsi="Calibri" w:cs="Calibri"/>
            <w:b w:val="0"/>
            <w:sz w:val="22"/>
            <w:szCs w:val="22"/>
          </w:rPr>
          <w:t>25 m</w:t>
        </w:r>
        <w:r w:rsidRPr="007518DB">
          <w:rPr>
            <w:rFonts w:ascii="Calibri" w:hAnsi="Calibri" w:cs="Calibri"/>
            <w:b w:val="0"/>
            <w:sz w:val="22"/>
            <w:szCs w:val="22"/>
            <w:vertAlign w:val="superscript"/>
          </w:rPr>
          <w:t>2</w:t>
        </w:r>
      </w:smartTag>
      <w:r w:rsidRPr="007518DB">
        <w:rPr>
          <w:rFonts w:ascii="Calibri" w:hAnsi="Calibri" w:cs="Calibri"/>
          <w:b w:val="0"/>
          <w:sz w:val="22"/>
          <w:szCs w:val="22"/>
        </w:rPr>
        <w:t xml:space="preserve"> podlažní plochy, 43 – </w:t>
      </w:r>
      <w:smartTag w:uri="urn:schemas-microsoft-com:office:smarttags" w:element="metricconverter">
        <w:smartTagPr>
          <w:attr w:name="ProductID" w:val="45 m2"/>
        </w:smartTagPr>
        <w:r w:rsidRPr="007518DB">
          <w:rPr>
            <w:rFonts w:ascii="Calibri" w:hAnsi="Calibri" w:cs="Calibri"/>
            <w:b w:val="0"/>
            <w:sz w:val="22"/>
            <w:szCs w:val="22"/>
          </w:rPr>
          <w:t>45 m</w:t>
        </w:r>
        <w:r w:rsidRPr="007518DB">
          <w:rPr>
            <w:rFonts w:ascii="Calibri" w:hAnsi="Calibri" w:cs="Calibri"/>
            <w:b w:val="0"/>
            <w:sz w:val="22"/>
            <w:szCs w:val="22"/>
            <w:vertAlign w:val="superscript"/>
          </w:rPr>
          <w:t>2</w:t>
        </w:r>
      </w:smartTag>
      <w:r w:rsidRPr="007518DB">
        <w:rPr>
          <w:rFonts w:ascii="Calibri" w:hAnsi="Calibri" w:cs="Calibri"/>
          <w:b w:val="0"/>
          <w:sz w:val="22"/>
          <w:szCs w:val="22"/>
        </w:rPr>
        <w:t xml:space="preserve"> pozemku.</w:t>
      </w:r>
    </w:p>
    <w:p w:rsidR="0009753A" w:rsidRPr="007518DB" w:rsidRDefault="0009753A" w:rsidP="0009753A">
      <w:pPr>
        <w:pStyle w:val="Zkladntext"/>
        <w:widowControl w:val="0"/>
        <w:tabs>
          <w:tab w:val="left" w:pos="6120"/>
        </w:tabs>
        <w:ind w:firstLine="993"/>
        <w:rPr>
          <w:rFonts w:ascii="Calibri" w:hAnsi="Calibri" w:cs="Calibri"/>
          <w:b w:val="0"/>
          <w:sz w:val="22"/>
          <w:szCs w:val="22"/>
        </w:rPr>
      </w:pPr>
      <w:r w:rsidRPr="007518DB">
        <w:rPr>
          <w:rFonts w:ascii="Calibri" w:hAnsi="Calibri" w:cs="Calibri"/>
          <w:b w:val="0"/>
          <w:sz w:val="22"/>
          <w:szCs w:val="22"/>
        </w:rPr>
        <w:t xml:space="preserve">Docházkové vzdálenosti: u MŠ, případně speciálních škol, se oproti dřívějším uváděným hodnotám </w:t>
      </w:r>
      <w:r w:rsidRPr="007518DB">
        <w:rPr>
          <w:rFonts w:ascii="Calibri" w:hAnsi="Calibri" w:cs="Calibri"/>
          <w:b w:val="0"/>
          <w:sz w:val="22"/>
          <w:szCs w:val="22"/>
        </w:rPr>
        <w:lastRenderedPageBreak/>
        <w:t xml:space="preserve">zvýšila s ohledem na rozvoj automobilismu. U ZŠ: vhodné cca do </w:t>
      </w:r>
      <w:smartTag w:uri="urn:schemas-microsoft-com:office:smarttags" w:element="metricconverter">
        <w:smartTagPr>
          <w:attr w:name="ProductID" w:val="1 km"/>
        </w:smartTagPr>
        <w:r w:rsidRPr="007518DB">
          <w:rPr>
            <w:rFonts w:ascii="Calibri" w:hAnsi="Calibri" w:cs="Calibri"/>
            <w:b w:val="0"/>
            <w:sz w:val="22"/>
            <w:szCs w:val="22"/>
          </w:rPr>
          <w:t>1 km</w:t>
        </w:r>
      </w:smartTag>
      <w:r w:rsidRPr="007518DB">
        <w:rPr>
          <w:rFonts w:ascii="Calibri" w:hAnsi="Calibri" w:cs="Calibri"/>
          <w:b w:val="0"/>
          <w:sz w:val="22"/>
          <w:szCs w:val="22"/>
        </w:rPr>
        <w:t xml:space="preserve">, pokud možno bez úrovňových nebo nezajištěných přechodů přes frekventované komunikace (zejména důležité pro nižší ročníky). U středního školství se připouští soběstačnost žáků a možnost dojížďky. </w:t>
      </w:r>
    </w:p>
    <w:p w:rsidR="0009753A" w:rsidRPr="007518DB" w:rsidRDefault="0009753A" w:rsidP="0009753A">
      <w:pPr>
        <w:pStyle w:val="Zkladntext"/>
        <w:widowControl w:val="0"/>
        <w:tabs>
          <w:tab w:val="left" w:pos="6120"/>
        </w:tabs>
        <w:spacing w:before="72"/>
        <w:ind w:firstLine="992"/>
        <w:rPr>
          <w:rFonts w:ascii="Calibri" w:hAnsi="Calibri" w:cs="Calibri"/>
          <w:b w:val="0"/>
          <w:sz w:val="22"/>
          <w:szCs w:val="22"/>
        </w:rPr>
      </w:pPr>
      <w:r w:rsidRPr="007518DB">
        <w:rPr>
          <w:rFonts w:ascii="Calibri" w:hAnsi="Calibri" w:cs="Calibri"/>
          <w:b w:val="0"/>
          <w:sz w:val="22"/>
          <w:szCs w:val="22"/>
        </w:rPr>
        <w:t xml:space="preserve">V současnosti je pro řešené území k dispozici sdružená Základní škola a mateřská škola Petrohrad, okres Louny, příspěvková organizace, na adrese Černčice 3, 439 85 Petrohrad. Docházejí do ní děti a žáci z Petrohradu, Černčic a Bílence. Její část užívaná jako mateřská škola má kapacitu 18 dětí, je jednotřídní. V části budovy užívané jako základní škola je kapacita 35 žáků, základní škola je málotřídní - jednotřídní, vyučují se v ní žáci 1. až 4. ročníku. Vyšší ročníky musejí dojíždět do Kryr. Škola je vybavena tělocvičnou v 1. NP, ve 2. NP jsou dvě třídy základní školy a jedna třída mateřské školy. </w:t>
      </w:r>
    </w:p>
    <w:p w:rsidR="0009753A" w:rsidRPr="007518DB" w:rsidRDefault="0009753A" w:rsidP="0009753A">
      <w:pPr>
        <w:pStyle w:val="Zkladntext"/>
        <w:widowControl w:val="0"/>
        <w:tabs>
          <w:tab w:val="left" w:pos="6120"/>
        </w:tabs>
        <w:ind w:firstLine="993"/>
        <w:rPr>
          <w:rFonts w:ascii="Calibri" w:hAnsi="Calibri" w:cs="Calibri"/>
          <w:b w:val="0"/>
          <w:sz w:val="22"/>
          <w:szCs w:val="22"/>
        </w:rPr>
      </w:pPr>
      <w:r w:rsidRPr="007518DB">
        <w:rPr>
          <w:rFonts w:ascii="Calibri" w:hAnsi="Calibri" w:cs="Calibri"/>
          <w:b w:val="0"/>
          <w:sz w:val="22"/>
          <w:szCs w:val="22"/>
        </w:rPr>
        <w:t>Školní družina má kapacitu 25 žáků (jedno oddělení), školní jídelna má kapacitu 58 obědů. Počet zaměstnanců 8. Vytápěna LTO.</w:t>
      </w:r>
    </w:p>
    <w:p w:rsidR="0009753A" w:rsidRPr="007518DB" w:rsidRDefault="0009753A" w:rsidP="0009753A">
      <w:pPr>
        <w:pStyle w:val="Zkladntext"/>
        <w:widowControl w:val="0"/>
        <w:tabs>
          <w:tab w:val="left" w:pos="6120"/>
        </w:tabs>
        <w:ind w:firstLine="993"/>
        <w:rPr>
          <w:rFonts w:ascii="Calibri" w:hAnsi="Calibri" w:cs="Calibri"/>
          <w:b w:val="0"/>
          <w:sz w:val="22"/>
          <w:szCs w:val="22"/>
        </w:rPr>
      </w:pPr>
      <w:r w:rsidRPr="007518DB">
        <w:rPr>
          <w:rFonts w:ascii="Calibri" w:hAnsi="Calibri" w:cs="Calibri"/>
          <w:b w:val="0"/>
          <w:sz w:val="22"/>
          <w:szCs w:val="22"/>
        </w:rPr>
        <w:t xml:space="preserve">Škola byla založena v roce 1913 jako základní, od 1. 9. 1993, slouží i pro předškolní výchovu, neboť se sem přestěhovala MŠ. K budově náleží pozemek cca </w:t>
      </w:r>
      <w:smartTag w:uri="urn:schemas-microsoft-com:office:smarttags" w:element="metricconverter">
        <w:smartTagPr>
          <w:attr w:name="ProductID" w:val="2000 m2"/>
        </w:smartTagPr>
        <w:r w:rsidRPr="007518DB">
          <w:rPr>
            <w:rFonts w:ascii="Calibri" w:hAnsi="Calibri" w:cs="Calibri"/>
            <w:b w:val="0"/>
            <w:sz w:val="22"/>
            <w:szCs w:val="22"/>
          </w:rPr>
          <w:t>2000 m</w:t>
        </w:r>
        <w:r w:rsidRPr="007518DB">
          <w:rPr>
            <w:rFonts w:ascii="Calibri" w:hAnsi="Calibri" w:cs="Calibri"/>
            <w:b w:val="0"/>
            <w:sz w:val="22"/>
            <w:szCs w:val="22"/>
            <w:vertAlign w:val="superscript"/>
          </w:rPr>
          <w:t>2</w:t>
        </w:r>
      </w:smartTag>
      <w:r w:rsidRPr="007518DB">
        <w:rPr>
          <w:rFonts w:ascii="Calibri" w:hAnsi="Calibri" w:cs="Calibri"/>
          <w:b w:val="0"/>
          <w:sz w:val="22"/>
          <w:szCs w:val="22"/>
        </w:rPr>
        <w:t>, část je štěrková, část zatravněná bez konkrétního situování hřišť pro venkovní tělovýchovu.</w:t>
      </w:r>
      <w:r w:rsidRPr="007518DB">
        <w:rPr>
          <w:rFonts w:ascii="Calibri" w:hAnsi="Calibri" w:cs="Calibri"/>
          <w:b w:val="0"/>
          <w:sz w:val="22"/>
          <w:szCs w:val="22"/>
        </w:rPr>
        <w:tab/>
      </w:r>
    </w:p>
    <w:p w:rsidR="0009753A" w:rsidRPr="007518DB" w:rsidRDefault="0009753A" w:rsidP="0009753A">
      <w:pPr>
        <w:pStyle w:val="Zkladntext"/>
        <w:widowControl w:val="0"/>
        <w:tabs>
          <w:tab w:val="left" w:pos="6120"/>
        </w:tabs>
        <w:spacing w:before="92"/>
        <w:ind w:firstLine="992"/>
        <w:rPr>
          <w:rFonts w:ascii="Calibri" w:hAnsi="Calibri" w:cs="Calibri"/>
          <w:b w:val="0"/>
          <w:sz w:val="22"/>
          <w:szCs w:val="22"/>
        </w:rPr>
      </w:pPr>
      <w:r w:rsidRPr="007518DB">
        <w:rPr>
          <w:rFonts w:ascii="Calibri" w:hAnsi="Calibri" w:cs="Calibri"/>
          <w:b w:val="0"/>
          <w:sz w:val="22"/>
          <w:szCs w:val="22"/>
        </w:rPr>
        <w:t xml:space="preserve">Poloha školy není s ohledem na docházku ideální, je mimo těžiště obce, na vzdáleném okraji zástavby, docházka pro děti ze starší části Petrohradu je cca 1 500 až </w:t>
      </w:r>
      <w:smartTag w:uri="urn:schemas-microsoft-com:office:smarttags" w:element="metricconverter">
        <w:smartTagPr>
          <w:attr w:name="ProductID" w:val="2000 m"/>
        </w:smartTagPr>
        <w:r w:rsidRPr="007518DB">
          <w:rPr>
            <w:rFonts w:ascii="Calibri" w:hAnsi="Calibri" w:cs="Calibri"/>
            <w:b w:val="0"/>
            <w:sz w:val="22"/>
            <w:szCs w:val="22"/>
          </w:rPr>
          <w:t>2000 m</w:t>
        </w:r>
      </w:smartTag>
      <w:r w:rsidRPr="007518DB">
        <w:rPr>
          <w:rFonts w:ascii="Calibri" w:hAnsi="Calibri" w:cs="Calibri"/>
          <w:b w:val="0"/>
          <w:sz w:val="22"/>
          <w:szCs w:val="22"/>
        </w:rPr>
        <w:t>, z Bílence až ke třem km, navíc s přechody frekventované státní silnice, pokud děti docházejí pěšky, bude navíc v plánované blízkosti rychlostní komunikace R6.</w:t>
      </w:r>
    </w:p>
    <w:p w:rsidR="0009753A" w:rsidRPr="007518DB" w:rsidRDefault="0009753A" w:rsidP="0009753A">
      <w:pPr>
        <w:pStyle w:val="Zkladntext"/>
        <w:widowControl w:val="0"/>
        <w:tabs>
          <w:tab w:val="left" w:pos="6120"/>
        </w:tabs>
        <w:spacing w:before="92"/>
        <w:ind w:firstLine="992"/>
        <w:rPr>
          <w:rFonts w:ascii="Calibri" w:hAnsi="Calibri" w:cs="Calibri"/>
          <w:b w:val="0"/>
          <w:sz w:val="22"/>
          <w:szCs w:val="22"/>
        </w:rPr>
      </w:pPr>
      <w:r w:rsidRPr="007518DB">
        <w:rPr>
          <w:rFonts w:ascii="Calibri" w:hAnsi="Calibri" w:cs="Calibri"/>
          <w:b w:val="0"/>
          <w:sz w:val="22"/>
          <w:szCs w:val="22"/>
        </w:rPr>
        <w:t>V blízkém městě Kryry (2400 obyvatel) je ZŠ o kapacitě 400 dětí, a MŠ o kapacitě 120 dětí. Rezervy těchto zařízení nebyly zjišťovány. V blízkém městě Jesenice (1600 obyvatel) je ZŠ a MŠ, rezervy nebyly zjišťovány, dostupnost prostředky HD je problematická.</w:t>
      </w:r>
    </w:p>
    <w:p w:rsidR="0009753A" w:rsidRPr="007518DB" w:rsidRDefault="0009753A" w:rsidP="0009753A">
      <w:pPr>
        <w:pStyle w:val="Zkladntext"/>
        <w:widowControl w:val="0"/>
        <w:tabs>
          <w:tab w:val="left" w:pos="6120"/>
        </w:tabs>
        <w:spacing w:before="92"/>
        <w:ind w:firstLine="992"/>
        <w:rPr>
          <w:rFonts w:ascii="Calibri" w:hAnsi="Calibri" w:cs="Calibri"/>
          <w:b w:val="0"/>
          <w:sz w:val="22"/>
          <w:szCs w:val="22"/>
        </w:rPr>
      </w:pPr>
      <w:r w:rsidRPr="007518DB">
        <w:rPr>
          <w:rFonts w:ascii="Calibri" w:hAnsi="Calibri" w:cs="Calibri"/>
          <w:b w:val="0"/>
          <w:sz w:val="22"/>
          <w:szCs w:val="22"/>
        </w:rPr>
        <w:t xml:space="preserve">Gymnasia a střední školy, soukromá gymnázia či odborné školy a ostatní typy škol (zvláštní, umělecké, střední odborné, speciální apod.) nejsou v řešeném území situovány. Nejbližší střední školství je v Podbořanech (6300 obyvatel) - gymnázium, střední odborná škola, střední odborné učiliště. </w:t>
      </w:r>
    </w:p>
    <w:p w:rsidR="0009753A" w:rsidRPr="007518DB" w:rsidRDefault="0009753A" w:rsidP="0009753A">
      <w:pPr>
        <w:pStyle w:val="Zkladntext"/>
        <w:widowControl w:val="0"/>
        <w:tabs>
          <w:tab w:val="left" w:pos="6120"/>
        </w:tabs>
        <w:ind w:firstLine="993"/>
        <w:rPr>
          <w:rFonts w:ascii="Calibri" w:hAnsi="Calibri" w:cs="Calibri"/>
          <w:b w:val="0"/>
          <w:sz w:val="22"/>
          <w:szCs w:val="22"/>
        </w:rPr>
      </w:pPr>
      <w:r w:rsidRPr="007518DB">
        <w:rPr>
          <w:rFonts w:ascii="Calibri" w:hAnsi="Calibri" w:cs="Calibri"/>
          <w:b w:val="0"/>
          <w:sz w:val="22"/>
          <w:szCs w:val="22"/>
        </w:rPr>
        <w:t xml:space="preserve">S ohledem na předpokládaný výhledový počet obyvatel nebude umístění žádných středních škol v řešeném území sledováno. </w:t>
      </w:r>
    </w:p>
    <w:p w:rsidR="0009753A" w:rsidRPr="007518DB" w:rsidRDefault="0009753A" w:rsidP="0009753A">
      <w:pPr>
        <w:pStyle w:val="Zkladntext"/>
        <w:widowControl w:val="0"/>
        <w:tabs>
          <w:tab w:val="left" w:pos="6120"/>
        </w:tabs>
        <w:spacing w:before="72"/>
        <w:ind w:firstLine="992"/>
        <w:rPr>
          <w:rFonts w:ascii="Calibri" w:hAnsi="Calibri" w:cs="Calibri"/>
          <w:b w:val="0"/>
          <w:sz w:val="22"/>
          <w:szCs w:val="22"/>
        </w:rPr>
      </w:pPr>
      <w:r w:rsidRPr="007518DB">
        <w:rPr>
          <w:rFonts w:ascii="Calibri" w:hAnsi="Calibri" w:cs="Calibri"/>
          <w:b w:val="0"/>
          <w:sz w:val="22"/>
          <w:szCs w:val="22"/>
        </w:rPr>
        <w:t xml:space="preserve">Pro posouzení potřeby a kapacity školských zařízení je významný počet obyvatel. </w:t>
      </w:r>
    </w:p>
    <w:p w:rsidR="0009753A" w:rsidRPr="007518DB" w:rsidRDefault="0009753A" w:rsidP="0009753A">
      <w:pPr>
        <w:pStyle w:val="Zkladntext"/>
        <w:widowControl w:val="0"/>
        <w:tabs>
          <w:tab w:val="left" w:pos="6120"/>
        </w:tabs>
        <w:ind w:firstLine="992"/>
        <w:rPr>
          <w:rFonts w:ascii="Calibri" w:hAnsi="Calibri" w:cs="Calibri"/>
          <w:b w:val="0"/>
          <w:sz w:val="22"/>
          <w:szCs w:val="22"/>
        </w:rPr>
      </w:pPr>
      <w:r w:rsidRPr="007518DB">
        <w:rPr>
          <w:rFonts w:ascii="Calibri" w:hAnsi="Calibri" w:cs="Calibri"/>
          <w:b w:val="0"/>
          <w:sz w:val="22"/>
          <w:szCs w:val="22"/>
        </w:rPr>
        <w:t xml:space="preserve">V současnosti je v řešeném území cca 646 trvale žijících obyvatel. Dle urbanistických ukazatelů by sídlo mělo mít ve školství možnost dnes teoreticky umístit v MŠ 26 dětí, tj. cca 1 oddělení, a 88 žáků, tj. 3 až 4 třídy. Stávající populace není v řešeném území ale aktivní, a ve věku 25 až 35 let je cca jen 14 % obyvatel, takže počty dětí jsou menší, vyšší ročníky musí dojíždět mimo řešené území. Pro cca 850 obyvatel, pokud by narostla populace v produktivním věku (mladé rodiny), a pokud by mladé rodiny a zvyšování porodnosti byly podporovány státem, by kapacita měla být: MŠ 34 dětí, tj. 2 oddělení, ZŠ 116 žáků, tj. 5 tříd, nebo by musela být užívána zařízení v okolním území, pokud by měla volné kapacity. Zvýšení počtu obyvatel tak jako tak bude vyžadovat zvýšení kapacity školní budovy (přestavbu, přístavbu), nebo přesun a vybudování školního zařízení v nově navrhované lokalitě, vedené v územním plánu zatím jako územní rezerva. Vybudování samostatné devítitřídní školy s nižším i vyšším stupněm lze uvažovat však až pro sídla obsahující v součtu cca 1600 obyvatel a více. Školní zařízení by mělo případně obsahovat i zařízení kulturně – vzdělávací (knihovna, studovny) a krytá sportovní zařízení pro veřejnost.  Pro 1600 obyvatel by byl počet žáků cca 220, výměra školního pozemku by měla být 1 až 1,5 ha, výměra pozemku pro MŠ cca 0,5 ha. Velikost rezervních pozemků pro situování školských zařízení pro výhledový (předpokládaný maximální) počet obyvatel je navržena ve variantě Nový Petrohrad - pod nádražím cca 1,7 ha, ve variantě u Starého Petrohradu cca 1,8 ha.  </w:t>
      </w:r>
    </w:p>
    <w:p w:rsidR="0009753A" w:rsidRPr="00824D11" w:rsidRDefault="0009753A" w:rsidP="0009753A">
      <w:pPr>
        <w:pStyle w:val="Zkladntext"/>
        <w:widowControl w:val="0"/>
        <w:tabs>
          <w:tab w:val="left" w:pos="6120"/>
        </w:tabs>
        <w:spacing w:before="72"/>
        <w:ind w:firstLine="992"/>
        <w:rPr>
          <w:rFonts w:ascii="Calibri" w:hAnsi="Calibri"/>
          <w:b w:val="0"/>
          <w:sz w:val="22"/>
          <w:szCs w:val="22"/>
          <w:lang w:val="cs-CZ"/>
        </w:rPr>
      </w:pPr>
      <w:r w:rsidRPr="007518DB">
        <w:rPr>
          <w:rFonts w:ascii="Calibri" w:hAnsi="Calibri" w:cs="Calibri"/>
          <w:b w:val="0"/>
          <w:sz w:val="22"/>
          <w:szCs w:val="22"/>
        </w:rPr>
        <w:t xml:space="preserve">V řešeném území se objekty </w:t>
      </w:r>
      <w:r>
        <w:rPr>
          <w:rFonts w:ascii="Calibri" w:hAnsi="Calibri" w:cs="Calibri"/>
          <w:b w:val="0"/>
          <w:sz w:val="22"/>
          <w:szCs w:val="22"/>
          <w:lang w:val="cs-CZ"/>
        </w:rPr>
        <w:t xml:space="preserve">určené a </w:t>
      </w:r>
      <w:r w:rsidRPr="007518DB">
        <w:rPr>
          <w:rFonts w:ascii="Calibri" w:hAnsi="Calibri" w:cs="Calibri"/>
          <w:b w:val="0"/>
          <w:sz w:val="22"/>
          <w:szCs w:val="22"/>
        </w:rPr>
        <w:t xml:space="preserve">užívané pro kulturu nevyskytují. S ohledem na velikost sídla se nepředpokládá vznik samostatných zařízení, lze s nimi uvažovat zřejmě jen jako součást zařízení správních, administrativních, školských, ubytovacích, </w:t>
      </w:r>
      <w:r>
        <w:rPr>
          <w:rFonts w:ascii="Calibri" w:hAnsi="Calibri" w:cs="Calibri"/>
          <w:b w:val="0"/>
          <w:sz w:val="22"/>
          <w:szCs w:val="22"/>
          <w:lang w:val="cs-CZ"/>
        </w:rPr>
        <w:t>sportovních, jako například společenský sál, a pod</w:t>
      </w:r>
      <w:r w:rsidRPr="007518DB">
        <w:rPr>
          <w:rFonts w:ascii="Calibri" w:hAnsi="Calibri" w:cs="Calibri"/>
          <w:b w:val="0"/>
          <w:sz w:val="22"/>
          <w:szCs w:val="22"/>
        </w:rPr>
        <w:t>.</w:t>
      </w:r>
      <w:r>
        <w:rPr>
          <w:rFonts w:ascii="Times New Roman" w:hAnsi="Times New Roman"/>
          <w:b w:val="0"/>
          <w:sz w:val="22"/>
          <w:szCs w:val="22"/>
        </w:rPr>
        <w:t xml:space="preserve"> </w:t>
      </w:r>
      <w:r w:rsidRPr="00824D11">
        <w:rPr>
          <w:rFonts w:ascii="Calibri" w:hAnsi="Calibri"/>
          <w:b w:val="0"/>
          <w:sz w:val="22"/>
          <w:szCs w:val="22"/>
          <w:lang w:val="cs-CZ"/>
        </w:rPr>
        <w:t>Muzea se v řešeném území nevyskytují</w:t>
      </w:r>
      <w:r w:rsidRPr="0097151D">
        <w:rPr>
          <w:rFonts w:ascii="Calibri" w:hAnsi="Calibri"/>
          <w:b w:val="0"/>
          <w:sz w:val="22"/>
          <w:szCs w:val="22"/>
          <w:lang w:val="cs-CZ"/>
        </w:rPr>
        <w:t>.</w:t>
      </w:r>
    </w:p>
    <w:p w:rsidR="0009753A" w:rsidRPr="00986009" w:rsidRDefault="0009753A" w:rsidP="0009753A">
      <w:pPr>
        <w:widowControl w:val="0"/>
        <w:rPr>
          <w:b/>
          <w:color w:val="00B0F0"/>
        </w:rPr>
      </w:pPr>
    </w:p>
    <w:p w:rsidR="0009753A" w:rsidRPr="007A3AA9" w:rsidRDefault="0009753A" w:rsidP="0009753A">
      <w:pPr>
        <w:widowControl w:val="0"/>
        <w:spacing w:before="92"/>
        <w:rPr>
          <w:b/>
          <w:caps/>
          <w:sz w:val="22"/>
          <w:szCs w:val="22"/>
        </w:rPr>
      </w:pPr>
      <w:r>
        <w:rPr>
          <w:b/>
          <w:caps/>
          <w:sz w:val="22"/>
          <w:szCs w:val="22"/>
        </w:rPr>
        <w:t>E</w:t>
      </w:r>
      <w:r w:rsidRPr="007A3AA9">
        <w:rPr>
          <w:b/>
          <w:caps/>
          <w:sz w:val="22"/>
          <w:szCs w:val="22"/>
        </w:rPr>
        <w:t>.7.3.  Zdravotnictví a sociální péče</w:t>
      </w:r>
    </w:p>
    <w:p w:rsidR="0009753A" w:rsidRDefault="0009753A" w:rsidP="0009753A">
      <w:pPr>
        <w:widowControl w:val="0"/>
        <w:spacing w:before="72"/>
        <w:rPr>
          <w:iCs/>
          <w:sz w:val="22"/>
          <w:szCs w:val="22"/>
        </w:rPr>
      </w:pPr>
      <w:r w:rsidRPr="007A3AA9">
        <w:rPr>
          <w:sz w:val="22"/>
          <w:szCs w:val="22"/>
        </w:rPr>
        <w:t xml:space="preserve">Orientační doporučené urbanistické ukazatele pro zdravotnictví: praktický lékař pro dospělé nad </w:t>
      </w:r>
      <w:r w:rsidRPr="007A3AA9">
        <w:rPr>
          <w:iCs/>
          <w:sz w:val="22"/>
          <w:szCs w:val="22"/>
        </w:rPr>
        <w:lastRenderedPageBreak/>
        <w:t>14 let: 1 úvazek lékaře</w:t>
      </w:r>
      <w:r>
        <w:rPr>
          <w:iCs/>
          <w:sz w:val="22"/>
          <w:szCs w:val="22"/>
        </w:rPr>
        <w:t xml:space="preserve"> </w:t>
      </w:r>
      <w:r w:rsidRPr="007A3AA9">
        <w:rPr>
          <w:iCs/>
          <w:sz w:val="22"/>
          <w:szCs w:val="22"/>
        </w:rPr>
        <w:t>/1640 obyvatel, praktický lékař pro děti a dorost 0 až 19 let: 1 úvazek lékaře</w:t>
      </w:r>
      <w:r>
        <w:rPr>
          <w:iCs/>
          <w:sz w:val="22"/>
          <w:szCs w:val="22"/>
        </w:rPr>
        <w:t xml:space="preserve"> </w:t>
      </w:r>
      <w:r w:rsidRPr="007A3AA9">
        <w:rPr>
          <w:iCs/>
          <w:sz w:val="22"/>
          <w:szCs w:val="22"/>
        </w:rPr>
        <w:t xml:space="preserve">/920 obyvatel, praktický lékař gynekolog: 1 úvazek lékaře / 3280 žen, praktický lékař stomatolog: 1 úvazek lékaře / </w:t>
      </w:r>
      <w:r w:rsidRPr="00575D99">
        <w:rPr>
          <w:iCs/>
          <w:sz w:val="22"/>
          <w:szCs w:val="22"/>
        </w:rPr>
        <w:t>1250 obyvatel (sídlo + spádová oblast). Orientační urbanistický ukazatel pro sociální péči: 2 až 3 % obyvatel starších 65 let vyžaduje poskytování sociální péče.</w:t>
      </w:r>
    </w:p>
    <w:p w:rsidR="0009753A" w:rsidRDefault="0009753A" w:rsidP="0009753A">
      <w:pPr>
        <w:widowControl w:val="0"/>
        <w:spacing w:before="72"/>
        <w:rPr>
          <w:iCs/>
          <w:sz w:val="22"/>
          <w:szCs w:val="22"/>
        </w:rPr>
      </w:pPr>
      <w:r>
        <w:rPr>
          <w:iCs/>
          <w:sz w:val="22"/>
          <w:szCs w:val="22"/>
        </w:rPr>
        <w:t xml:space="preserve">Zdravotnictví je v řešeném území zastoupeno jen situováním psychiatrické léčebny se spádovou oblastí cca 210 000 obyvatel.  </w:t>
      </w:r>
    </w:p>
    <w:p w:rsidR="0009753A" w:rsidRPr="006D39C9" w:rsidRDefault="0009753A" w:rsidP="0009753A">
      <w:pPr>
        <w:pStyle w:val="Normlnweb"/>
        <w:widowControl w:val="0"/>
        <w:spacing w:before="92"/>
        <w:rPr>
          <w:sz w:val="22"/>
          <w:szCs w:val="22"/>
        </w:rPr>
      </w:pPr>
      <w:r w:rsidRPr="006D39C9">
        <w:rPr>
          <w:sz w:val="22"/>
          <w:szCs w:val="22"/>
        </w:rPr>
        <w:tab/>
        <w:t>Psychiatrická léčebna je situována v původně renesančním zámku, jehož výstavba se datuje od roku 1559. V roce 1572 byla dokončena obdélníková stavba s arkýřem na kamenných krakorcích, na straně nádvoří s arkýřem na hranolové základně. V průčelí byla vystavěna dvoupatrová věž s polopatrem, zakončeným štítem s „vlaštovčími ocásky“. Věžička s věžními hodinami byla přistavěna až v roce 1895, kdy bylo opraveno celé renesanční křídlo. Ve východním nárožním pavilonu byla roku 1796 zbudována kaple svatého Vavřince. V roce 1860 za Karla Evžena Černína byla zahájena stavba západního křídla. Západní křídlo je pozdně barokní se vstupem do slavnostního dvora. Toto křídlo je zakončeno pavilonem s příjemným schodištěm, vedoucím přímo do anglického parku, jehož součástí se postupně stal skleník, zahradní domek, rybníček a bazén. Základy parkové úpravy položil v 19. století archeolog Fodisch a pokračoval v nich poslední černínský zahradník Ferdinand Synek (parkové zahradní úpravy dodnes slouží jak k okrasným, tak k užitkovým účelům).</w:t>
      </w:r>
    </w:p>
    <w:p w:rsidR="0009753A" w:rsidRPr="006D39C9" w:rsidRDefault="0009753A" w:rsidP="0009753A">
      <w:pPr>
        <w:pStyle w:val="Normlnweb"/>
        <w:widowControl w:val="0"/>
        <w:spacing w:before="92"/>
        <w:rPr>
          <w:sz w:val="22"/>
          <w:szCs w:val="22"/>
        </w:rPr>
      </w:pPr>
      <w:r w:rsidRPr="006D39C9">
        <w:rPr>
          <w:sz w:val="22"/>
          <w:szCs w:val="22"/>
        </w:rPr>
        <w:tab/>
        <w:t>V noci z 8. na 9. ledna 1915 vypukl na zámku požár, který zničil západní a střední křídlo. Obnova byla dokončena v roce 1918. V držení rodu Černínů byl zámek až do roku 1945. Po skončení druhé světové války přešel zámek do vlastnictví státu a byl prohlášen památkovým objektem. Až do roku 1952 byl ve správě ministerstva zemědělství (východní křídlo) a ministerstva školství a tělovýchovy, kdy sloužil jako výcvikové středisko vrcholových sportovců – parašutistů.</w:t>
      </w:r>
    </w:p>
    <w:p w:rsidR="0009753A" w:rsidRPr="006D39C9" w:rsidRDefault="0009753A" w:rsidP="0009753A">
      <w:pPr>
        <w:pStyle w:val="Normlnweb"/>
        <w:widowControl w:val="0"/>
        <w:spacing w:before="92"/>
        <w:rPr>
          <w:sz w:val="22"/>
          <w:szCs w:val="22"/>
        </w:rPr>
      </w:pPr>
      <w:r w:rsidRPr="006D39C9">
        <w:rPr>
          <w:sz w:val="22"/>
          <w:szCs w:val="22"/>
        </w:rPr>
        <w:tab/>
        <w:t>Z podnětu tehdejšího karlovarského psychiatra a později hlavního psychiatra ČSR doc. MUDr. J. Prokůpka zde bylo v roce 1952 založeno léčebné psychiatrické zařízení s 200 lůžky. První název léčebny byl „Státní pracovní psychiatrické středisko“, které tehdy správně spadalo pod okres Podbořany, kraj Karlovy Vary. V březnu 1952 byli přijati první pacienti, kteří přicházeli z psychiatrických léčeben z Čech a Moravy. Tehdy zařízení sídlilo jen v barokních křídlech. Novým územním uspořádáním v roce 1960 se dostalo zařízení pod správu okresu Louny a Severočeského kraje. Po začlenění do OÚNZ Louny se původní spíše azylové zařízení začalo přeměňovat na rajónní psychiatrickou léčebnu pro okres Louny a Chomutov. Spádová oblast činila asi 250 000 obyvatel, počet lůžek zůstal nezměněn. V roce 1965 byl areál léčebny rozšířen o renesanční křídlo, a až do roku 1975 probíhaly postupně opravy střechy, venkovních omítek, rekonstrukce kotelny a rozvodů tepla. Po rozpuštění OÚNZ Louny v roce 1991 se stala léčebna samostatným právním subjektem a od 1. 1. 1992 příspěvkovou organizací státu. V následujících letech byly provedeny rozsáhlé stavební úpravy, nejviditelnější byla oprava střechy, vydláždění nádvoří, v roce 1995 byla zbudována fontána podle návrhu architektky I. Kiszové, plastiky ryb vytesal T. Polcar.</w:t>
      </w:r>
    </w:p>
    <w:p w:rsidR="0009753A" w:rsidRPr="006D39C9" w:rsidRDefault="0009753A" w:rsidP="0009753A">
      <w:pPr>
        <w:pStyle w:val="Normlnweb"/>
        <w:widowControl w:val="0"/>
        <w:spacing w:before="92"/>
        <w:rPr>
          <w:sz w:val="22"/>
          <w:szCs w:val="22"/>
        </w:rPr>
      </w:pPr>
      <w:r w:rsidRPr="006D39C9">
        <w:rPr>
          <w:sz w:val="22"/>
          <w:szCs w:val="22"/>
        </w:rPr>
        <w:tab/>
        <w:t>K 1. 1. 2001 došlo k novému uspořádání, byly zřízeny kraje a 1. 1. 2003 přešla psychiatrická léčebna pod Ústecký kraj. Počet lůžek se snížil a celková kapacita se ustálila na 150 lůžkách následné péče pro spádovou oblast cca 210 000 obyvatel. Od té doby do objektu bylo zřizovatelem investováno několik desítek miliónů korun, za pomoci strukturálních fondů z Evropské unie. V období 2005 až 2010 byla opravena fasáda zámku, došlo k výstavbě víceúčelového hřiště, dále byly opraveny vstupní prostory, proběhla rekonstrukce špýcharu, obnova příjezdové komunikace a nově byl postaven sklad nebezpečného odpadu.</w:t>
      </w:r>
    </w:p>
    <w:p w:rsidR="0009753A" w:rsidRPr="006D39C9" w:rsidRDefault="0009753A" w:rsidP="0009753A">
      <w:pPr>
        <w:pStyle w:val="Normlnweb"/>
        <w:widowControl w:val="0"/>
        <w:spacing w:before="92"/>
        <w:rPr>
          <w:sz w:val="22"/>
          <w:szCs w:val="22"/>
        </w:rPr>
      </w:pPr>
      <w:r w:rsidRPr="006D39C9">
        <w:rPr>
          <w:sz w:val="22"/>
          <w:szCs w:val="22"/>
        </w:rPr>
        <w:tab/>
        <w:t xml:space="preserve">Zařízení poskytuje komplexní psychiatrickou péči v těchto diagnostických kategoriích: organické duševní poruchy (např. demence), psychotické stavy, schizofrenní onemocnění, reakce na stres a poruchy adaptace. Léčba je prováděna ergoterapií – nácvikem denních činností (resocializace), činností v modelářské, keramické a výtvarné dílně a zahradnickou činností, součástí péče jsou sociální služby a psychoterapie, </w:t>
      </w:r>
    </w:p>
    <w:p w:rsidR="0009753A" w:rsidRPr="00740B3F" w:rsidRDefault="0009753A" w:rsidP="0009753A">
      <w:pPr>
        <w:widowControl w:val="0"/>
        <w:spacing w:before="72"/>
        <w:rPr>
          <w:sz w:val="22"/>
          <w:szCs w:val="22"/>
        </w:rPr>
      </w:pPr>
      <w:r w:rsidRPr="00740B3F">
        <w:rPr>
          <w:sz w:val="22"/>
          <w:szCs w:val="22"/>
        </w:rPr>
        <w:lastRenderedPageBreak/>
        <w:tab/>
        <w:t xml:space="preserve">Lékařská péče </w:t>
      </w:r>
      <w:r>
        <w:rPr>
          <w:sz w:val="22"/>
          <w:szCs w:val="22"/>
        </w:rPr>
        <w:t xml:space="preserve">základní a jiného druhu než psychiatrická </w:t>
      </w:r>
      <w:r w:rsidRPr="00740B3F">
        <w:rPr>
          <w:sz w:val="22"/>
          <w:szCs w:val="22"/>
        </w:rPr>
        <w:t>není v řešeném území k dispozici. Nejbližší zdravotní služby - ordinace praktického lékaře pro dospělé a dětského lékaře - je v Kryrech. Další zdravotní zařízení, ordinace lékařů a záchranná služba jsou v městě Podbořany (6300 obyvatel).</w:t>
      </w:r>
    </w:p>
    <w:p w:rsidR="0009753A" w:rsidRDefault="0009753A" w:rsidP="0009753A">
      <w:pPr>
        <w:widowControl w:val="0"/>
        <w:spacing w:before="92"/>
        <w:rPr>
          <w:sz w:val="22"/>
          <w:szCs w:val="22"/>
        </w:rPr>
      </w:pPr>
      <w:r w:rsidRPr="00740B3F">
        <w:rPr>
          <w:sz w:val="22"/>
          <w:szCs w:val="22"/>
        </w:rPr>
        <w:tab/>
        <w:t xml:space="preserve">Z hlediska sociální péče a sociálních služeb je nejbližším zařízením Domov pro seniory (DPS) v Podbořanech (pravidelná pomoc druhé osoby). </w:t>
      </w:r>
    </w:p>
    <w:p w:rsidR="0009753A" w:rsidRDefault="0009753A" w:rsidP="0009753A">
      <w:pPr>
        <w:widowControl w:val="0"/>
        <w:spacing w:before="92"/>
        <w:rPr>
          <w:sz w:val="22"/>
          <w:szCs w:val="22"/>
        </w:rPr>
      </w:pPr>
      <w:r>
        <w:rPr>
          <w:sz w:val="22"/>
          <w:szCs w:val="22"/>
        </w:rPr>
        <w:t xml:space="preserve">Pro řešené území by bylo příznivé, kdyby se zde vyskytovaly ordinace praktického lékaře pro dospělé, nebo i pro děti (ta například ve škole, třeba i jen jako navštěvovaná v určenou dobu v týdnu), avšak počet obyvatel v návrhovém období (do 850), natož v současnosti, tomu není nakloněn. Obdobně je tomu ve sféře sociálního zabezpečení. V úvahu přichází mobilní docházková péče do bydliště osoby s potřebou sociálních služeb. Základna této služby se navrhuje v konečné lokaci v nové budově obecního úřadu v centru Nový Petrohrad při dopravním uzlu. Z hlediska sociálních služeb se doporučuje uvažovat realizaci domu s pečovatelskou službou, například na obecním pozemku 10/1, 10/2, k. ú. Černčice u Petrohradu. </w:t>
      </w:r>
    </w:p>
    <w:p w:rsidR="0009753A" w:rsidRPr="00EF1A0E" w:rsidRDefault="0009753A" w:rsidP="0009753A">
      <w:pPr>
        <w:widowControl w:val="0"/>
        <w:spacing w:before="72"/>
        <w:rPr>
          <w:color w:val="0000FF"/>
          <w:sz w:val="22"/>
          <w:szCs w:val="22"/>
        </w:rPr>
      </w:pPr>
      <w:r>
        <w:rPr>
          <w:sz w:val="22"/>
          <w:szCs w:val="22"/>
        </w:rPr>
        <w:t xml:space="preserve">V územním plánu je s ohledem na výhledové navrhované a předpokládané zvyšování počtu obyvatel v řešeném území navrženo rozšíření hřbitova v Černčicích, byť je na stávajícím hřbitově ještě </w:t>
      </w:r>
      <w:r w:rsidRPr="00EF1A0E">
        <w:rPr>
          <w:sz w:val="22"/>
          <w:szCs w:val="22"/>
        </w:rPr>
        <w:t>rezerva. Hřbitov je navrženo rozšířit směrem východním od zástavby</w:t>
      </w:r>
      <w:r>
        <w:rPr>
          <w:sz w:val="22"/>
          <w:szCs w:val="22"/>
        </w:rPr>
        <w:t xml:space="preserve"> jmenovaného sídla</w:t>
      </w:r>
      <w:r w:rsidRPr="00EF1A0E">
        <w:rPr>
          <w:sz w:val="22"/>
          <w:szCs w:val="22"/>
        </w:rPr>
        <w:t>. Ochranné pásmo okolo veřejn</w:t>
      </w:r>
      <w:r>
        <w:rPr>
          <w:sz w:val="22"/>
          <w:szCs w:val="22"/>
        </w:rPr>
        <w:t>ého</w:t>
      </w:r>
      <w:r w:rsidRPr="00EF1A0E">
        <w:rPr>
          <w:sz w:val="22"/>
          <w:szCs w:val="22"/>
        </w:rPr>
        <w:t xml:space="preserve"> pohřebiš</w:t>
      </w:r>
      <w:r>
        <w:rPr>
          <w:sz w:val="22"/>
          <w:szCs w:val="22"/>
        </w:rPr>
        <w:t>tě</w:t>
      </w:r>
      <w:r w:rsidRPr="00EF1A0E">
        <w:rPr>
          <w:sz w:val="22"/>
          <w:szCs w:val="22"/>
        </w:rPr>
        <w:t xml:space="preserve"> </w:t>
      </w:r>
      <w:r>
        <w:rPr>
          <w:sz w:val="22"/>
          <w:szCs w:val="22"/>
        </w:rPr>
        <w:t>je</w:t>
      </w:r>
      <w:r w:rsidRPr="00EF1A0E">
        <w:rPr>
          <w:sz w:val="22"/>
          <w:szCs w:val="22"/>
        </w:rPr>
        <w:t xml:space="preserve"> </w:t>
      </w:r>
      <w:r>
        <w:rPr>
          <w:sz w:val="22"/>
          <w:szCs w:val="22"/>
        </w:rPr>
        <w:t xml:space="preserve">stanoveno </w:t>
      </w:r>
      <w:r w:rsidRPr="00EF1A0E">
        <w:rPr>
          <w:sz w:val="22"/>
          <w:szCs w:val="22"/>
        </w:rPr>
        <w:t xml:space="preserve">v šíři 100 m. Stavební úřad může v tomto ochranném pásmu zakázat nebo omezit provádění staveb, jejich změny nebo činnosti, které by byly ohrožovány provozem veřejného pohřebiště nebo by mohly ohrozit řádný provoz veřejného pohřebiště nebo jeho důstojnost. </w:t>
      </w:r>
      <w:r>
        <w:rPr>
          <w:sz w:val="22"/>
          <w:szCs w:val="22"/>
        </w:rPr>
        <w:t>V daném ochranném pásmu je v současnosti čistírna odpadních vod; územím plánem zde nejsou navrženy žádné stavby, vyjma případného rozšíření nebo přemístění čistírny odpadních vod.</w:t>
      </w:r>
      <w:r w:rsidRPr="00EF1A0E">
        <w:rPr>
          <w:sz w:val="22"/>
          <w:szCs w:val="22"/>
        </w:rPr>
        <w:t xml:space="preserve"> </w:t>
      </w:r>
    </w:p>
    <w:p w:rsidR="0009753A" w:rsidRDefault="0009753A" w:rsidP="0009753A">
      <w:pPr>
        <w:pStyle w:val="Zkladntext"/>
        <w:widowControl w:val="0"/>
        <w:tabs>
          <w:tab w:val="left" w:pos="6120"/>
        </w:tabs>
        <w:ind w:firstLine="720"/>
        <w:rPr>
          <w:rFonts w:ascii="Times New Roman" w:hAnsi="Times New Roman"/>
          <w:b w:val="0"/>
          <w:sz w:val="22"/>
          <w:szCs w:val="22"/>
        </w:rPr>
      </w:pPr>
    </w:p>
    <w:p w:rsidR="0009753A" w:rsidRPr="00575D99" w:rsidRDefault="0009753A" w:rsidP="0009753A">
      <w:pPr>
        <w:widowControl w:val="0"/>
        <w:spacing w:before="92"/>
        <w:rPr>
          <w:b/>
          <w:caps/>
          <w:sz w:val="22"/>
          <w:szCs w:val="22"/>
        </w:rPr>
      </w:pPr>
      <w:r>
        <w:rPr>
          <w:b/>
          <w:caps/>
          <w:sz w:val="22"/>
          <w:szCs w:val="22"/>
        </w:rPr>
        <w:t>E</w:t>
      </w:r>
      <w:r w:rsidRPr="00575D99">
        <w:rPr>
          <w:b/>
          <w:caps/>
          <w:sz w:val="22"/>
          <w:szCs w:val="22"/>
        </w:rPr>
        <w:t xml:space="preserve">.7.4.  Sport a krátkodobá rekreace </w:t>
      </w:r>
    </w:p>
    <w:p w:rsidR="0009753A" w:rsidRPr="00EE017C" w:rsidRDefault="0009753A" w:rsidP="0009753A">
      <w:pPr>
        <w:widowControl w:val="0"/>
        <w:spacing w:before="92"/>
        <w:rPr>
          <w:sz w:val="22"/>
          <w:szCs w:val="22"/>
        </w:rPr>
      </w:pPr>
      <w:r w:rsidRPr="00EE017C">
        <w:rPr>
          <w:sz w:val="22"/>
          <w:szCs w:val="22"/>
        </w:rPr>
        <w:t xml:space="preserve">Sportovní a </w:t>
      </w:r>
      <w:r>
        <w:rPr>
          <w:sz w:val="22"/>
          <w:szCs w:val="22"/>
        </w:rPr>
        <w:t xml:space="preserve">sportovně </w:t>
      </w:r>
      <w:r w:rsidRPr="00EE017C">
        <w:rPr>
          <w:sz w:val="22"/>
          <w:szCs w:val="22"/>
        </w:rPr>
        <w:t>rekreační plochy</w:t>
      </w:r>
      <w:r w:rsidRPr="00EE017C">
        <w:rPr>
          <w:b/>
          <w:caps/>
          <w:sz w:val="22"/>
          <w:szCs w:val="22"/>
        </w:rPr>
        <w:t xml:space="preserve"> </w:t>
      </w:r>
      <w:r w:rsidRPr="00EE017C">
        <w:rPr>
          <w:sz w:val="22"/>
          <w:szCs w:val="22"/>
        </w:rPr>
        <w:t>by měly dosahovat 15 m</w:t>
      </w:r>
      <w:r w:rsidRPr="00EE017C">
        <w:rPr>
          <w:sz w:val="22"/>
          <w:szCs w:val="22"/>
          <w:vertAlign w:val="superscript"/>
        </w:rPr>
        <w:t>2</w:t>
      </w:r>
      <w:r w:rsidRPr="00EE017C">
        <w:rPr>
          <w:sz w:val="22"/>
          <w:szCs w:val="22"/>
        </w:rPr>
        <w:t xml:space="preserve"> na obyvatele, tělovýchovné plochy 4 až 6 m</w:t>
      </w:r>
      <w:r w:rsidRPr="00EE017C">
        <w:rPr>
          <w:sz w:val="22"/>
          <w:szCs w:val="22"/>
          <w:vertAlign w:val="superscript"/>
        </w:rPr>
        <w:t>2</w:t>
      </w:r>
      <w:r w:rsidRPr="00EE017C">
        <w:rPr>
          <w:sz w:val="22"/>
          <w:szCs w:val="22"/>
        </w:rPr>
        <w:t xml:space="preserve"> na obyvatele. Tělovýchovnými plochami se rozumí čisté plochy všech sportovních zařízení v územích sloužících sportu a rekreaci i v dalších polyfunkčních a monofunkčních plochách (tzn. zejména v územích obytných, smíšených, a občanského - veřejného vybavení nekomerčního i komerčního charakteru), bez započtení vnitroareálové zeleně, komunikací, ploch pro parkování a ostatních doplňujících zařízení. </w:t>
      </w:r>
    </w:p>
    <w:p w:rsidR="0009753A" w:rsidRPr="007518DB" w:rsidRDefault="0009753A" w:rsidP="0009753A">
      <w:pPr>
        <w:pStyle w:val="Zkladntext"/>
        <w:widowControl w:val="0"/>
        <w:tabs>
          <w:tab w:val="left" w:pos="6120"/>
        </w:tabs>
        <w:spacing w:before="72"/>
        <w:ind w:firstLine="992"/>
        <w:rPr>
          <w:rFonts w:ascii="Calibri" w:hAnsi="Calibri" w:cs="Calibri"/>
          <w:b w:val="0"/>
          <w:sz w:val="22"/>
          <w:szCs w:val="22"/>
        </w:rPr>
      </w:pPr>
      <w:r w:rsidRPr="007518DB">
        <w:rPr>
          <w:rFonts w:ascii="Calibri" w:hAnsi="Calibri" w:cs="Calibri"/>
          <w:b w:val="0"/>
          <w:sz w:val="22"/>
          <w:szCs w:val="22"/>
        </w:rPr>
        <w:t xml:space="preserve">Organizovaný sport, tělovýchova a zájmová činnost má </w:t>
      </w:r>
      <w:r>
        <w:rPr>
          <w:rFonts w:ascii="Calibri" w:hAnsi="Calibri" w:cs="Calibri"/>
          <w:b w:val="0"/>
          <w:sz w:val="22"/>
          <w:szCs w:val="22"/>
        </w:rPr>
        <w:t>v Petrohradě</w:t>
      </w:r>
      <w:r w:rsidRPr="007518DB">
        <w:rPr>
          <w:rFonts w:ascii="Calibri" w:hAnsi="Calibri" w:cs="Calibri"/>
          <w:b w:val="0"/>
          <w:sz w:val="22"/>
          <w:szCs w:val="22"/>
        </w:rPr>
        <w:t xml:space="preserve"> zastoupení ve spolcích TJ Sokol Petrohrad (fotbalové hřiště), Sbor dobrovolných hasičů, případně Myslivecké sdružení, Svaz českých chmelařů. </w:t>
      </w:r>
    </w:p>
    <w:p w:rsidR="0009753A" w:rsidRPr="007518DB" w:rsidRDefault="0009753A" w:rsidP="0009753A">
      <w:pPr>
        <w:pStyle w:val="Zkladntext"/>
        <w:widowControl w:val="0"/>
        <w:tabs>
          <w:tab w:val="left" w:pos="6120"/>
        </w:tabs>
        <w:ind w:firstLine="993"/>
        <w:rPr>
          <w:rFonts w:ascii="Calibri" w:hAnsi="Calibri" w:cs="Calibri"/>
          <w:b w:val="0"/>
          <w:sz w:val="22"/>
          <w:szCs w:val="22"/>
        </w:rPr>
      </w:pPr>
      <w:r w:rsidRPr="007518DB">
        <w:rPr>
          <w:rFonts w:ascii="Calibri" w:hAnsi="Calibri" w:cs="Calibri"/>
          <w:b w:val="0"/>
          <w:sz w:val="22"/>
          <w:szCs w:val="22"/>
        </w:rPr>
        <w:t>Pro neorganizovaný sport nejsou k dispozici žádná sportovní nebo dětská hřiště. Zastoupena je turistika a bouldering (využití skalních terénů v Petrohradě). Pro turistiku není k dispozici ubytování, nejbližší ubytování je v Jesenici, případně v Kryrech.</w:t>
      </w:r>
    </w:p>
    <w:p w:rsidR="0009753A" w:rsidRPr="007518DB" w:rsidRDefault="0009753A" w:rsidP="0009753A">
      <w:pPr>
        <w:pStyle w:val="Zkladntext"/>
        <w:widowControl w:val="0"/>
        <w:tabs>
          <w:tab w:val="left" w:pos="6120"/>
        </w:tabs>
        <w:ind w:firstLine="993"/>
        <w:rPr>
          <w:rFonts w:ascii="Calibri" w:hAnsi="Calibri" w:cs="Calibri"/>
          <w:b w:val="0"/>
          <w:sz w:val="22"/>
          <w:szCs w:val="22"/>
        </w:rPr>
      </w:pPr>
      <w:r w:rsidRPr="007518DB">
        <w:rPr>
          <w:rFonts w:ascii="Calibri" w:hAnsi="Calibri" w:cs="Calibri"/>
          <w:b w:val="0"/>
          <w:sz w:val="22"/>
          <w:szCs w:val="22"/>
        </w:rPr>
        <w:t xml:space="preserve">S ohledem na stávající a navrhovaný počet obyvatel by obyvatelé měli mít k dispozici alespoň jedno celoročně užitné kryté sportovní zařízení – tělocvičnu pro kulturu těla a různé míčové hry, posilovnu, bowling, apod. Regulativy funkčního členění ploch umožňují vznik takového zařízení, ať již samostatného nebo jako součást staveb a areálů (ubytovací a stravovací rekreační anebo lázeňský komplex, apod.).   </w:t>
      </w:r>
    </w:p>
    <w:p w:rsidR="0009753A" w:rsidRDefault="0009753A" w:rsidP="0009753A">
      <w:pPr>
        <w:widowControl w:val="0"/>
        <w:rPr>
          <w:b/>
          <w:color w:val="00B0F0"/>
        </w:rPr>
      </w:pPr>
    </w:p>
    <w:p w:rsidR="0009753A" w:rsidRPr="00EE017C" w:rsidRDefault="0009753A" w:rsidP="0009753A">
      <w:pPr>
        <w:widowControl w:val="0"/>
        <w:spacing w:before="92"/>
        <w:rPr>
          <w:b/>
          <w:caps/>
          <w:sz w:val="22"/>
          <w:szCs w:val="22"/>
        </w:rPr>
      </w:pPr>
      <w:r>
        <w:rPr>
          <w:b/>
          <w:caps/>
          <w:sz w:val="22"/>
          <w:szCs w:val="22"/>
        </w:rPr>
        <w:t>E</w:t>
      </w:r>
      <w:r w:rsidRPr="00EE017C">
        <w:rPr>
          <w:b/>
          <w:caps/>
          <w:sz w:val="22"/>
          <w:szCs w:val="22"/>
        </w:rPr>
        <w:t xml:space="preserve">.7.5.  </w:t>
      </w:r>
      <w:r>
        <w:rPr>
          <w:b/>
          <w:caps/>
          <w:sz w:val="22"/>
          <w:szCs w:val="22"/>
        </w:rPr>
        <w:t xml:space="preserve">OSTATNÍ - </w:t>
      </w:r>
      <w:r w:rsidRPr="00EE017C">
        <w:rPr>
          <w:b/>
          <w:caps/>
          <w:sz w:val="22"/>
          <w:szCs w:val="22"/>
        </w:rPr>
        <w:t>OBCHOD A SLUŽBY</w:t>
      </w:r>
    </w:p>
    <w:p w:rsidR="0009753A" w:rsidRPr="002A5AA6" w:rsidRDefault="0009753A" w:rsidP="0009753A">
      <w:pPr>
        <w:widowControl w:val="0"/>
        <w:spacing w:before="72"/>
        <w:rPr>
          <w:sz w:val="22"/>
          <w:szCs w:val="22"/>
        </w:rPr>
      </w:pPr>
      <w:r w:rsidRPr="002A5AA6">
        <w:rPr>
          <w:sz w:val="22"/>
          <w:szCs w:val="22"/>
        </w:rPr>
        <w:t>Z hlediska zabezpečení obchodu a služeb nejsou navrhovány žádné konkrétní plochy, regulativy umožňují situování takových zařízení v řadě funkčních ploch, optimálně v těžištích jednotlivých sídel nebo v těžišti řešeného území po zklidnění komunikace I/6. Orientační urbanistické ukazatele srovnávající sumář výměr prodejních ploch s počtem obyvatel doporučují cca 1,1, m</w:t>
      </w:r>
      <w:r w:rsidRPr="002A5AA6">
        <w:rPr>
          <w:sz w:val="22"/>
          <w:szCs w:val="22"/>
          <w:vertAlign w:val="superscript"/>
        </w:rPr>
        <w:t>2</w:t>
      </w:r>
      <w:r w:rsidRPr="002A5AA6">
        <w:rPr>
          <w:sz w:val="22"/>
          <w:szCs w:val="22"/>
        </w:rPr>
        <w:t xml:space="preserve"> plochy na obyvatele, což pro cca 850 výhledových obyvatel lze ve stávajících i navrhovaných plochách zajistit (cca 1000 m</w:t>
      </w:r>
      <w:r w:rsidRPr="002A5AA6">
        <w:rPr>
          <w:sz w:val="22"/>
          <w:szCs w:val="22"/>
          <w:vertAlign w:val="superscript"/>
        </w:rPr>
        <w:t>2</w:t>
      </w:r>
      <w:r w:rsidRPr="002A5AA6">
        <w:rPr>
          <w:sz w:val="22"/>
          <w:szCs w:val="22"/>
        </w:rPr>
        <w:t xml:space="preserve"> ploch obchodu a služeb).</w:t>
      </w:r>
    </w:p>
    <w:p w:rsidR="0009753A" w:rsidRPr="000C1AE5" w:rsidRDefault="0009753A" w:rsidP="0009753A">
      <w:pPr>
        <w:widowControl w:val="0"/>
        <w:rPr>
          <w:bCs/>
          <w:sz w:val="22"/>
          <w:szCs w:val="22"/>
        </w:rPr>
      </w:pPr>
      <w:r w:rsidRPr="000C1AE5">
        <w:rPr>
          <w:bCs/>
          <w:sz w:val="22"/>
          <w:szCs w:val="22"/>
        </w:rPr>
        <w:t xml:space="preserve">Pokud by měla být situována </w:t>
      </w:r>
      <w:r>
        <w:rPr>
          <w:bCs/>
          <w:sz w:val="22"/>
          <w:szCs w:val="22"/>
        </w:rPr>
        <w:t xml:space="preserve">moderní </w:t>
      </w:r>
      <w:r w:rsidRPr="000C1AE5">
        <w:rPr>
          <w:bCs/>
          <w:sz w:val="22"/>
          <w:szCs w:val="22"/>
        </w:rPr>
        <w:t>prodejna obchodu potravinářským nebo smíšeným zbožím, její umístění by mělo být v navrhovaném novém centru zástavby.</w:t>
      </w:r>
    </w:p>
    <w:p w:rsidR="0009753A" w:rsidRDefault="0009753A" w:rsidP="0009753A">
      <w:pPr>
        <w:widowControl w:val="0"/>
        <w:spacing w:before="92"/>
        <w:rPr>
          <w:b/>
          <w:caps/>
          <w:sz w:val="22"/>
          <w:szCs w:val="22"/>
        </w:rPr>
      </w:pPr>
    </w:p>
    <w:p w:rsidR="0009753A" w:rsidRPr="002A5AA6" w:rsidRDefault="0009753A" w:rsidP="0009753A">
      <w:pPr>
        <w:widowControl w:val="0"/>
        <w:spacing w:before="92"/>
        <w:rPr>
          <w:b/>
          <w:caps/>
          <w:sz w:val="22"/>
          <w:szCs w:val="22"/>
        </w:rPr>
      </w:pPr>
      <w:r>
        <w:rPr>
          <w:b/>
          <w:caps/>
          <w:sz w:val="22"/>
          <w:szCs w:val="22"/>
        </w:rPr>
        <w:t>E</w:t>
      </w:r>
      <w:r w:rsidRPr="002A5AA6">
        <w:rPr>
          <w:b/>
          <w:caps/>
          <w:sz w:val="22"/>
          <w:szCs w:val="22"/>
        </w:rPr>
        <w:t>.8.     Koncepce Životního prostředí</w:t>
      </w:r>
    </w:p>
    <w:p w:rsidR="0009753A" w:rsidRPr="002A5AA6" w:rsidRDefault="0009753A" w:rsidP="0009753A">
      <w:pPr>
        <w:widowControl w:val="0"/>
        <w:spacing w:before="72"/>
        <w:rPr>
          <w:sz w:val="22"/>
          <w:szCs w:val="22"/>
        </w:rPr>
      </w:pPr>
      <w:r w:rsidRPr="002A5AA6">
        <w:rPr>
          <w:sz w:val="22"/>
          <w:szCs w:val="22"/>
        </w:rPr>
        <w:lastRenderedPageBreak/>
        <w:t>Koncepce životního prostředí vychází z potřeby zajistit zlepšování kvality životního prostředí. Kvalitu životního prostředí je možno (z hlediska možností profese územního plánování) zajistit zejména vhodným situováním, rozmístěním a rozsahem druhů ploch s rozdílným způsobem využití v řešeném území, vhodným dopravním návrhem (oboje s cílem odvést dopravu z dosahu hygienicky chráněných funkcí a s cílem snížení dopravních pohybů a vzdáleností mezi bytovými a nebytovými funkcemi, snižující negativní vliv škodlivin v ovzduší a hluku), vhodným návrhem technického vybavení zajišťujícím kvalitní čištění odpadních vod, návrhem vytápění zdroji šetrnými k životnímu prostředí (ovzduší), vhodnou ochranou zeleně a návrhy jejího rozšíření, a umírněnými zábory zemědělského půdního fondu. Z těchto principů vychází návrh územního plánu.</w:t>
      </w:r>
      <w:r>
        <w:rPr>
          <w:sz w:val="22"/>
          <w:szCs w:val="22"/>
        </w:rPr>
        <w:t xml:space="preserve"> </w:t>
      </w:r>
    </w:p>
    <w:p w:rsidR="0009753A" w:rsidRPr="002A5AA6" w:rsidRDefault="0009753A" w:rsidP="0009753A">
      <w:pPr>
        <w:widowControl w:val="0"/>
        <w:spacing w:before="72"/>
        <w:rPr>
          <w:sz w:val="22"/>
          <w:szCs w:val="22"/>
        </w:rPr>
      </w:pPr>
      <w:r w:rsidRPr="002A5AA6">
        <w:rPr>
          <w:sz w:val="22"/>
          <w:szCs w:val="22"/>
        </w:rPr>
        <w:t>Plochy pro bydlení mají povoleny takové funkce, které bydlení nemohou negativně ovlivnit. U ploch smíšených se předpokládá různý podíl nebytové funkce, ale současně takové vyžití, které případné kvalitní bydlení umožní. V zastavěném území, ale i v plochách lokalit potvrzených nebo nově navrhovaných k zástavbě, je navrženo situovat plochy veřejných prostranství obsahující zeleň, nebo plochy parkové zeleně, a to i v případech, že se jedná o zástavbu izolovanými rodinnými domy s pozemky kolem 1000 m</w:t>
      </w:r>
      <w:r w:rsidRPr="002A5AA6">
        <w:rPr>
          <w:sz w:val="22"/>
          <w:szCs w:val="22"/>
          <w:vertAlign w:val="superscript"/>
        </w:rPr>
        <w:t>2</w:t>
      </w:r>
      <w:r w:rsidRPr="002A5AA6">
        <w:rPr>
          <w:sz w:val="22"/>
          <w:szCs w:val="22"/>
        </w:rPr>
        <w:t xml:space="preserve">. Rozsah </w:t>
      </w:r>
      <w:r>
        <w:rPr>
          <w:sz w:val="22"/>
          <w:szCs w:val="22"/>
        </w:rPr>
        <w:t xml:space="preserve">zeleně i </w:t>
      </w:r>
      <w:r w:rsidRPr="002A5AA6">
        <w:rPr>
          <w:sz w:val="22"/>
          <w:szCs w:val="22"/>
        </w:rPr>
        <w:t xml:space="preserve">veřejné zeleně je předepsán ve výrokové části.  </w:t>
      </w:r>
    </w:p>
    <w:p w:rsidR="0009753A" w:rsidRPr="00824D11" w:rsidRDefault="0009753A" w:rsidP="0009753A">
      <w:pPr>
        <w:widowControl w:val="0"/>
        <w:spacing w:before="72"/>
        <w:rPr>
          <w:sz w:val="22"/>
          <w:szCs w:val="22"/>
        </w:rPr>
      </w:pPr>
      <w:r w:rsidRPr="005E51B1">
        <w:rPr>
          <w:bCs/>
          <w:sz w:val="22"/>
          <w:szCs w:val="22"/>
        </w:rPr>
        <w:t>Plochy s rozdílným způsobem využití, které by mohly být rizikové pro stav životního prostředí, a negativně ovlivňovat okolí, jsou funkčním uspořádáním ploch a jejich regulativy vyloučeny, v území nejsou předpoklady k situování těžkého průmyslu, nebo provozů s negativním dopadem za hranice areálu určeného pro výrobu, a to včetně vlivu nákladové dopravy</w:t>
      </w:r>
      <w:r>
        <w:rPr>
          <w:bCs/>
          <w:color w:val="00B0F0"/>
          <w:sz w:val="22"/>
          <w:szCs w:val="22"/>
        </w:rPr>
        <w:t xml:space="preserve">.  </w:t>
      </w:r>
      <w:r w:rsidRPr="005E51B1">
        <w:rPr>
          <w:bCs/>
          <w:sz w:val="22"/>
          <w:szCs w:val="22"/>
        </w:rPr>
        <w:t>Přestože jsou lokalizovány výrobní plochy prostorově mimo sídla (na jejich okraji), je předepsáno, že mohou být umístěny takové funkce, které nemají vliv na čistotu ovzduší, neboť převládající směr</w:t>
      </w:r>
      <w:r>
        <w:rPr>
          <w:bCs/>
          <w:sz w:val="22"/>
          <w:szCs w:val="22"/>
        </w:rPr>
        <w:t>y</w:t>
      </w:r>
      <w:r w:rsidRPr="005E51B1">
        <w:rPr>
          <w:bCs/>
          <w:sz w:val="22"/>
          <w:szCs w:val="22"/>
        </w:rPr>
        <w:t xml:space="preserve"> větrného proudění </w:t>
      </w:r>
      <w:r>
        <w:rPr>
          <w:bCs/>
          <w:sz w:val="22"/>
          <w:szCs w:val="22"/>
        </w:rPr>
        <w:t>jsou od západu, severozápadu a jihozápadu (v součtu 46,3 %) a všechny plochy výroby jsou historicky situovány západně (SZ, JZ) od sídel.</w:t>
      </w:r>
      <w:r w:rsidRPr="00986009">
        <w:rPr>
          <w:color w:val="00B0F0"/>
          <w:sz w:val="22"/>
          <w:szCs w:val="22"/>
        </w:rPr>
        <w:t xml:space="preserve"> </w:t>
      </w:r>
      <w:r w:rsidRPr="00824D11">
        <w:rPr>
          <w:sz w:val="22"/>
          <w:szCs w:val="22"/>
        </w:rPr>
        <w:t xml:space="preserve">V případě betonárky a obalovny drti </w:t>
      </w:r>
      <w:r>
        <w:rPr>
          <w:sz w:val="22"/>
          <w:szCs w:val="22"/>
        </w:rPr>
        <w:t xml:space="preserve">(plocha VN 02), kde tyto stavby jsou přípustné dosud platným územním plánem, jsou rizika snížena konkrétními specifickými regulativy.  </w:t>
      </w:r>
    </w:p>
    <w:p w:rsidR="0009753A" w:rsidRPr="00307499" w:rsidRDefault="0009753A" w:rsidP="0009753A">
      <w:pPr>
        <w:widowControl w:val="0"/>
        <w:spacing w:before="92"/>
        <w:rPr>
          <w:sz w:val="22"/>
          <w:szCs w:val="22"/>
        </w:rPr>
      </w:pPr>
      <w:r w:rsidRPr="00307499">
        <w:rPr>
          <w:sz w:val="22"/>
          <w:szCs w:val="22"/>
        </w:rPr>
        <w:t xml:space="preserve">Na stav životního prostředí má vliv i množství zachované, doplněné a navržené zeleně v řešeném území, a to nejen v zastavěném území, ale i v území nezastavěném. Z tohoto pohledu například sice nedochází k nárůstu ploch lesních kultur (pozemků určených pro funkci lesa), ale ani k jejich snížení. Zvyšuje se podíl krajinné zeleně v souvislosti s kompletním návrhem územního systému ekologické stability, a zeleně doprovodné podél vodotečí, cest a komunikací. Zvyšuje se podíl krajinné zeleně a veřejných rekreačních ploch, navrhují se parkové úpravy veřejných prostranství sídel. Navrhuje se rekultivace některých devastovaných ploch zasažené těžbou nerostných surovin, dřívějším situováním výrobních zařízení a ploch, jejichž situování v kontextu s vývojem je dnes nežádoucí), a navrhuje se rovněž likvidace brownfields. </w:t>
      </w:r>
    </w:p>
    <w:p w:rsidR="0009753A" w:rsidRPr="00307499" w:rsidRDefault="0009753A" w:rsidP="0009753A">
      <w:pPr>
        <w:widowControl w:val="0"/>
        <w:spacing w:before="92"/>
        <w:rPr>
          <w:sz w:val="22"/>
          <w:szCs w:val="22"/>
        </w:rPr>
      </w:pPr>
      <w:r w:rsidRPr="00307499">
        <w:rPr>
          <w:sz w:val="22"/>
          <w:szCs w:val="22"/>
        </w:rPr>
        <w:t>Je navržena stabilizace prvků ÚSES, přizpůsobená pozemkovým úpravám provedeným v roce 2011</w:t>
      </w:r>
      <w:r>
        <w:rPr>
          <w:sz w:val="22"/>
          <w:szCs w:val="22"/>
        </w:rPr>
        <w:t xml:space="preserve"> a 2012</w:t>
      </w:r>
      <w:r w:rsidRPr="00307499">
        <w:rPr>
          <w:sz w:val="22"/>
          <w:szCs w:val="22"/>
        </w:rPr>
        <w:t>.</w:t>
      </w:r>
      <w:r>
        <w:rPr>
          <w:sz w:val="22"/>
          <w:szCs w:val="22"/>
        </w:rPr>
        <w:t xml:space="preserve"> Parametry prvků ÚSES odpovídají metodice a požadavkům obsaženým v ZÚR ÚK.</w:t>
      </w:r>
    </w:p>
    <w:p w:rsidR="0009753A" w:rsidRPr="00307499" w:rsidRDefault="0009753A" w:rsidP="0009753A">
      <w:pPr>
        <w:widowControl w:val="0"/>
        <w:spacing w:before="92"/>
        <w:rPr>
          <w:sz w:val="22"/>
          <w:szCs w:val="22"/>
        </w:rPr>
      </w:pPr>
      <w:r w:rsidRPr="00307499">
        <w:rPr>
          <w:sz w:val="22"/>
          <w:szCs w:val="22"/>
        </w:rPr>
        <w:t xml:space="preserve">Na stav a kvalitu životního prostředí má vliv i estetický vjem sídel, ať již se jedná o kvalitní hmotové, výškové, architektonické a barevné ztvárnění celků či jednotlivých trvalých staveb a odstranění vzhledově i stavebně nevyhovujících provizorií, kvalitní vzhled a vjem parteru, sadové úpravy, uklizenost (a to nejen na veřejně frekventovaných plochách, ale i uvnitř majetkově vyhrazených pozemků a areálů, zejména pokud jsou viditelné z veřejných prostor), odstranění otevřených skladovacích ploch a skládek, reklamních tabulí, apod. </w:t>
      </w:r>
    </w:p>
    <w:p w:rsidR="0009753A" w:rsidRDefault="0009753A" w:rsidP="0009753A">
      <w:pPr>
        <w:widowControl w:val="0"/>
        <w:rPr>
          <w:b/>
          <w:color w:val="00B0F0"/>
        </w:rPr>
      </w:pPr>
    </w:p>
    <w:p w:rsidR="0009753A" w:rsidRPr="007518DB" w:rsidRDefault="0009753A" w:rsidP="0009753A">
      <w:pPr>
        <w:pStyle w:val="Zkladntext"/>
        <w:widowControl w:val="0"/>
        <w:tabs>
          <w:tab w:val="left" w:pos="720"/>
        </w:tabs>
        <w:rPr>
          <w:rFonts w:ascii="Calibri" w:hAnsi="Calibri" w:cs="Calibri"/>
          <w:bCs w:val="0"/>
          <w:sz w:val="22"/>
          <w:szCs w:val="22"/>
        </w:rPr>
      </w:pPr>
      <w:r>
        <w:rPr>
          <w:rFonts w:ascii="Calibri" w:hAnsi="Calibri" w:cs="Calibri"/>
          <w:bCs w:val="0"/>
          <w:sz w:val="22"/>
          <w:szCs w:val="22"/>
          <w:lang w:val="cs-CZ"/>
        </w:rPr>
        <w:t>E</w:t>
      </w:r>
      <w:r w:rsidRPr="007518DB">
        <w:rPr>
          <w:rFonts w:ascii="Calibri" w:hAnsi="Calibri" w:cs="Calibri"/>
          <w:bCs w:val="0"/>
          <w:sz w:val="22"/>
          <w:szCs w:val="22"/>
        </w:rPr>
        <w:t>.8.1.  MORFOLOGIE TERÉNU, GEOLOGIE, RADON</w:t>
      </w:r>
    </w:p>
    <w:p w:rsidR="0009753A" w:rsidRPr="007518DB" w:rsidRDefault="0009753A" w:rsidP="0009753A">
      <w:pPr>
        <w:pStyle w:val="Zkladntext"/>
        <w:widowControl w:val="0"/>
        <w:tabs>
          <w:tab w:val="left" w:pos="720"/>
        </w:tabs>
        <w:spacing w:before="72"/>
        <w:rPr>
          <w:rFonts w:ascii="Calibri" w:hAnsi="Calibri" w:cs="Calibri"/>
          <w:b w:val="0"/>
          <w:sz w:val="22"/>
          <w:szCs w:val="22"/>
        </w:rPr>
      </w:pPr>
      <w:r w:rsidRPr="007518DB">
        <w:rPr>
          <w:rFonts w:ascii="Calibri" w:hAnsi="Calibri" w:cs="Calibri"/>
          <w:b w:val="0"/>
          <w:sz w:val="22"/>
          <w:szCs w:val="22"/>
        </w:rPr>
        <w:tab/>
        <w:t>Morfologicky se jedná o území poměrně členité, zvlněné převážně v plynulých mírných tvarech vyjma některých vrcholů a strží. Zářezy do terénu byly způsobeny erozivní činností vodních toků, jejichž vody s ohledem na terénní konfiguraci poměrně rychle území opouštějí. Podle regionálního geomorfologického členění leží zájmová lokalita v okrscích s následujícím členěním:</w:t>
      </w:r>
    </w:p>
    <w:p w:rsidR="0009753A" w:rsidRPr="007518DB" w:rsidRDefault="0009753A" w:rsidP="0009753A">
      <w:pPr>
        <w:pStyle w:val="Zkladntext"/>
        <w:widowControl w:val="0"/>
        <w:tabs>
          <w:tab w:val="left" w:pos="720"/>
        </w:tabs>
        <w:spacing w:before="72"/>
        <w:rPr>
          <w:rFonts w:ascii="Calibri" w:hAnsi="Calibri" w:cs="Calibri"/>
          <w:b w:val="0"/>
          <w:sz w:val="22"/>
          <w:szCs w:val="22"/>
        </w:rPr>
      </w:pPr>
    </w:p>
    <w:tbl>
      <w:tblPr>
        <w:tblW w:w="9782" w:type="dxa"/>
        <w:tblInd w:w="-2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411"/>
        <w:gridCol w:w="3127"/>
        <w:gridCol w:w="3244"/>
      </w:tblGrid>
      <w:tr w:rsidR="0009753A" w:rsidRPr="007518DB" w:rsidTr="00824D11">
        <w:tc>
          <w:tcPr>
            <w:tcW w:w="3411" w:type="dxa"/>
          </w:tcPr>
          <w:p w:rsidR="0009753A" w:rsidRPr="007518DB" w:rsidRDefault="0009753A" w:rsidP="00824D11">
            <w:pPr>
              <w:widowControl w:val="0"/>
              <w:tabs>
                <w:tab w:val="left" w:pos="567"/>
              </w:tabs>
              <w:ind w:firstLine="498"/>
              <w:rPr>
                <w:sz w:val="22"/>
                <w:szCs w:val="22"/>
              </w:rPr>
            </w:pPr>
            <w:r w:rsidRPr="007518DB">
              <w:rPr>
                <w:sz w:val="22"/>
                <w:szCs w:val="22"/>
              </w:rPr>
              <w:t>Soustavy:</w:t>
            </w:r>
          </w:p>
        </w:tc>
        <w:tc>
          <w:tcPr>
            <w:tcW w:w="3127" w:type="dxa"/>
          </w:tcPr>
          <w:p w:rsidR="0009753A" w:rsidRPr="007518DB" w:rsidRDefault="0009753A" w:rsidP="00824D11">
            <w:pPr>
              <w:widowControl w:val="0"/>
              <w:tabs>
                <w:tab w:val="left" w:pos="567"/>
              </w:tabs>
              <w:ind w:firstLine="489"/>
              <w:rPr>
                <w:sz w:val="22"/>
                <w:szCs w:val="22"/>
              </w:rPr>
            </w:pPr>
            <w:r w:rsidRPr="007518DB">
              <w:rPr>
                <w:sz w:val="22"/>
                <w:szCs w:val="22"/>
              </w:rPr>
              <w:t>V</w:t>
            </w:r>
          </w:p>
        </w:tc>
        <w:tc>
          <w:tcPr>
            <w:tcW w:w="3244" w:type="dxa"/>
          </w:tcPr>
          <w:p w:rsidR="0009753A" w:rsidRPr="007518DB" w:rsidRDefault="0009753A" w:rsidP="00824D11">
            <w:pPr>
              <w:widowControl w:val="0"/>
              <w:tabs>
                <w:tab w:val="left" w:pos="567"/>
              </w:tabs>
              <w:ind w:firstLine="339"/>
              <w:rPr>
                <w:sz w:val="22"/>
                <w:szCs w:val="22"/>
              </w:rPr>
            </w:pPr>
            <w:r w:rsidRPr="007518DB">
              <w:rPr>
                <w:sz w:val="22"/>
                <w:szCs w:val="22"/>
              </w:rPr>
              <w:t>Poberounská soustava</w:t>
            </w:r>
          </w:p>
        </w:tc>
      </w:tr>
      <w:tr w:rsidR="0009753A" w:rsidRPr="007518DB" w:rsidTr="00824D11">
        <w:tc>
          <w:tcPr>
            <w:tcW w:w="3411" w:type="dxa"/>
          </w:tcPr>
          <w:p w:rsidR="0009753A" w:rsidRPr="007518DB" w:rsidRDefault="0009753A" w:rsidP="00824D11">
            <w:pPr>
              <w:widowControl w:val="0"/>
              <w:tabs>
                <w:tab w:val="left" w:pos="567"/>
              </w:tabs>
              <w:ind w:firstLine="498"/>
              <w:rPr>
                <w:sz w:val="22"/>
                <w:szCs w:val="22"/>
              </w:rPr>
            </w:pPr>
            <w:r w:rsidRPr="007518DB">
              <w:rPr>
                <w:sz w:val="22"/>
                <w:szCs w:val="22"/>
              </w:rPr>
              <w:t>Podsoustavy:</w:t>
            </w:r>
          </w:p>
        </w:tc>
        <w:tc>
          <w:tcPr>
            <w:tcW w:w="3127" w:type="dxa"/>
          </w:tcPr>
          <w:p w:rsidR="0009753A" w:rsidRPr="007518DB" w:rsidRDefault="0009753A" w:rsidP="00824D11">
            <w:pPr>
              <w:widowControl w:val="0"/>
              <w:tabs>
                <w:tab w:val="left" w:pos="567"/>
              </w:tabs>
              <w:ind w:firstLine="489"/>
              <w:rPr>
                <w:sz w:val="22"/>
                <w:szCs w:val="22"/>
              </w:rPr>
            </w:pPr>
            <w:r w:rsidRPr="007518DB">
              <w:rPr>
                <w:sz w:val="22"/>
                <w:szCs w:val="22"/>
              </w:rPr>
              <w:t>VB</w:t>
            </w:r>
          </w:p>
        </w:tc>
        <w:tc>
          <w:tcPr>
            <w:tcW w:w="3244" w:type="dxa"/>
          </w:tcPr>
          <w:p w:rsidR="0009753A" w:rsidRPr="007518DB" w:rsidRDefault="0009753A" w:rsidP="00824D11">
            <w:pPr>
              <w:widowControl w:val="0"/>
              <w:tabs>
                <w:tab w:val="left" w:pos="567"/>
              </w:tabs>
              <w:ind w:firstLine="339"/>
              <w:rPr>
                <w:sz w:val="22"/>
                <w:szCs w:val="22"/>
              </w:rPr>
            </w:pPr>
            <w:r w:rsidRPr="007518DB">
              <w:rPr>
                <w:sz w:val="22"/>
                <w:szCs w:val="22"/>
              </w:rPr>
              <w:t>Plzeňská pahorkatina</w:t>
            </w:r>
          </w:p>
        </w:tc>
      </w:tr>
      <w:tr w:rsidR="0009753A" w:rsidRPr="007518DB" w:rsidTr="00824D11">
        <w:tc>
          <w:tcPr>
            <w:tcW w:w="3411" w:type="dxa"/>
          </w:tcPr>
          <w:p w:rsidR="0009753A" w:rsidRPr="007518DB" w:rsidRDefault="0009753A" w:rsidP="00824D11">
            <w:pPr>
              <w:widowControl w:val="0"/>
              <w:tabs>
                <w:tab w:val="left" w:pos="567"/>
              </w:tabs>
              <w:ind w:firstLine="498"/>
              <w:rPr>
                <w:sz w:val="22"/>
                <w:szCs w:val="22"/>
              </w:rPr>
            </w:pPr>
            <w:r w:rsidRPr="007518DB">
              <w:rPr>
                <w:sz w:val="22"/>
                <w:szCs w:val="22"/>
              </w:rPr>
              <w:lastRenderedPageBreak/>
              <w:t>Celky:</w:t>
            </w:r>
          </w:p>
        </w:tc>
        <w:tc>
          <w:tcPr>
            <w:tcW w:w="3127" w:type="dxa"/>
          </w:tcPr>
          <w:p w:rsidR="0009753A" w:rsidRPr="007518DB" w:rsidRDefault="0009753A" w:rsidP="00824D11">
            <w:pPr>
              <w:widowControl w:val="0"/>
              <w:tabs>
                <w:tab w:val="left" w:pos="567"/>
              </w:tabs>
              <w:ind w:firstLine="489"/>
              <w:rPr>
                <w:sz w:val="22"/>
                <w:szCs w:val="22"/>
              </w:rPr>
            </w:pPr>
            <w:r w:rsidRPr="007518DB">
              <w:rPr>
                <w:sz w:val="22"/>
                <w:szCs w:val="22"/>
              </w:rPr>
              <w:t>VB-1</w:t>
            </w:r>
          </w:p>
        </w:tc>
        <w:tc>
          <w:tcPr>
            <w:tcW w:w="3244" w:type="dxa"/>
          </w:tcPr>
          <w:p w:rsidR="0009753A" w:rsidRPr="007518DB" w:rsidRDefault="0009753A" w:rsidP="00824D11">
            <w:pPr>
              <w:widowControl w:val="0"/>
              <w:tabs>
                <w:tab w:val="left" w:pos="567"/>
              </w:tabs>
              <w:ind w:firstLine="339"/>
              <w:rPr>
                <w:sz w:val="22"/>
                <w:szCs w:val="22"/>
              </w:rPr>
            </w:pPr>
            <w:r w:rsidRPr="007518DB">
              <w:rPr>
                <w:sz w:val="22"/>
                <w:szCs w:val="22"/>
              </w:rPr>
              <w:t>Rakovnická pahorkatina</w:t>
            </w:r>
          </w:p>
        </w:tc>
      </w:tr>
      <w:tr w:rsidR="0009753A" w:rsidRPr="007518DB" w:rsidTr="00824D11">
        <w:trPr>
          <w:cantSplit/>
        </w:trPr>
        <w:tc>
          <w:tcPr>
            <w:tcW w:w="3411" w:type="dxa"/>
          </w:tcPr>
          <w:p w:rsidR="0009753A" w:rsidRPr="007518DB" w:rsidRDefault="0009753A" w:rsidP="00824D11">
            <w:pPr>
              <w:widowControl w:val="0"/>
              <w:tabs>
                <w:tab w:val="left" w:pos="567"/>
              </w:tabs>
              <w:ind w:firstLine="498"/>
              <w:rPr>
                <w:sz w:val="22"/>
                <w:szCs w:val="22"/>
              </w:rPr>
            </w:pPr>
            <w:r w:rsidRPr="007518DB">
              <w:rPr>
                <w:sz w:val="22"/>
                <w:szCs w:val="22"/>
              </w:rPr>
              <w:t>Podcelky:</w:t>
            </w:r>
          </w:p>
        </w:tc>
        <w:tc>
          <w:tcPr>
            <w:tcW w:w="3127" w:type="dxa"/>
          </w:tcPr>
          <w:p w:rsidR="0009753A" w:rsidRPr="007518DB" w:rsidRDefault="0009753A" w:rsidP="00824D11">
            <w:pPr>
              <w:widowControl w:val="0"/>
              <w:tabs>
                <w:tab w:val="left" w:pos="567"/>
              </w:tabs>
              <w:ind w:firstLine="489"/>
              <w:rPr>
                <w:sz w:val="22"/>
                <w:szCs w:val="22"/>
              </w:rPr>
            </w:pPr>
            <w:r w:rsidRPr="007518DB">
              <w:rPr>
                <w:sz w:val="22"/>
                <w:szCs w:val="22"/>
              </w:rPr>
              <w:t>VB-1A</w:t>
            </w:r>
          </w:p>
        </w:tc>
        <w:tc>
          <w:tcPr>
            <w:tcW w:w="3244" w:type="dxa"/>
          </w:tcPr>
          <w:p w:rsidR="0009753A" w:rsidRPr="007518DB" w:rsidRDefault="0009753A" w:rsidP="00824D11">
            <w:pPr>
              <w:widowControl w:val="0"/>
              <w:tabs>
                <w:tab w:val="left" w:pos="567"/>
              </w:tabs>
              <w:ind w:firstLine="339"/>
              <w:rPr>
                <w:sz w:val="22"/>
                <w:szCs w:val="22"/>
              </w:rPr>
            </w:pPr>
            <w:r w:rsidRPr="007518DB">
              <w:rPr>
                <w:sz w:val="22"/>
                <w:szCs w:val="22"/>
              </w:rPr>
              <w:t>Kněževeská pahorkatina</w:t>
            </w:r>
          </w:p>
        </w:tc>
      </w:tr>
      <w:tr w:rsidR="0009753A" w:rsidRPr="007518DB" w:rsidTr="00824D11">
        <w:trPr>
          <w:cantSplit/>
        </w:trPr>
        <w:tc>
          <w:tcPr>
            <w:tcW w:w="3411" w:type="dxa"/>
          </w:tcPr>
          <w:p w:rsidR="0009753A" w:rsidRPr="007518DB" w:rsidRDefault="0009753A" w:rsidP="00824D11">
            <w:pPr>
              <w:widowControl w:val="0"/>
              <w:tabs>
                <w:tab w:val="left" w:pos="567"/>
              </w:tabs>
              <w:ind w:firstLine="498"/>
              <w:rPr>
                <w:sz w:val="22"/>
                <w:szCs w:val="22"/>
              </w:rPr>
            </w:pPr>
            <w:r w:rsidRPr="007518DB">
              <w:rPr>
                <w:sz w:val="22"/>
                <w:szCs w:val="22"/>
              </w:rPr>
              <w:t>Okrsky:</w:t>
            </w:r>
          </w:p>
        </w:tc>
        <w:tc>
          <w:tcPr>
            <w:tcW w:w="3127" w:type="dxa"/>
          </w:tcPr>
          <w:p w:rsidR="0009753A" w:rsidRPr="007518DB" w:rsidRDefault="0009753A" w:rsidP="00824D11">
            <w:pPr>
              <w:widowControl w:val="0"/>
              <w:tabs>
                <w:tab w:val="left" w:pos="567"/>
              </w:tabs>
              <w:ind w:firstLine="489"/>
              <w:rPr>
                <w:sz w:val="22"/>
                <w:szCs w:val="22"/>
              </w:rPr>
            </w:pPr>
            <w:r w:rsidRPr="007518DB">
              <w:rPr>
                <w:sz w:val="22"/>
                <w:szCs w:val="22"/>
              </w:rPr>
              <w:t>VB-1A-b</w:t>
            </w:r>
          </w:p>
        </w:tc>
        <w:tc>
          <w:tcPr>
            <w:tcW w:w="3244" w:type="dxa"/>
          </w:tcPr>
          <w:p w:rsidR="0009753A" w:rsidRPr="007518DB" w:rsidRDefault="0009753A" w:rsidP="00824D11">
            <w:pPr>
              <w:widowControl w:val="0"/>
              <w:tabs>
                <w:tab w:val="left" w:pos="567"/>
              </w:tabs>
              <w:ind w:firstLine="339"/>
              <w:rPr>
                <w:sz w:val="22"/>
                <w:szCs w:val="22"/>
              </w:rPr>
            </w:pPr>
            <w:r w:rsidRPr="007518DB">
              <w:rPr>
                <w:sz w:val="22"/>
                <w:szCs w:val="22"/>
              </w:rPr>
              <w:t>Kryrská pahorkatina</w:t>
            </w:r>
          </w:p>
        </w:tc>
      </w:tr>
    </w:tbl>
    <w:p w:rsidR="0009753A" w:rsidRPr="00307499" w:rsidRDefault="0009753A" w:rsidP="0009753A">
      <w:pPr>
        <w:widowControl w:val="0"/>
        <w:rPr>
          <w:b/>
          <w:sz w:val="22"/>
          <w:szCs w:val="22"/>
        </w:rPr>
      </w:pPr>
    </w:p>
    <w:p w:rsidR="0009753A" w:rsidRPr="00307499" w:rsidRDefault="0009753A" w:rsidP="0009753A">
      <w:pPr>
        <w:widowControl w:val="0"/>
        <w:ind w:firstLine="709"/>
        <w:rPr>
          <w:sz w:val="22"/>
          <w:szCs w:val="22"/>
        </w:rPr>
      </w:pPr>
      <w:r w:rsidRPr="00307499">
        <w:rPr>
          <w:sz w:val="22"/>
          <w:szCs w:val="22"/>
        </w:rPr>
        <w:t>Kryrská pahorkatina (obce Petrohrad, Černčice, Bílenec) je členitá pahorkatina na permokarbonských (převážně permských) jílovcích, prachovcích, pískovcích a slepencích. Zaujímá strukturní sníženinu v JV pokračování mostecké pánve, mezi Doupovskými horami a Džbánem, s členitým erozně denudačním reliéfem plošinných zarovnaných povrchů (sedimentů) převážně pliocenního stáří, strukturně denudačních hřbetů, plochých suků a odlehlíků s hustou sítí rozevřených i sevřených, často asymetrických údolí pravoúhlé vodní sítě (na V) v povodí Blšanky. Svahy jsou rozbrázděny erozními rýhami, v plošší západní části vznikly malé erozní kotlinky u obcí Lubenec a Vroutek.</w:t>
      </w:r>
    </w:p>
    <w:p w:rsidR="0009753A" w:rsidRPr="00307499" w:rsidRDefault="0009753A" w:rsidP="0009753A">
      <w:pPr>
        <w:widowControl w:val="0"/>
        <w:spacing w:before="72"/>
        <w:ind w:firstLine="709"/>
        <w:rPr>
          <w:sz w:val="22"/>
          <w:szCs w:val="22"/>
        </w:rPr>
      </w:pPr>
      <w:r w:rsidRPr="00307499">
        <w:rPr>
          <w:sz w:val="22"/>
          <w:szCs w:val="22"/>
        </w:rPr>
        <w:t xml:space="preserve">Z hlediska geologických a tektonických poměrů řešené území </w:t>
      </w:r>
      <w:r w:rsidRPr="00307499">
        <w:t xml:space="preserve">náleží k permokarbonské pánevní formaci - </w:t>
      </w:r>
      <w:r w:rsidRPr="00307499">
        <w:rPr>
          <w:bCs/>
        </w:rPr>
        <w:t xml:space="preserve">strukturní jednotce Kladensko – rakovnická pánev. </w:t>
      </w:r>
      <w:r w:rsidRPr="00307499">
        <w:rPr>
          <w:sz w:val="22"/>
          <w:szCs w:val="22"/>
        </w:rPr>
        <w:t xml:space="preserve">Permokarbonská výplň této pánve dosahuje mocnosti často přes </w:t>
      </w:r>
      <w:smartTag w:uri="urn:schemas-microsoft-com:office:smarttags" w:element="metricconverter">
        <w:smartTagPr>
          <w:attr w:name="ProductID" w:val="1000 m"/>
        </w:smartTagPr>
        <w:r w:rsidRPr="00307499">
          <w:rPr>
            <w:sz w:val="22"/>
            <w:szCs w:val="22"/>
          </w:rPr>
          <w:t>1000 m</w:t>
        </w:r>
      </w:smartTag>
      <w:r w:rsidRPr="00307499">
        <w:rPr>
          <w:sz w:val="22"/>
          <w:szCs w:val="22"/>
        </w:rPr>
        <w:t xml:space="preserve"> a ve svých nejsvrchnějších polohách je tvořena rytmicky se střídajícími sedimenty tzv. líňského (svrchního červeného) souvrství – rudohnědými až červenofialovými aleuropelity s polohami šedých pískovců a arkózových pískovců až arkóz. V oblasti Petrohradska na povrch vystupují sedimenty slánského (svrchního šedého) souvrství s podobnou litologickou stavbou, jako má souvrství líňské. Dále jsou zde dokumentovány vyvřeliny charakteru mírně porfyrického biotitického granitu (Petrohrad, Bílenec). </w:t>
      </w:r>
    </w:p>
    <w:p w:rsidR="0009753A" w:rsidRPr="00307499" w:rsidRDefault="0009753A" w:rsidP="0009753A">
      <w:pPr>
        <w:widowControl w:val="0"/>
        <w:ind w:firstLine="709"/>
        <w:rPr>
          <w:sz w:val="22"/>
          <w:szCs w:val="22"/>
        </w:rPr>
      </w:pPr>
      <w:r w:rsidRPr="00307499">
        <w:rPr>
          <w:sz w:val="22"/>
          <w:szCs w:val="22"/>
        </w:rPr>
        <w:t xml:space="preserve">V sedimentech mladšího paleozoika bylo v zájmových oblastech vysledováno několik předkřídových zlomů. Mají poklesový charakter a jsou orientovány jednak ve směru sudetském (SZ – JV), jednak ve směru jizerském (SSV – JJZ). </w:t>
      </w:r>
    </w:p>
    <w:p w:rsidR="0009753A" w:rsidRPr="00307499" w:rsidRDefault="0009753A" w:rsidP="0009753A">
      <w:pPr>
        <w:widowControl w:val="0"/>
        <w:spacing w:before="120"/>
        <w:ind w:firstLine="709"/>
        <w:rPr>
          <w:sz w:val="22"/>
          <w:szCs w:val="22"/>
        </w:rPr>
      </w:pPr>
      <w:r w:rsidRPr="00307499">
        <w:rPr>
          <w:sz w:val="22"/>
          <w:szCs w:val="22"/>
        </w:rPr>
        <w:t>Z hlediska hydrogeologických poměrů je řešená oblast přiřazena do hydrogeologického rajónu 5131 Rakovnická pánev.</w:t>
      </w:r>
    </w:p>
    <w:p w:rsidR="0009753A" w:rsidRPr="00307499" w:rsidRDefault="0009753A" w:rsidP="0009753A">
      <w:pPr>
        <w:widowControl w:val="0"/>
        <w:ind w:firstLine="709"/>
        <w:rPr>
          <w:sz w:val="22"/>
          <w:szCs w:val="22"/>
        </w:rPr>
      </w:pPr>
      <w:r w:rsidRPr="00307499">
        <w:rPr>
          <w:sz w:val="22"/>
          <w:szCs w:val="22"/>
        </w:rPr>
        <w:t xml:space="preserve">Z hydrogeologického hlediska je rajón neuzavřenou strukturou pokračující pod svrchnokřídovými sedimenty směrem na SV. Propustnost sedimentární výplně je velmi různorodá (celkově se snižuje k severním okrajům pánve) a souvisí s cyklickou a litologicky proměnlivou sedimentací (psefity, psamity, pelity). Pánev je vlivem intenzivní tektoniky rozdělena na řadu dílčích hydrogeologických struktur. Kolektory podzemních vod jsou v důsledku tektonického porušení hornin často vzájemně propojeny. Podle výsledků průzkumu je nejpropustnější přípovrchová zóna rozpojení hornin a aktivního oběhu podzemní vody mocná cca 100 – </w:t>
      </w:r>
      <w:smartTag w:uri="urn:schemas-microsoft-com:office:smarttags" w:element="metricconverter">
        <w:smartTagPr>
          <w:attr w:name="ProductID" w:val="150 m"/>
        </w:smartTagPr>
        <w:r w:rsidRPr="00307499">
          <w:rPr>
            <w:sz w:val="22"/>
            <w:szCs w:val="22"/>
          </w:rPr>
          <w:t>150 m</w:t>
        </w:r>
      </w:smartTag>
      <w:r w:rsidRPr="00307499">
        <w:rPr>
          <w:sz w:val="22"/>
          <w:szCs w:val="22"/>
        </w:rPr>
        <w:t xml:space="preserve"> a vázaná na sedimentární komplex psamitických hornin stratigraficky příslušejících svrchním červeným vrstvám. Transmisivita kolektorů této zóny se pohybuje v řádu 10</w:t>
      </w:r>
      <w:r w:rsidRPr="00307499">
        <w:rPr>
          <w:sz w:val="22"/>
          <w:szCs w:val="22"/>
          <w:vertAlign w:val="superscript"/>
        </w:rPr>
        <w:t>-5</w:t>
      </w:r>
      <w:r w:rsidRPr="00307499">
        <w:rPr>
          <w:sz w:val="22"/>
          <w:szCs w:val="22"/>
        </w:rPr>
        <w:t xml:space="preserve"> m</w:t>
      </w:r>
      <w:r w:rsidRPr="00307499">
        <w:rPr>
          <w:sz w:val="22"/>
          <w:szCs w:val="22"/>
          <w:vertAlign w:val="superscript"/>
        </w:rPr>
        <w:t>2</w:t>
      </w:r>
      <w:r w:rsidRPr="00307499">
        <w:rPr>
          <w:sz w:val="22"/>
          <w:szCs w:val="22"/>
        </w:rPr>
        <w:t xml:space="preserve">/s. V hlubších zónách pánve transmisivita kolektorů výrazně klesá. Z propočtů vztahu pro více objektů v různých hloubkách vyplývá, že průměrná propustnost permokarbonských sedimentů se snižuje na každých </w:t>
      </w:r>
      <w:smartTag w:uri="urn:schemas-microsoft-com:office:smarttags" w:element="metricconverter">
        <w:smartTagPr>
          <w:attr w:name="ProductID" w:val="100 m"/>
        </w:smartTagPr>
        <w:r w:rsidRPr="00307499">
          <w:rPr>
            <w:sz w:val="22"/>
            <w:szCs w:val="22"/>
          </w:rPr>
          <w:t>100 m</w:t>
        </w:r>
      </w:smartTag>
      <w:r w:rsidRPr="00307499">
        <w:rPr>
          <w:sz w:val="22"/>
          <w:szCs w:val="22"/>
        </w:rPr>
        <w:t xml:space="preserve"> hloubky o 60 – 70 % a v hloubce </w:t>
      </w:r>
      <w:smartTag w:uri="urn:schemas-microsoft-com:office:smarttags" w:element="metricconverter">
        <w:smartTagPr>
          <w:attr w:name="ProductID" w:val="1000 m"/>
        </w:smartTagPr>
        <w:r w:rsidRPr="00307499">
          <w:rPr>
            <w:sz w:val="22"/>
            <w:szCs w:val="22"/>
          </w:rPr>
          <w:t>1000 m</w:t>
        </w:r>
      </w:smartTag>
      <w:r w:rsidRPr="00307499">
        <w:rPr>
          <w:sz w:val="22"/>
          <w:szCs w:val="22"/>
        </w:rPr>
        <w:t xml:space="preserve"> pod povrchem je hodnota propustnosti minimální. Průměrná hodnota indexů transmisivity pro permokarbonské sedimenty Rakovnické pánve činí 4,75 (na území listu 12-11 Žatec) a odpovídá tedy podle klasifikace nízké transmisivitě horninového prostředí. </w:t>
      </w:r>
    </w:p>
    <w:p w:rsidR="0009753A" w:rsidRPr="00307499" w:rsidRDefault="0009753A" w:rsidP="0009753A">
      <w:pPr>
        <w:widowControl w:val="0"/>
        <w:spacing w:before="92"/>
        <w:ind w:firstLine="709"/>
        <w:rPr>
          <w:sz w:val="22"/>
          <w:szCs w:val="22"/>
        </w:rPr>
      </w:pPr>
      <w:r w:rsidRPr="00307499">
        <w:rPr>
          <w:sz w:val="22"/>
          <w:szCs w:val="22"/>
        </w:rPr>
        <w:t xml:space="preserve">Hloubka hladiny podzemní vody kolísá v závislosti na petrografickém složení hornin, mocnosti a tektonickém porušení kolektorů, v průměru se pohybuje mezi 4 – </w:t>
      </w:r>
      <w:smartTag w:uri="urn:schemas-microsoft-com:office:smarttags" w:element="metricconverter">
        <w:smartTagPr>
          <w:attr w:name="ProductID" w:val="11 m"/>
        </w:smartTagPr>
        <w:r w:rsidRPr="00307499">
          <w:rPr>
            <w:sz w:val="22"/>
            <w:szCs w:val="22"/>
          </w:rPr>
          <w:t>11 m</w:t>
        </w:r>
      </w:smartTag>
      <w:r w:rsidRPr="00307499">
        <w:rPr>
          <w:sz w:val="22"/>
          <w:szCs w:val="22"/>
        </w:rPr>
        <w:t xml:space="preserve"> pod povrchem. Infiltrace srážkových vod do permokarbonských kolektorů je přímá (na výchozech kolektorů) nebo nepřímá (zprostředkovaná okolními horninami). Intenzivní oběh podzemní vody je uskutečňován v hloubce do 20 – </w:t>
      </w:r>
      <w:smartTag w:uri="urn:schemas-microsoft-com:office:smarttags" w:element="metricconverter">
        <w:smartTagPr>
          <w:attr w:name="ProductID" w:val="30 m"/>
        </w:smartTagPr>
        <w:r w:rsidRPr="00307499">
          <w:rPr>
            <w:sz w:val="22"/>
            <w:szCs w:val="22"/>
          </w:rPr>
          <w:t>30 m</w:t>
        </w:r>
      </w:smartTag>
      <w:r w:rsidRPr="00307499">
        <w:rPr>
          <w:sz w:val="22"/>
          <w:szCs w:val="22"/>
        </w:rPr>
        <w:t xml:space="preserve"> pod povrchem, spodní hranice oživeného oběhu je kladena do hloubky </w:t>
      </w:r>
      <w:smartTag w:uri="urn:schemas-microsoft-com:office:smarttags" w:element="metricconverter">
        <w:smartTagPr>
          <w:attr w:name="ProductID" w:val="120 m"/>
        </w:smartTagPr>
        <w:r w:rsidRPr="00307499">
          <w:rPr>
            <w:sz w:val="22"/>
            <w:szCs w:val="22"/>
          </w:rPr>
          <w:t>120 m</w:t>
        </w:r>
      </w:smartTag>
      <w:r w:rsidRPr="00307499">
        <w:rPr>
          <w:sz w:val="22"/>
          <w:szCs w:val="22"/>
        </w:rPr>
        <w:t xml:space="preserve">.  Směry prodění podzemních vod v zóně oživení jsou orientovány kolmo k průběhu místních erozivních bází. Podzemní voda je z permokarbonských kolektorů drénována skrytými přírony do povrchových toků, infiltrací do okolních HG rajonů a místy vyvěrá na povrch ve formě pramenů. </w:t>
      </w:r>
    </w:p>
    <w:p w:rsidR="0009753A" w:rsidRPr="006F4429" w:rsidRDefault="0009753A" w:rsidP="0009753A">
      <w:pPr>
        <w:widowControl w:val="0"/>
        <w:spacing w:before="92"/>
        <w:ind w:firstLine="709"/>
        <w:rPr>
          <w:sz w:val="22"/>
          <w:szCs w:val="22"/>
        </w:rPr>
      </w:pPr>
      <w:r w:rsidRPr="00307499">
        <w:rPr>
          <w:sz w:val="22"/>
          <w:szCs w:val="22"/>
        </w:rPr>
        <w:t>Specifický odtok podzemních vod v rajonu je velmi nízký a činí 0,5 – 1 l/s/km</w:t>
      </w:r>
      <w:r w:rsidRPr="00307499">
        <w:rPr>
          <w:sz w:val="22"/>
          <w:szCs w:val="22"/>
          <w:vertAlign w:val="superscript"/>
        </w:rPr>
        <w:t>2</w:t>
      </w:r>
      <w:r>
        <w:rPr>
          <w:sz w:val="22"/>
          <w:szCs w:val="22"/>
        </w:rPr>
        <w:t>, jedná se o </w:t>
      </w:r>
      <w:r w:rsidRPr="00307499">
        <w:rPr>
          <w:sz w:val="22"/>
          <w:szCs w:val="22"/>
        </w:rPr>
        <w:t>jednokolektorový zvodněný systém tvořený nespojitým kolektorem přípovrchové zóny zvětralin a rozevřených puklin zpevněných sedimentů.</w:t>
      </w:r>
      <w:r>
        <w:rPr>
          <w:sz w:val="22"/>
          <w:szCs w:val="22"/>
        </w:rPr>
        <w:t xml:space="preserve"> </w:t>
      </w:r>
    </w:p>
    <w:p w:rsidR="0009753A" w:rsidRDefault="0009753A" w:rsidP="0009753A">
      <w:pPr>
        <w:widowControl w:val="0"/>
        <w:spacing w:before="72"/>
        <w:ind w:firstLine="709"/>
        <w:rPr>
          <w:sz w:val="22"/>
          <w:szCs w:val="22"/>
        </w:rPr>
      </w:pPr>
      <w:r>
        <w:rPr>
          <w:sz w:val="22"/>
          <w:szCs w:val="22"/>
        </w:rPr>
        <w:tab/>
      </w:r>
      <w:r w:rsidRPr="00307499">
        <w:rPr>
          <w:sz w:val="22"/>
          <w:szCs w:val="22"/>
        </w:rPr>
        <w:t xml:space="preserve">V řešeném území </w:t>
      </w:r>
      <w:r>
        <w:rPr>
          <w:sz w:val="22"/>
          <w:szCs w:val="22"/>
        </w:rPr>
        <w:t xml:space="preserve">v prostoru zástavby sídel </w:t>
      </w:r>
      <w:r w:rsidRPr="00307499">
        <w:rPr>
          <w:sz w:val="22"/>
          <w:szCs w:val="22"/>
        </w:rPr>
        <w:t>převládá střední hodnota radonového rizika (druhý stupeň výskytu radonu)</w:t>
      </w:r>
      <w:r>
        <w:rPr>
          <w:sz w:val="22"/>
          <w:szCs w:val="22"/>
        </w:rPr>
        <w:t>, avšak vyskytuje se zde i vysoká hodnota rizika</w:t>
      </w:r>
      <w:r w:rsidRPr="00307499">
        <w:rPr>
          <w:sz w:val="22"/>
          <w:szCs w:val="22"/>
        </w:rPr>
        <w:t xml:space="preserve">. Veškeré obytné stavby proto musí mít proveden radonový průzkum na ověření přítomnosti půdního radonu v podloží a podle zjištěného stupně </w:t>
      </w:r>
      <w:r w:rsidRPr="00307499">
        <w:rPr>
          <w:sz w:val="22"/>
          <w:szCs w:val="22"/>
        </w:rPr>
        <w:lastRenderedPageBreak/>
        <w:t>musí být navržena a provedena stavba tak, aby bylo vnikání radonu do objektu zabráněno.</w:t>
      </w:r>
      <w:r>
        <w:rPr>
          <w:sz w:val="22"/>
          <w:szCs w:val="22"/>
        </w:rPr>
        <w:t xml:space="preserve"> Vysoký stupeň radonového rizika zasahuje jižní okraj Starého Petrohradu a jihovýchodní okraj Bílence, zde převážně nezastavěný prostor. Naopak nižší stupeň je podél vodních toků, v údolních polohách, kde však zástavba většinou situována není. </w:t>
      </w:r>
      <w:r>
        <w:rPr>
          <w:sz w:val="22"/>
          <w:szCs w:val="22"/>
        </w:rPr>
        <w:tab/>
      </w:r>
    </w:p>
    <w:p w:rsidR="0009753A" w:rsidRPr="001222D3" w:rsidRDefault="0009753A" w:rsidP="0009753A">
      <w:pPr>
        <w:widowControl w:val="0"/>
        <w:spacing w:before="72"/>
        <w:ind w:firstLine="709"/>
        <w:rPr>
          <w:sz w:val="22"/>
          <w:szCs w:val="22"/>
        </w:rPr>
      </w:pPr>
    </w:p>
    <w:p w:rsidR="0009753A" w:rsidRPr="007518DB" w:rsidRDefault="0009753A" w:rsidP="0009753A">
      <w:pPr>
        <w:pStyle w:val="Zkladntext"/>
        <w:widowControl w:val="0"/>
        <w:tabs>
          <w:tab w:val="left" w:pos="6120"/>
        </w:tabs>
        <w:spacing w:before="92"/>
        <w:ind w:firstLine="720"/>
        <w:rPr>
          <w:rFonts w:ascii="Calibri" w:hAnsi="Calibri" w:cs="Calibri"/>
          <w:sz w:val="22"/>
          <w:szCs w:val="22"/>
        </w:rPr>
      </w:pPr>
      <w:r>
        <w:rPr>
          <w:rFonts w:ascii="Calibri" w:hAnsi="Calibri" w:cs="Calibri"/>
          <w:sz w:val="22"/>
          <w:szCs w:val="22"/>
          <w:lang w:val="cs-CZ"/>
        </w:rPr>
        <w:t>E</w:t>
      </w:r>
      <w:r w:rsidRPr="007518DB">
        <w:rPr>
          <w:rFonts w:ascii="Calibri" w:hAnsi="Calibri" w:cs="Calibri"/>
          <w:sz w:val="22"/>
          <w:szCs w:val="22"/>
        </w:rPr>
        <w:t xml:space="preserve">.8.2.   OCHRANA PŘÍRODY </w:t>
      </w:r>
    </w:p>
    <w:p w:rsidR="0009753A" w:rsidRDefault="0009753A" w:rsidP="0009753A">
      <w:pPr>
        <w:pStyle w:val="Zkladntext"/>
        <w:widowControl w:val="0"/>
        <w:tabs>
          <w:tab w:val="left" w:pos="6120"/>
        </w:tabs>
        <w:ind w:firstLine="720"/>
        <w:rPr>
          <w:rFonts w:ascii="Calibri" w:hAnsi="Calibri" w:cs="Calibri"/>
          <w:b w:val="0"/>
          <w:sz w:val="22"/>
          <w:szCs w:val="22"/>
          <w:lang w:val="cs-CZ"/>
        </w:rPr>
      </w:pPr>
    </w:p>
    <w:p w:rsidR="0009753A" w:rsidRPr="00824D11" w:rsidRDefault="0009753A" w:rsidP="0009753A">
      <w:pPr>
        <w:pStyle w:val="Zkladntext"/>
        <w:widowControl w:val="0"/>
        <w:tabs>
          <w:tab w:val="left" w:pos="6120"/>
        </w:tabs>
        <w:spacing w:before="72"/>
        <w:ind w:firstLine="720"/>
        <w:rPr>
          <w:rFonts w:ascii="Calibri" w:hAnsi="Calibri" w:cs="Calibri"/>
          <w:sz w:val="22"/>
          <w:szCs w:val="22"/>
          <w:lang w:val="cs-CZ"/>
        </w:rPr>
      </w:pPr>
      <w:r w:rsidRPr="00824D11">
        <w:rPr>
          <w:rFonts w:ascii="Calibri" w:hAnsi="Calibri" w:cs="Calibri"/>
          <w:sz w:val="22"/>
          <w:szCs w:val="22"/>
          <w:lang w:val="cs-CZ"/>
        </w:rPr>
        <w:t>PŘÍRODNÍ PARK JESENICKO</w:t>
      </w:r>
    </w:p>
    <w:p w:rsidR="0009753A" w:rsidRPr="007518DB" w:rsidRDefault="0009753A" w:rsidP="0009753A">
      <w:pPr>
        <w:pStyle w:val="Zkladntext"/>
        <w:widowControl w:val="0"/>
        <w:tabs>
          <w:tab w:val="left" w:pos="6120"/>
        </w:tabs>
        <w:spacing w:before="72"/>
        <w:ind w:firstLine="720"/>
        <w:rPr>
          <w:rFonts w:ascii="Calibri" w:hAnsi="Calibri" w:cs="Calibri"/>
          <w:b w:val="0"/>
          <w:sz w:val="22"/>
          <w:szCs w:val="22"/>
        </w:rPr>
      </w:pPr>
      <w:r w:rsidRPr="007518DB">
        <w:rPr>
          <w:rFonts w:ascii="Calibri" w:hAnsi="Calibri" w:cs="Calibri"/>
          <w:b w:val="0"/>
          <w:sz w:val="22"/>
          <w:szCs w:val="22"/>
        </w:rPr>
        <w:t xml:space="preserve">Převážná část řešeného území se nachází v přírodním parku Jesenicko, který zahrnuje zejména západní část okresu Rakovník a okraje okresů Louny a Plzeň - sever. Řešeným územím prochází hranice tohoto parku po trase železnice a samotné území parku </w:t>
      </w:r>
      <w:r>
        <w:rPr>
          <w:rFonts w:ascii="Calibri" w:hAnsi="Calibri" w:cs="Calibri"/>
          <w:b w:val="0"/>
          <w:sz w:val="22"/>
          <w:szCs w:val="22"/>
          <w:lang w:val="cs-CZ"/>
        </w:rPr>
        <w:t xml:space="preserve">je </w:t>
      </w:r>
      <w:r w:rsidRPr="007518DB">
        <w:rPr>
          <w:rFonts w:ascii="Calibri" w:hAnsi="Calibri" w:cs="Calibri"/>
          <w:b w:val="0"/>
          <w:sz w:val="22"/>
          <w:szCs w:val="22"/>
        </w:rPr>
        <w:t xml:space="preserve">východně od této hranice. Pro svoji harmonickou krajinu a přírodní zajímavosti bylo Jesenicko vyhlášeno v roce 1987 klidovou oblastí a v roce 1994 jako přírodní park. Jesenicko je položeno výše než okolní krajiny. Z pohledu od Rakovníka i ze severu vystupuje jako řada zalesněných pahorků, které místy nabývají až plošně vrchovinný ráz a dosahují nadmořských výšek mezi 450 až </w:t>
      </w:r>
      <w:smartTag w:uri="urn:schemas-microsoft-com:office:smarttags" w:element="metricconverter">
        <w:smartTagPr>
          <w:attr w:name="ProductID" w:val="600 m"/>
        </w:smartTagPr>
        <w:r w:rsidRPr="007518DB">
          <w:rPr>
            <w:rFonts w:ascii="Calibri" w:hAnsi="Calibri" w:cs="Calibri"/>
            <w:b w:val="0"/>
            <w:sz w:val="22"/>
            <w:szCs w:val="22"/>
          </w:rPr>
          <w:t>600 m</w:t>
        </w:r>
      </w:smartTag>
      <w:r w:rsidRPr="007518DB">
        <w:rPr>
          <w:rFonts w:ascii="Calibri" w:hAnsi="Calibri" w:cs="Calibri"/>
          <w:b w:val="0"/>
          <w:sz w:val="22"/>
          <w:szCs w:val="22"/>
        </w:rPr>
        <w:t xml:space="preserve"> n. m. Přírodní park je typickou žulovou oblastí. Povrchovým větráním se zde vytvořily svébytné formy balvanitého rozpadu včetně tzv. kamenných stád a viklanů. Srážky jsou zde relativně nízké (463 až </w:t>
      </w:r>
      <w:smartTag w:uri="urn:schemas-microsoft-com:office:smarttags" w:element="metricconverter">
        <w:smartTagPr>
          <w:attr w:name="ProductID" w:val="569 mm"/>
        </w:smartTagPr>
        <w:r w:rsidRPr="007518DB">
          <w:rPr>
            <w:rFonts w:ascii="Calibri" w:hAnsi="Calibri" w:cs="Calibri"/>
            <w:b w:val="0"/>
            <w:sz w:val="22"/>
            <w:szCs w:val="22"/>
          </w:rPr>
          <w:t>569 mm</w:t>
        </w:r>
      </w:smartTag>
      <w:r w:rsidRPr="007518DB">
        <w:rPr>
          <w:rFonts w:ascii="Calibri" w:hAnsi="Calibri" w:cs="Calibri"/>
          <w:b w:val="0"/>
          <w:sz w:val="22"/>
          <w:szCs w:val="22"/>
        </w:rPr>
        <w:t xml:space="preserve">), průměrné roční teploty se pohybují mezi 6 až 7 </w:t>
      </w:r>
      <w:smartTag w:uri="urn:schemas-microsoft-com:office:smarttags" w:element="metricconverter">
        <w:smartTagPr>
          <w:attr w:name="ProductID" w:val="0C"/>
        </w:smartTagPr>
        <w:r w:rsidRPr="007518DB">
          <w:rPr>
            <w:rFonts w:ascii="Calibri" w:hAnsi="Calibri" w:cs="Calibri"/>
            <w:b w:val="0"/>
            <w:sz w:val="22"/>
            <w:szCs w:val="22"/>
            <w:vertAlign w:val="superscript"/>
          </w:rPr>
          <w:t>0</w:t>
        </w:r>
        <w:r w:rsidRPr="007518DB">
          <w:rPr>
            <w:rFonts w:ascii="Calibri" w:hAnsi="Calibri" w:cs="Calibri"/>
            <w:b w:val="0"/>
            <w:sz w:val="22"/>
            <w:szCs w:val="22"/>
          </w:rPr>
          <w:t>C</w:t>
        </w:r>
      </w:smartTag>
      <w:r w:rsidRPr="007518DB">
        <w:rPr>
          <w:rFonts w:ascii="Calibri" w:hAnsi="Calibri" w:cs="Calibri"/>
          <w:b w:val="0"/>
          <w:sz w:val="22"/>
          <w:szCs w:val="22"/>
        </w:rPr>
        <w:t>; jde tedy o oblast mírně suchou nebo tzv. polosuchou. Přírodní park tvoří rozvodí mezi povodími Ohře a Vltavy, na vodotečích byla založena řada rybníků. Dnešní lesní porosty, i když poměrně rozsáhlé, jsou jen zlomkem porostů původních, a mají silně pozměněnou druhovou skladbu. Původně se zde vyskytovaly květnaté bučiny, dubohabrové háje, acidofilní doubravy a u potoků olšiny a luhy. Zachovaly se však zbytky mokřadů a vstavačových luk, a místa připomínající tajgu. V lesích roste vřes, množství borůvek, brusinek a hub. Území má mnoho zatopených lůmků, kde se vyskytují vzácní obojživelníci. Jesenicko je rovněž oblastí s druhovým množstvím ptáků. Místní raritou je i čáp černý. Vyhlášena zde byla řada zvláště chráněných území a významných krajinných prvků</w:t>
      </w:r>
      <w:r>
        <w:rPr>
          <w:rFonts w:ascii="Calibri" w:hAnsi="Calibri" w:cs="Calibri"/>
          <w:b w:val="0"/>
          <w:sz w:val="22"/>
          <w:szCs w:val="22"/>
          <w:lang w:val="cs-CZ"/>
        </w:rPr>
        <w:t xml:space="preserve"> (výskyt na řešeném území viz níže)</w:t>
      </w:r>
      <w:r w:rsidRPr="007518DB">
        <w:rPr>
          <w:rFonts w:ascii="Calibri" w:hAnsi="Calibri" w:cs="Calibri"/>
          <w:b w:val="0"/>
          <w:sz w:val="22"/>
          <w:szCs w:val="22"/>
        </w:rPr>
        <w:t>.</w:t>
      </w:r>
    </w:p>
    <w:p w:rsidR="0009753A" w:rsidRPr="007518DB" w:rsidRDefault="0009753A" w:rsidP="0009753A">
      <w:pPr>
        <w:pStyle w:val="Zkladntext"/>
        <w:widowControl w:val="0"/>
        <w:tabs>
          <w:tab w:val="left" w:pos="6120"/>
        </w:tabs>
        <w:spacing w:before="92"/>
        <w:ind w:firstLine="720"/>
        <w:rPr>
          <w:rFonts w:ascii="Calibri" w:hAnsi="Calibri" w:cs="Calibri"/>
          <w:b w:val="0"/>
          <w:sz w:val="22"/>
          <w:szCs w:val="22"/>
        </w:rPr>
      </w:pPr>
      <w:r w:rsidRPr="007518DB">
        <w:rPr>
          <w:rFonts w:ascii="Calibri" w:hAnsi="Calibri" w:cs="Calibri"/>
          <w:b w:val="0"/>
          <w:sz w:val="22"/>
          <w:szCs w:val="22"/>
        </w:rPr>
        <w:t xml:space="preserve">Hospodaření v parku není příliš omezováno, reguluje se však nová výstavba a těžba ve volné krajině. Součástí parku je informační naučná stezka Jesenicko v délce cca </w:t>
      </w:r>
      <w:smartTag w:uri="urn:schemas-microsoft-com:office:smarttags" w:element="metricconverter">
        <w:smartTagPr>
          <w:attr w:name="ProductID" w:val="15 km"/>
        </w:smartTagPr>
        <w:r w:rsidRPr="007518DB">
          <w:rPr>
            <w:rFonts w:ascii="Calibri" w:hAnsi="Calibri" w:cs="Calibri"/>
            <w:b w:val="0"/>
            <w:sz w:val="22"/>
            <w:szCs w:val="22"/>
          </w:rPr>
          <w:t>15 km</w:t>
        </w:r>
      </w:smartTag>
      <w:r w:rsidRPr="007518DB">
        <w:rPr>
          <w:rFonts w:ascii="Calibri" w:hAnsi="Calibri" w:cs="Calibri"/>
          <w:b w:val="0"/>
          <w:sz w:val="22"/>
          <w:szCs w:val="22"/>
        </w:rPr>
        <w:t xml:space="preserve">. </w:t>
      </w:r>
      <w:r>
        <w:rPr>
          <w:rFonts w:ascii="Calibri" w:hAnsi="Calibri" w:cs="Calibri"/>
          <w:b w:val="0"/>
          <w:sz w:val="22"/>
          <w:szCs w:val="22"/>
          <w:lang w:val="cs-CZ"/>
        </w:rPr>
        <w:t>Jesenickou pahorkatinu (od roku 1979 Rakovnickou pahorkatinu) charakterizuje zemědělský ráz, dostatek lesních ploch a minimální stupeň urbanizace. Převážná část pahorkatiny náleží k povodí řeky Berounky (nejvýznamnější toky Střela a Rakovnický potok), severní okraj</w:t>
      </w:r>
      <w:r w:rsidRPr="007518DB">
        <w:rPr>
          <w:rFonts w:ascii="Calibri" w:hAnsi="Calibri" w:cs="Calibri"/>
          <w:b w:val="0"/>
          <w:sz w:val="22"/>
          <w:szCs w:val="22"/>
        </w:rPr>
        <w:t xml:space="preserve"> </w:t>
      </w:r>
      <w:r>
        <w:rPr>
          <w:rFonts w:ascii="Calibri" w:hAnsi="Calibri" w:cs="Calibri"/>
          <w:b w:val="0"/>
          <w:sz w:val="22"/>
          <w:szCs w:val="22"/>
          <w:lang w:val="cs-CZ"/>
        </w:rPr>
        <w:t>území (Kryrská pahorkatina) odvodňuje říčka Blšanka do Ohře.</w:t>
      </w:r>
      <w:r w:rsidRPr="007518DB">
        <w:rPr>
          <w:rFonts w:ascii="Calibri" w:hAnsi="Calibri" w:cs="Calibri"/>
          <w:b w:val="0"/>
          <w:sz w:val="22"/>
          <w:szCs w:val="22"/>
        </w:rPr>
        <w:t xml:space="preserve">     </w:t>
      </w:r>
    </w:p>
    <w:p w:rsidR="0009753A" w:rsidRDefault="0009753A" w:rsidP="0009753A">
      <w:pPr>
        <w:pStyle w:val="Zkladntext"/>
        <w:widowControl w:val="0"/>
        <w:tabs>
          <w:tab w:val="left" w:pos="6120"/>
        </w:tabs>
        <w:spacing w:before="72"/>
        <w:ind w:firstLine="720"/>
        <w:rPr>
          <w:rFonts w:ascii="Calibri" w:hAnsi="Calibri" w:cs="Calibri"/>
          <w:b w:val="0"/>
          <w:sz w:val="22"/>
          <w:szCs w:val="22"/>
          <w:lang w:val="cs-CZ"/>
        </w:rPr>
      </w:pPr>
    </w:p>
    <w:p w:rsidR="0009753A" w:rsidRPr="00824D11" w:rsidRDefault="0009753A" w:rsidP="0009753A">
      <w:pPr>
        <w:pStyle w:val="Zkladntext"/>
        <w:widowControl w:val="0"/>
        <w:tabs>
          <w:tab w:val="left" w:pos="6120"/>
        </w:tabs>
        <w:spacing w:before="72"/>
        <w:ind w:firstLine="720"/>
        <w:rPr>
          <w:rFonts w:ascii="Calibri" w:hAnsi="Calibri" w:cs="Calibri"/>
          <w:sz w:val="22"/>
          <w:szCs w:val="22"/>
          <w:lang w:val="cs-CZ"/>
        </w:rPr>
      </w:pPr>
      <w:r w:rsidRPr="00824D11">
        <w:rPr>
          <w:rFonts w:ascii="Calibri" w:hAnsi="Calibri" w:cs="Calibri"/>
          <w:sz w:val="22"/>
          <w:szCs w:val="22"/>
          <w:lang w:val="cs-CZ"/>
        </w:rPr>
        <w:t>PŘÍRODNÍ PAMÁTKA HÁJ PETRA BEZRUČE</w:t>
      </w:r>
    </w:p>
    <w:p w:rsidR="0009753A" w:rsidRPr="007518DB" w:rsidRDefault="0009753A" w:rsidP="0009753A">
      <w:pPr>
        <w:pStyle w:val="Zkladntext"/>
        <w:widowControl w:val="0"/>
        <w:tabs>
          <w:tab w:val="left" w:pos="6120"/>
        </w:tabs>
        <w:spacing w:before="72"/>
        <w:ind w:firstLine="720"/>
        <w:rPr>
          <w:rFonts w:ascii="Calibri" w:hAnsi="Calibri" w:cs="Calibri"/>
          <w:b w:val="0"/>
          <w:sz w:val="22"/>
          <w:szCs w:val="22"/>
        </w:rPr>
      </w:pPr>
      <w:r w:rsidRPr="007518DB">
        <w:rPr>
          <w:rFonts w:ascii="Calibri" w:hAnsi="Calibri" w:cs="Calibri"/>
          <w:b w:val="0"/>
          <w:sz w:val="22"/>
          <w:szCs w:val="22"/>
        </w:rPr>
        <w:t xml:space="preserve">Zvláště chráněným územím je v katastrálním území Petrohrad přírodní památka ev. č. 106 „Háj Petra Bezruče“ </w:t>
      </w:r>
      <w:r>
        <w:rPr>
          <w:rFonts w:ascii="Calibri" w:hAnsi="Calibri" w:cs="Calibri"/>
          <w:b w:val="0"/>
          <w:sz w:val="22"/>
          <w:szCs w:val="22"/>
          <w:lang w:val="cs-CZ"/>
        </w:rPr>
        <w:t xml:space="preserve">, původně jen </w:t>
      </w:r>
      <w:r w:rsidRPr="007518DB">
        <w:rPr>
          <w:rFonts w:ascii="Calibri" w:hAnsi="Calibri" w:cs="Calibri"/>
          <w:b w:val="0"/>
          <w:sz w:val="22"/>
          <w:szCs w:val="22"/>
        </w:rPr>
        <w:t xml:space="preserve">o výměře </w:t>
      </w:r>
      <w:smartTag w:uri="urn:schemas-microsoft-com:office:smarttags" w:element="metricconverter">
        <w:smartTagPr>
          <w:attr w:name="ProductID" w:val="26,49 ha"/>
        </w:smartTagPr>
        <w:r w:rsidRPr="007518DB">
          <w:rPr>
            <w:rFonts w:ascii="Calibri" w:hAnsi="Calibri" w:cs="Calibri"/>
            <w:b w:val="0"/>
            <w:sz w:val="22"/>
            <w:szCs w:val="22"/>
          </w:rPr>
          <w:t>26,49 ha</w:t>
        </w:r>
      </w:smartTag>
      <w:r w:rsidRPr="007518DB">
        <w:rPr>
          <w:rFonts w:ascii="Calibri" w:hAnsi="Calibri" w:cs="Calibri"/>
          <w:b w:val="0"/>
          <w:sz w:val="22"/>
          <w:szCs w:val="22"/>
        </w:rPr>
        <w:t>, kde je uměle založený les s bohatou druhovou skladbou převážně listnatých dřevin. Jsou zde zastoupeny duby, javory, lípy, buky, modříny ale i jehličnaté porosty. Celé území této přírodní památky bylo pro své kvality začleněno do lokálního systému ekologické stability jako biocentrum. Na tento prostor bezprostředně prostorově navazuje zámecký park. Lokalita v sobě obsahuje zříceninu hradu Petršpurk, na základech kruhové hradní věže vybudovanou kapli Všech svatých z roku 1650, jejíž jméno se přeneslo i na vrch, původně zvaný Zámecký (</w:t>
      </w:r>
      <w:smartTag w:uri="urn:schemas-microsoft-com:office:smarttags" w:element="metricconverter">
        <w:smartTagPr>
          <w:attr w:name="ProductID" w:val="460 m"/>
        </w:smartTagPr>
        <w:r w:rsidRPr="007518DB">
          <w:rPr>
            <w:rFonts w:ascii="Calibri" w:hAnsi="Calibri" w:cs="Calibri"/>
            <w:b w:val="0"/>
            <w:sz w:val="22"/>
            <w:szCs w:val="22"/>
          </w:rPr>
          <w:t>460 m</w:t>
        </w:r>
      </w:smartTag>
      <w:r w:rsidRPr="007518DB">
        <w:rPr>
          <w:rFonts w:ascii="Calibri" w:hAnsi="Calibri" w:cs="Calibri"/>
          <w:b w:val="0"/>
          <w:sz w:val="22"/>
          <w:szCs w:val="22"/>
        </w:rPr>
        <w:t xml:space="preserve"> n. m.). </w:t>
      </w:r>
    </w:p>
    <w:p w:rsidR="0009753A" w:rsidRPr="007518DB" w:rsidRDefault="0009753A" w:rsidP="0009753A">
      <w:pPr>
        <w:pStyle w:val="Zkladntext"/>
        <w:widowControl w:val="0"/>
        <w:tabs>
          <w:tab w:val="left" w:pos="6120"/>
        </w:tabs>
        <w:spacing w:before="92"/>
        <w:ind w:firstLine="720"/>
        <w:rPr>
          <w:rFonts w:ascii="Calibri" w:hAnsi="Calibri" w:cs="Calibri"/>
          <w:b w:val="0"/>
          <w:sz w:val="22"/>
          <w:szCs w:val="22"/>
        </w:rPr>
      </w:pPr>
      <w:r w:rsidRPr="007518DB">
        <w:rPr>
          <w:rFonts w:ascii="Calibri" w:hAnsi="Calibri" w:cs="Calibri"/>
          <w:b w:val="0"/>
          <w:sz w:val="22"/>
          <w:szCs w:val="22"/>
        </w:rPr>
        <w:t>V okolí zámku založeného Jaroslavem Libštejnským z Kolovrat v letech 1559 až 1560 byla ponechána a neporušena příroda, ve které byla budována od 17. století tzv. divoká část zámeckého parku. Území bylo dotvářeno</w:t>
      </w:r>
      <w:r>
        <w:rPr>
          <w:rFonts w:ascii="Calibri" w:hAnsi="Calibri" w:cs="Calibri"/>
          <w:b w:val="0"/>
          <w:sz w:val="22"/>
          <w:szCs w:val="22"/>
          <w:lang w:val="cs-CZ"/>
        </w:rPr>
        <w:t>,</w:t>
      </w:r>
      <w:r w:rsidRPr="007518DB">
        <w:rPr>
          <w:rFonts w:ascii="Calibri" w:hAnsi="Calibri" w:cs="Calibri"/>
          <w:b w:val="0"/>
          <w:sz w:val="22"/>
          <w:szCs w:val="22"/>
        </w:rPr>
        <w:t xml:space="preserve"> ale jen s minimálními zásahy (schody, pěšinky, chodníček) a původní ráz území byl zachován. Tento park byl pak vždy pod ochranou majitelů zámku a nikdy nebyl využíván k těžbě dřeva.  </w:t>
      </w:r>
    </w:p>
    <w:p w:rsidR="0009753A" w:rsidRPr="00824D11" w:rsidRDefault="0009753A" w:rsidP="0009753A">
      <w:pPr>
        <w:pStyle w:val="Zkladntext"/>
        <w:widowControl w:val="0"/>
        <w:tabs>
          <w:tab w:val="left" w:pos="6120"/>
        </w:tabs>
        <w:spacing w:before="92"/>
        <w:ind w:firstLine="720"/>
        <w:rPr>
          <w:rFonts w:ascii="Calibri" w:hAnsi="Calibri" w:cs="Calibri"/>
          <w:b w:val="0"/>
          <w:sz w:val="22"/>
          <w:szCs w:val="22"/>
          <w:lang w:val="cs-CZ"/>
        </w:rPr>
      </w:pPr>
      <w:r w:rsidRPr="007518DB">
        <w:rPr>
          <w:rFonts w:ascii="Calibri" w:hAnsi="Calibri" w:cs="Calibri"/>
          <w:b w:val="0"/>
          <w:sz w:val="22"/>
          <w:szCs w:val="22"/>
        </w:rPr>
        <w:t xml:space="preserve">Přírodní památka byla vyhlášena Ministerstvem školství a kultury ČSR ze dne 12. 12. 1956 na ploše </w:t>
      </w:r>
      <w:smartTag w:uri="urn:schemas-microsoft-com:office:smarttags" w:element="metricconverter">
        <w:smartTagPr>
          <w:attr w:name="ProductID" w:val="26,11 ha"/>
        </w:smartTagPr>
        <w:r w:rsidRPr="007518DB">
          <w:rPr>
            <w:rFonts w:ascii="Calibri" w:hAnsi="Calibri" w:cs="Calibri"/>
            <w:b w:val="0"/>
            <w:sz w:val="22"/>
            <w:szCs w:val="22"/>
          </w:rPr>
          <w:t>26,11 ha</w:t>
        </w:r>
      </w:smartTag>
      <w:r w:rsidRPr="007518DB">
        <w:rPr>
          <w:rFonts w:ascii="Calibri" w:hAnsi="Calibri" w:cs="Calibri"/>
          <w:b w:val="0"/>
          <w:sz w:val="22"/>
          <w:szCs w:val="22"/>
        </w:rPr>
        <w:t xml:space="preserve"> k ochraně zbytků starého lesa a jednotlivých exemplářů mohutných stromů na žulovém podkladu s charakteristickými výchozy podložní horniny. Vyhlášení chráněného území navázalo na předchozí praktickou ochranu této lokality uplatňovanou již v předválečném období původním majitelem E. Czerninem na místě staré obor</w:t>
      </w:r>
      <w:r>
        <w:rPr>
          <w:rFonts w:ascii="Calibri" w:hAnsi="Calibri" w:cs="Calibri"/>
          <w:b w:val="0"/>
          <w:sz w:val="22"/>
          <w:szCs w:val="22"/>
          <w:lang w:val="cs-CZ"/>
        </w:rPr>
        <w:t>y</w:t>
      </w:r>
      <w:r w:rsidRPr="007518DB">
        <w:rPr>
          <w:rFonts w:ascii="Calibri" w:hAnsi="Calibri" w:cs="Calibri"/>
          <w:b w:val="0"/>
          <w:sz w:val="22"/>
          <w:szCs w:val="22"/>
        </w:rPr>
        <w:t xml:space="preserve"> a přírodního zámeckého parku. </w:t>
      </w:r>
      <w:r>
        <w:rPr>
          <w:rFonts w:ascii="Calibri" w:hAnsi="Calibri" w:cs="Calibri"/>
          <w:b w:val="0"/>
          <w:sz w:val="22"/>
          <w:szCs w:val="22"/>
          <w:lang w:val="cs-CZ"/>
        </w:rPr>
        <w:t xml:space="preserve">Původně vyhlášená památka byla v červenci 2011 zrušena a rozhodnutím Rady Ústeckého kraje vyhlášena dne 20. července znovu (plošně rozšířena), viz text </w:t>
      </w:r>
      <w:r>
        <w:rPr>
          <w:rFonts w:ascii="Calibri" w:hAnsi="Calibri" w:cs="Calibri"/>
          <w:b w:val="0"/>
          <w:sz w:val="22"/>
          <w:szCs w:val="22"/>
          <w:lang w:val="cs-CZ"/>
        </w:rPr>
        <w:lastRenderedPageBreak/>
        <w:t xml:space="preserve">níže. </w:t>
      </w:r>
    </w:p>
    <w:p w:rsidR="0009753A" w:rsidRPr="007518DB" w:rsidRDefault="0009753A" w:rsidP="0009753A">
      <w:pPr>
        <w:pStyle w:val="Zkladntext"/>
        <w:widowControl w:val="0"/>
        <w:tabs>
          <w:tab w:val="left" w:pos="6120"/>
        </w:tabs>
        <w:ind w:firstLine="720"/>
        <w:rPr>
          <w:rFonts w:ascii="Calibri" w:hAnsi="Calibri" w:cs="Calibri"/>
          <w:b w:val="0"/>
          <w:sz w:val="22"/>
          <w:szCs w:val="22"/>
        </w:rPr>
      </w:pPr>
      <w:r w:rsidRPr="007518DB">
        <w:rPr>
          <w:rFonts w:ascii="Calibri" w:hAnsi="Calibri" w:cs="Calibri"/>
          <w:b w:val="0"/>
          <w:sz w:val="22"/>
          <w:szCs w:val="22"/>
        </w:rPr>
        <w:t xml:space="preserve">Chráněné území se rozkládá ve výšce 385 až </w:t>
      </w:r>
      <w:smartTag w:uri="urn:schemas-microsoft-com:office:smarttags" w:element="metricconverter">
        <w:smartTagPr>
          <w:attr w:name="ProductID" w:val="454 m"/>
        </w:smartTagPr>
        <w:r w:rsidRPr="007518DB">
          <w:rPr>
            <w:rFonts w:ascii="Calibri" w:hAnsi="Calibri" w:cs="Calibri"/>
            <w:b w:val="0"/>
            <w:sz w:val="22"/>
            <w:szCs w:val="22"/>
          </w:rPr>
          <w:t>454 m</w:t>
        </w:r>
      </w:smartTag>
      <w:r w:rsidRPr="007518DB">
        <w:rPr>
          <w:rFonts w:ascii="Calibri" w:hAnsi="Calibri" w:cs="Calibri"/>
          <w:b w:val="0"/>
          <w:sz w:val="22"/>
          <w:szCs w:val="22"/>
        </w:rPr>
        <w:t xml:space="preserve"> n. m. na dvouvrší budovaném biotitickou žulou čistecko - jesenického masívu. Podložní hornina vytváří charakteristické výchozy s typickou balvanitou odlučností, velkou část území pokrývají žulové sutě a balvanové rozpady. Půdním typem jsou bázemi chudé kambizemě, které se na provzdušněných sutích vyznačují větším obsahem přístupného dusíku a jsou zde proto doprovázeny charakteristickou nitrofilní vegetací. Žulové podloží má vliv na celkový ráz území. </w:t>
      </w:r>
    </w:p>
    <w:p w:rsidR="0009753A" w:rsidRPr="007518DB" w:rsidRDefault="0009753A" w:rsidP="0009753A">
      <w:pPr>
        <w:pStyle w:val="Zkladntext"/>
        <w:widowControl w:val="0"/>
        <w:tabs>
          <w:tab w:val="left" w:pos="6120"/>
        </w:tabs>
        <w:ind w:firstLine="720"/>
        <w:rPr>
          <w:rFonts w:ascii="Calibri" w:hAnsi="Calibri" w:cs="Calibri"/>
          <w:b w:val="0"/>
          <w:sz w:val="22"/>
          <w:szCs w:val="22"/>
        </w:rPr>
      </w:pPr>
      <w:r w:rsidRPr="007518DB">
        <w:rPr>
          <w:rFonts w:ascii="Calibri" w:hAnsi="Calibri" w:cs="Calibri"/>
          <w:b w:val="0"/>
          <w:sz w:val="22"/>
          <w:szCs w:val="22"/>
        </w:rPr>
        <w:t xml:space="preserve">Park lze charakterizovat jako hájová společenstva suchých acidofilních doubrav a dubohabřin.  Převažujícím vegetačním typem jsou zde staré smíšené doubravy a suťové lesy s bylinným patrem odpovídajícím převážně dubohabřinám, pro něž jsou charakteristické například bažanka vytrvalá (Mercurialis perennis), jaterník podléška (Hepatica nobilis), plicník tmavý (Pulmonaria obscura) a další. Na území je možno rozlišit tři formace: severní dubohabrový háj, jižní suchou acidofilní doubravu a zlomky subxerofilní travinobylinné vegetace na vrcholech. </w:t>
      </w:r>
    </w:p>
    <w:p w:rsidR="0009753A" w:rsidRPr="007518DB" w:rsidRDefault="0009753A" w:rsidP="0009753A">
      <w:pPr>
        <w:pStyle w:val="Zkladntext"/>
        <w:widowControl w:val="0"/>
        <w:tabs>
          <w:tab w:val="left" w:pos="6120"/>
        </w:tabs>
        <w:ind w:firstLine="720"/>
        <w:rPr>
          <w:rFonts w:ascii="Calibri" w:hAnsi="Calibri" w:cs="Calibri"/>
          <w:b w:val="0"/>
          <w:sz w:val="22"/>
          <w:szCs w:val="22"/>
        </w:rPr>
      </w:pPr>
      <w:r w:rsidRPr="007518DB">
        <w:rPr>
          <w:rFonts w:ascii="Calibri" w:hAnsi="Calibri" w:cs="Calibri"/>
          <w:b w:val="0"/>
          <w:sz w:val="22"/>
          <w:szCs w:val="22"/>
        </w:rPr>
        <w:t xml:space="preserve">Území je význačné délkou doby, po kterou nebylo do vývoje lesní vegetace významně zasahováno, a proto i silným zastoupením stromů mimořádných rozměrů a věku, ať už se jedná o lípy, javory či duby. Zdejší lesní porosty jsou z tohoto důvodu významným útočištěm vzácného a ustupujícího xylobiontního hmyzu, včetně silné populace evropsky chráněného ohroženého brouka páchníka hnědého (Osmoderma eremita), brouka vázaného na stromové dutiny a tlející dřevo. K její ochraně bylo území přírodní památky zařazeno rovněž na seznam evropsky významných lokalit. Vzhledem ke kontinuitě, stáří a zachovalosti některých částí lesa je možné zde očekávat výskyt dalších vzácných druhů vázaných na dřevo, z nichž byli dosud zjištěni například vzácní drabčíci Sepedophilus bipunctatus, Euryusa sinuata nebo Xylostiba bosnica.    </w:t>
      </w:r>
    </w:p>
    <w:p w:rsidR="0009753A" w:rsidRPr="007518DB" w:rsidRDefault="0009753A" w:rsidP="0009753A">
      <w:pPr>
        <w:pStyle w:val="Zkladntext"/>
        <w:widowControl w:val="0"/>
        <w:tabs>
          <w:tab w:val="left" w:pos="6120"/>
        </w:tabs>
        <w:ind w:firstLine="720"/>
        <w:rPr>
          <w:rFonts w:ascii="Calibri" w:hAnsi="Calibri" w:cs="Calibri"/>
          <w:b w:val="0"/>
          <w:sz w:val="22"/>
          <w:szCs w:val="22"/>
        </w:rPr>
      </w:pPr>
      <w:r w:rsidRPr="007518DB">
        <w:rPr>
          <w:rFonts w:ascii="Calibri" w:hAnsi="Calibri" w:cs="Calibri"/>
          <w:b w:val="0"/>
          <w:sz w:val="22"/>
          <w:szCs w:val="22"/>
        </w:rPr>
        <w:t xml:space="preserve">Na osluněných místech zejména v okolí hradní zříceniny při jihozápadním vrcholu nacházejí prostor i fragmenty nelesní teplomilné vegetace, doprovázené např. strdivkou sedmihradskou (Melica transsilvanica), rozrazilem rozprostřeným (Veronica prostrata) nebo rozchodníkem velkým (Hylotelephium maximum). </w:t>
      </w:r>
    </w:p>
    <w:p w:rsidR="0009753A" w:rsidRPr="007518DB" w:rsidRDefault="0009753A" w:rsidP="0009753A">
      <w:pPr>
        <w:pStyle w:val="Zkladntext"/>
        <w:widowControl w:val="0"/>
        <w:tabs>
          <w:tab w:val="left" w:pos="6120"/>
        </w:tabs>
        <w:ind w:firstLine="720"/>
        <w:rPr>
          <w:rFonts w:ascii="Calibri" w:hAnsi="Calibri" w:cs="Calibri"/>
          <w:b w:val="0"/>
          <w:sz w:val="22"/>
          <w:szCs w:val="22"/>
        </w:rPr>
      </w:pPr>
      <w:r w:rsidRPr="007518DB">
        <w:rPr>
          <w:rFonts w:ascii="Calibri" w:hAnsi="Calibri" w:cs="Calibri"/>
          <w:b w:val="0"/>
          <w:sz w:val="22"/>
          <w:szCs w:val="22"/>
        </w:rPr>
        <w:t xml:space="preserve">V západním cípu chráněného území při okraji komunikace z Petrohradu na Stebno se nachází památný </w:t>
      </w:r>
      <w:r>
        <w:rPr>
          <w:rFonts w:ascii="Calibri" w:hAnsi="Calibri" w:cs="Calibri"/>
          <w:b w:val="0"/>
          <w:sz w:val="22"/>
          <w:szCs w:val="22"/>
          <w:lang w:val="cs-CZ"/>
        </w:rPr>
        <w:t xml:space="preserve">strom – dub </w:t>
      </w:r>
      <w:r w:rsidRPr="007518DB">
        <w:rPr>
          <w:rFonts w:ascii="Calibri" w:hAnsi="Calibri" w:cs="Calibri"/>
          <w:b w:val="0"/>
          <w:sz w:val="22"/>
          <w:szCs w:val="22"/>
        </w:rPr>
        <w:t xml:space="preserve">„Selský dub“, který byl jako nápadně mohutný a veškerým okolím uctívaný strom připomínán již v souvislosti se selskou rebelií v roce 1680. Dosud vitální strom s obvodem kmene dosahujícím téměř </w:t>
      </w:r>
      <w:smartTag w:uri="urn:schemas-microsoft-com:office:smarttags" w:element="metricconverter">
        <w:smartTagPr>
          <w:attr w:name="ProductID" w:val="9 m"/>
        </w:smartTagPr>
        <w:r w:rsidRPr="007518DB">
          <w:rPr>
            <w:rFonts w:ascii="Calibri" w:hAnsi="Calibri" w:cs="Calibri"/>
            <w:b w:val="0"/>
            <w:sz w:val="22"/>
            <w:szCs w:val="22"/>
          </w:rPr>
          <w:t>9 m</w:t>
        </w:r>
      </w:smartTag>
      <w:r w:rsidRPr="007518DB">
        <w:rPr>
          <w:rFonts w:ascii="Calibri" w:hAnsi="Calibri" w:cs="Calibri"/>
          <w:b w:val="0"/>
          <w:sz w:val="22"/>
          <w:szCs w:val="22"/>
        </w:rPr>
        <w:t xml:space="preserve"> patří k nejmohutnějším exemplářům dubu letního (Quercus robur) v Čechách. Není vyloučeno, že je pozůstatkem původního lesa, jeho stáří se dle některých pramenů pohybuje kolem 900 let. </w:t>
      </w:r>
    </w:p>
    <w:p w:rsidR="0009753A" w:rsidRPr="007518DB" w:rsidRDefault="0009753A" w:rsidP="0009753A">
      <w:pPr>
        <w:pStyle w:val="Zkladntext"/>
        <w:widowControl w:val="0"/>
        <w:tabs>
          <w:tab w:val="left" w:pos="6120"/>
        </w:tabs>
        <w:ind w:firstLine="720"/>
        <w:rPr>
          <w:rFonts w:ascii="Calibri" w:hAnsi="Calibri" w:cs="Calibri"/>
          <w:b w:val="0"/>
          <w:sz w:val="22"/>
          <w:szCs w:val="22"/>
        </w:rPr>
      </w:pPr>
      <w:r w:rsidRPr="007518DB">
        <w:rPr>
          <w:rFonts w:ascii="Calibri" w:hAnsi="Calibri" w:cs="Calibri"/>
          <w:b w:val="0"/>
          <w:sz w:val="22"/>
          <w:szCs w:val="22"/>
        </w:rPr>
        <w:t>Živočišné zastoupení reflektuje častou či blízkou přítomnost člověka: veverka obecná, kuna lesní, šplhavé a zpěvné ptactvo.</w:t>
      </w:r>
    </w:p>
    <w:p w:rsidR="0009753A" w:rsidRPr="00824D11" w:rsidRDefault="0009753A" w:rsidP="0009753A">
      <w:pPr>
        <w:pStyle w:val="Zkladntext"/>
        <w:widowControl w:val="0"/>
        <w:tabs>
          <w:tab w:val="left" w:pos="6120"/>
        </w:tabs>
        <w:spacing w:before="72"/>
        <w:ind w:firstLine="720"/>
        <w:rPr>
          <w:rFonts w:ascii="Calibri" w:hAnsi="Calibri" w:cs="Calibri"/>
          <w:b w:val="0"/>
          <w:sz w:val="22"/>
          <w:szCs w:val="22"/>
          <w:lang w:val="cs-CZ"/>
        </w:rPr>
      </w:pPr>
      <w:r w:rsidRPr="007518DB">
        <w:rPr>
          <w:rFonts w:ascii="Calibri" w:hAnsi="Calibri" w:cs="Calibri"/>
          <w:b w:val="0"/>
          <w:sz w:val="22"/>
          <w:szCs w:val="22"/>
        </w:rPr>
        <w:t>V současnosti</w:t>
      </w:r>
      <w:r>
        <w:rPr>
          <w:rFonts w:ascii="Calibri" w:hAnsi="Calibri" w:cs="Calibri"/>
          <w:b w:val="0"/>
          <w:sz w:val="22"/>
          <w:szCs w:val="22"/>
          <w:lang w:val="cs-CZ"/>
        </w:rPr>
        <w:t xml:space="preserve">, po zrušení předchozí přírodní památky „Háj Petra Bezruče, </w:t>
      </w:r>
      <w:r w:rsidRPr="007518DB">
        <w:rPr>
          <w:rFonts w:ascii="Calibri" w:hAnsi="Calibri" w:cs="Calibri"/>
          <w:b w:val="0"/>
          <w:sz w:val="22"/>
          <w:szCs w:val="22"/>
        </w:rPr>
        <w:t xml:space="preserve">je </w:t>
      </w:r>
      <w:r>
        <w:rPr>
          <w:rFonts w:ascii="Calibri" w:hAnsi="Calibri" w:cs="Calibri"/>
          <w:b w:val="0"/>
          <w:sz w:val="22"/>
          <w:szCs w:val="22"/>
          <w:lang w:val="cs-CZ"/>
        </w:rPr>
        <w:t>od roku 2011, konkrétně Nařízením Ústeckého kraje č. 9/2011 ze dne 20. 7. 2011 o zřízení Přírodní památky Háj Petra Bezruče a stanovení jejích bližších ochranných podmínek, vyhlášeno, respektive přehlášeno</w:t>
      </w:r>
      <w:r w:rsidRPr="007518DB">
        <w:rPr>
          <w:rFonts w:ascii="Calibri" w:hAnsi="Calibri" w:cs="Calibri"/>
          <w:b w:val="0"/>
          <w:sz w:val="22"/>
          <w:szCs w:val="22"/>
        </w:rPr>
        <w:t xml:space="preserve"> zvláště chráněné území v kategorii přírodní památky </w:t>
      </w:r>
      <w:r>
        <w:rPr>
          <w:rFonts w:ascii="Calibri" w:hAnsi="Calibri" w:cs="Calibri"/>
          <w:b w:val="0"/>
          <w:sz w:val="22"/>
          <w:szCs w:val="22"/>
          <w:lang w:val="cs-CZ"/>
        </w:rPr>
        <w:t xml:space="preserve">ev. č. 106 </w:t>
      </w:r>
      <w:r w:rsidRPr="007518DB">
        <w:rPr>
          <w:rFonts w:ascii="Calibri" w:hAnsi="Calibri" w:cs="Calibri"/>
          <w:b w:val="0"/>
          <w:sz w:val="22"/>
          <w:szCs w:val="22"/>
        </w:rPr>
        <w:t xml:space="preserve">„Háj Petra Bezruče“ s rozšířeným územím oproti </w:t>
      </w:r>
      <w:r>
        <w:rPr>
          <w:rFonts w:ascii="Calibri" w:hAnsi="Calibri" w:cs="Calibri"/>
          <w:b w:val="0"/>
          <w:sz w:val="22"/>
          <w:szCs w:val="22"/>
          <w:lang w:val="cs-CZ"/>
        </w:rPr>
        <w:t>předchozímu</w:t>
      </w:r>
      <w:r w:rsidRPr="007518DB">
        <w:rPr>
          <w:rFonts w:ascii="Calibri" w:hAnsi="Calibri" w:cs="Calibri"/>
          <w:b w:val="0"/>
          <w:sz w:val="22"/>
          <w:szCs w:val="22"/>
        </w:rPr>
        <w:t xml:space="preserve"> stav</w:t>
      </w:r>
      <w:r>
        <w:rPr>
          <w:rFonts w:ascii="Calibri" w:hAnsi="Calibri" w:cs="Calibri"/>
          <w:b w:val="0"/>
          <w:sz w:val="22"/>
          <w:szCs w:val="22"/>
          <w:lang w:val="cs-CZ"/>
        </w:rPr>
        <w:t>u</w:t>
      </w:r>
      <w:r w:rsidRPr="007518DB">
        <w:rPr>
          <w:rFonts w:ascii="Calibri" w:hAnsi="Calibri" w:cs="Calibri"/>
          <w:b w:val="0"/>
          <w:sz w:val="22"/>
          <w:szCs w:val="22"/>
        </w:rPr>
        <w:t xml:space="preserve"> a </w:t>
      </w:r>
      <w:r>
        <w:rPr>
          <w:rFonts w:ascii="Calibri" w:hAnsi="Calibri" w:cs="Calibri"/>
          <w:b w:val="0"/>
          <w:sz w:val="22"/>
          <w:szCs w:val="22"/>
          <w:lang w:val="cs-CZ"/>
        </w:rPr>
        <w:t>s</w:t>
      </w:r>
      <w:r w:rsidRPr="007518DB">
        <w:rPr>
          <w:rFonts w:ascii="Calibri" w:hAnsi="Calibri" w:cs="Calibri"/>
          <w:b w:val="0"/>
          <w:sz w:val="22"/>
          <w:szCs w:val="22"/>
        </w:rPr>
        <w:t xml:space="preserve"> ochrann</w:t>
      </w:r>
      <w:r>
        <w:rPr>
          <w:rFonts w:ascii="Calibri" w:hAnsi="Calibri" w:cs="Calibri"/>
          <w:b w:val="0"/>
          <w:sz w:val="22"/>
          <w:szCs w:val="22"/>
          <w:lang w:val="cs-CZ"/>
        </w:rPr>
        <w:t>ým</w:t>
      </w:r>
      <w:r w:rsidRPr="007518DB">
        <w:rPr>
          <w:rFonts w:ascii="Calibri" w:hAnsi="Calibri" w:cs="Calibri"/>
          <w:b w:val="0"/>
          <w:sz w:val="22"/>
          <w:szCs w:val="22"/>
        </w:rPr>
        <w:t xml:space="preserve"> </w:t>
      </w:r>
      <w:r>
        <w:rPr>
          <w:rFonts w:ascii="Calibri" w:hAnsi="Calibri" w:cs="Calibri"/>
          <w:b w:val="0"/>
          <w:sz w:val="22"/>
          <w:szCs w:val="22"/>
          <w:lang w:val="cs-CZ"/>
        </w:rPr>
        <w:t xml:space="preserve">pásmem, včetně </w:t>
      </w:r>
      <w:r w:rsidRPr="007518DB">
        <w:rPr>
          <w:rFonts w:ascii="Calibri" w:hAnsi="Calibri" w:cs="Calibri"/>
          <w:b w:val="0"/>
          <w:sz w:val="22"/>
          <w:szCs w:val="22"/>
        </w:rPr>
        <w:t>plánu péče o tuto přírodní památku</w:t>
      </w:r>
      <w:r>
        <w:rPr>
          <w:rFonts w:ascii="Calibri" w:hAnsi="Calibri" w:cs="Calibri"/>
          <w:b w:val="0"/>
          <w:sz w:val="22"/>
          <w:szCs w:val="22"/>
          <w:lang w:val="cs-CZ"/>
        </w:rPr>
        <w:t>.</w:t>
      </w:r>
      <w:r w:rsidRPr="007518DB">
        <w:rPr>
          <w:rFonts w:ascii="Calibri" w:hAnsi="Calibri" w:cs="Calibri"/>
          <w:b w:val="0"/>
          <w:sz w:val="22"/>
          <w:szCs w:val="22"/>
        </w:rPr>
        <w:t xml:space="preserve"> Celková rozloha je </w:t>
      </w:r>
      <w:smartTag w:uri="urn:schemas-microsoft-com:office:smarttags" w:element="metricconverter">
        <w:smartTagPr>
          <w:attr w:name="ProductID" w:val="45,11 ha"/>
        </w:smartTagPr>
        <w:r w:rsidRPr="007518DB">
          <w:rPr>
            <w:rFonts w:ascii="Calibri" w:hAnsi="Calibri" w:cs="Calibri"/>
            <w:b w:val="0"/>
            <w:sz w:val="22"/>
            <w:szCs w:val="22"/>
          </w:rPr>
          <w:t>45,11 ha</w:t>
        </w:r>
      </w:smartTag>
      <w:r w:rsidRPr="007518DB">
        <w:rPr>
          <w:rFonts w:ascii="Calibri" w:hAnsi="Calibri" w:cs="Calibri"/>
          <w:b w:val="0"/>
          <w:sz w:val="22"/>
          <w:szCs w:val="22"/>
        </w:rPr>
        <w:t xml:space="preserve">, území </w:t>
      </w:r>
      <w:r>
        <w:rPr>
          <w:rFonts w:ascii="Calibri" w:hAnsi="Calibri" w:cs="Calibri"/>
          <w:b w:val="0"/>
          <w:sz w:val="22"/>
          <w:szCs w:val="22"/>
          <w:lang w:val="cs-CZ"/>
        </w:rPr>
        <w:t>bylo</w:t>
      </w:r>
      <w:r w:rsidRPr="007518DB">
        <w:rPr>
          <w:rFonts w:ascii="Calibri" w:hAnsi="Calibri" w:cs="Calibri"/>
          <w:b w:val="0"/>
          <w:sz w:val="22"/>
          <w:szCs w:val="22"/>
        </w:rPr>
        <w:t xml:space="preserve"> vymezeno v k. ú. Petrohrad </w:t>
      </w:r>
      <w:r>
        <w:rPr>
          <w:rFonts w:ascii="Calibri" w:hAnsi="Calibri" w:cs="Calibri"/>
          <w:b w:val="0"/>
          <w:sz w:val="22"/>
          <w:szCs w:val="22"/>
          <w:lang w:val="cs-CZ"/>
        </w:rPr>
        <w:t xml:space="preserve">původně </w:t>
      </w:r>
      <w:r w:rsidRPr="007518DB">
        <w:rPr>
          <w:rFonts w:ascii="Calibri" w:hAnsi="Calibri" w:cs="Calibri"/>
          <w:b w:val="0"/>
          <w:sz w:val="22"/>
          <w:szCs w:val="22"/>
        </w:rPr>
        <w:t xml:space="preserve">na pozemcích č. parc. 282/1, 287, 316 (část), 384/2, 367, 380/1, 866/1 (část). Ochranné pásmo </w:t>
      </w:r>
      <w:r>
        <w:rPr>
          <w:rFonts w:ascii="Calibri" w:hAnsi="Calibri" w:cs="Calibri"/>
          <w:b w:val="0"/>
          <w:sz w:val="22"/>
          <w:szCs w:val="22"/>
          <w:lang w:val="cs-CZ"/>
        </w:rPr>
        <w:t>bylo</w:t>
      </w:r>
      <w:r w:rsidRPr="007518DB">
        <w:rPr>
          <w:rFonts w:ascii="Calibri" w:hAnsi="Calibri" w:cs="Calibri"/>
          <w:b w:val="0"/>
          <w:sz w:val="22"/>
          <w:szCs w:val="22"/>
        </w:rPr>
        <w:t xml:space="preserve"> vymezeno v k. ú. Petrohrad na č. parc. 866/1 (část), orientační výměra ochranného pásma je </w:t>
      </w:r>
      <w:smartTag w:uri="urn:schemas-microsoft-com:office:smarttags" w:element="metricconverter">
        <w:smartTagPr>
          <w:attr w:name="ProductID" w:val="0,16 ha"/>
        </w:smartTagPr>
        <w:r w:rsidRPr="007518DB">
          <w:rPr>
            <w:rFonts w:ascii="Calibri" w:hAnsi="Calibri" w:cs="Calibri"/>
            <w:b w:val="0"/>
            <w:sz w:val="22"/>
            <w:szCs w:val="22"/>
          </w:rPr>
          <w:t>0,16 ha</w:t>
        </w:r>
      </w:smartTag>
      <w:r w:rsidRPr="007518DB">
        <w:rPr>
          <w:rFonts w:ascii="Calibri" w:hAnsi="Calibri" w:cs="Calibri"/>
          <w:b w:val="0"/>
          <w:sz w:val="22"/>
          <w:szCs w:val="22"/>
        </w:rPr>
        <w:t xml:space="preserve">. </w:t>
      </w:r>
      <w:r>
        <w:rPr>
          <w:rFonts w:ascii="Calibri" w:hAnsi="Calibri" w:cs="Calibri"/>
          <w:b w:val="0"/>
          <w:sz w:val="22"/>
          <w:szCs w:val="22"/>
          <w:lang w:val="cs-CZ"/>
        </w:rPr>
        <w:t>Po pozemkových úpravách v roce 2012, kdy se změnily hranice i čísla parcelní pozemků, se nachází chráněné území zejména na pozemcích 1193, 1208, 1217 a zasahuje do dalších menších pozemků, včetně pozemků stavebních, kde by měla být hranice chráněného území poněkud ještě korigována (č. parc. 85/1, 107/2, 1272, 1290, 1292, 1295, 1302, 1303, 1315, stavební: 85/2, 103, 104, 107/1, 150). Ochranné pásmo je na pozemcích současných čísel parcelních 1207, 1208, 1209, 1210, 1215, 1216.</w:t>
      </w:r>
    </w:p>
    <w:p w:rsidR="0009753A" w:rsidRPr="007518DB" w:rsidRDefault="0009753A" w:rsidP="0009753A">
      <w:pPr>
        <w:pStyle w:val="Zkladntext"/>
        <w:widowControl w:val="0"/>
        <w:tabs>
          <w:tab w:val="left" w:pos="6120"/>
        </w:tabs>
        <w:spacing w:before="72"/>
        <w:ind w:firstLine="720"/>
        <w:rPr>
          <w:rFonts w:ascii="Calibri" w:hAnsi="Calibri" w:cs="Calibri"/>
          <w:b w:val="0"/>
          <w:sz w:val="22"/>
          <w:szCs w:val="22"/>
        </w:rPr>
      </w:pPr>
      <w:r w:rsidRPr="007518DB">
        <w:rPr>
          <w:rFonts w:ascii="Calibri" w:hAnsi="Calibri" w:cs="Calibri"/>
          <w:b w:val="0"/>
          <w:sz w:val="22"/>
          <w:szCs w:val="22"/>
        </w:rPr>
        <w:t xml:space="preserve">Důvodem </w:t>
      </w:r>
      <w:r>
        <w:rPr>
          <w:rFonts w:ascii="Calibri" w:hAnsi="Calibri" w:cs="Calibri"/>
          <w:b w:val="0"/>
          <w:sz w:val="22"/>
          <w:szCs w:val="22"/>
          <w:lang w:val="cs-CZ"/>
        </w:rPr>
        <w:t xml:space="preserve">aktualizace </w:t>
      </w:r>
      <w:r w:rsidRPr="007518DB">
        <w:rPr>
          <w:rFonts w:ascii="Calibri" w:hAnsi="Calibri" w:cs="Calibri"/>
          <w:b w:val="0"/>
          <w:sz w:val="22"/>
          <w:szCs w:val="22"/>
        </w:rPr>
        <w:t xml:space="preserve">ochrany </w:t>
      </w:r>
      <w:r>
        <w:rPr>
          <w:rFonts w:ascii="Calibri" w:hAnsi="Calibri" w:cs="Calibri"/>
          <w:b w:val="0"/>
          <w:sz w:val="22"/>
          <w:szCs w:val="22"/>
          <w:lang w:val="cs-CZ"/>
        </w:rPr>
        <w:t>byla</w:t>
      </w:r>
      <w:r w:rsidRPr="007518DB">
        <w:rPr>
          <w:rFonts w:ascii="Calibri" w:hAnsi="Calibri" w:cs="Calibri"/>
          <w:b w:val="0"/>
          <w:sz w:val="22"/>
          <w:szCs w:val="22"/>
        </w:rPr>
        <w:t xml:space="preserve"> skutečnost, že lokalita Petrohrad byla zařazena do evropského seznamu evropsky významných lokalit</w:t>
      </w:r>
      <w:r>
        <w:rPr>
          <w:rFonts w:ascii="Calibri" w:hAnsi="Calibri" w:cs="Calibri"/>
          <w:b w:val="0"/>
          <w:sz w:val="22"/>
          <w:szCs w:val="22"/>
          <w:lang w:val="cs-CZ"/>
        </w:rPr>
        <w:t xml:space="preserve"> (EVL)</w:t>
      </w:r>
      <w:r w:rsidRPr="007518DB">
        <w:rPr>
          <w:rFonts w:ascii="Calibri" w:hAnsi="Calibri" w:cs="Calibri"/>
          <w:b w:val="0"/>
          <w:sz w:val="22"/>
          <w:szCs w:val="22"/>
        </w:rPr>
        <w:t xml:space="preserve">. Současně s vyhlášením </w:t>
      </w:r>
      <w:r>
        <w:rPr>
          <w:rFonts w:ascii="Calibri" w:hAnsi="Calibri" w:cs="Calibri"/>
          <w:b w:val="0"/>
          <w:sz w:val="22"/>
          <w:szCs w:val="22"/>
          <w:lang w:val="cs-CZ"/>
        </w:rPr>
        <w:t xml:space="preserve">nového zvláště chráněného území </w:t>
      </w:r>
      <w:r w:rsidRPr="007518DB">
        <w:rPr>
          <w:rFonts w:ascii="Calibri" w:hAnsi="Calibri" w:cs="Calibri"/>
          <w:b w:val="0"/>
          <w:sz w:val="22"/>
          <w:szCs w:val="22"/>
        </w:rPr>
        <w:t xml:space="preserve">přírodní památky </w:t>
      </w:r>
      <w:r>
        <w:rPr>
          <w:rFonts w:ascii="Calibri" w:hAnsi="Calibri" w:cs="Calibri"/>
          <w:b w:val="0"/>
          <w:sz w:val="22"/>
          <w:szCs w:val="22"/>
          <w:lang w:val="cs-CZ"/>
        </w:rPr>
        <w:t xml:space="preserve">ev. č. 106 </w:t>
      </w:r>
      <w:r w:rsidRPr="007518DB">
        <w:rPr>
          <w:rFonts w:ascii="Calibri" w:hAnsi="Calibri" w:cs="Calibri"/>
          <w:b w:val="0"/>
          <w:sz w:val="22"/>
          <w:szCs w:val="22"/>
        </w:rPr>
        <w:t>„Háj Petra Bezruče“ b</w:t>
      </w:r>
      <w:r>
        <w:rPr>
          <w:rFonts w:ascii="Calibri" w:hAnsi="Calibri" w:cs="Calibri"/>
          <w:b w:val="0"/>
          <w:sz w:val="22"/>
          <w:szCs w:val="22"/>
          <w:lang w:val="cs-CZ"/>
        </w:rPr>
        <w:t>yla</w:t>
      </w:r>
      <w:r w:rsidRPr="007518DB">
        <w:rPr>
          <w:rFonts w:ascii="Calibri" w:hAnsi="Calibri" w:cs="Calibri"/>
          <w:b w:val="0"/>
          <w:sz w:val="22"/>
          <w:szCs w:val="22"/>
        </w:rPr>
        <w:t xml:space="preserve"> zrušena </w:t>
      </w:r>
      <w:r>
        <w:rPr>
          <w:rFonts w:ascii="Calibri" w:hAnsi="Calibri" w:cs="Calibri"/>
          <w:b w:val="0"/>
          <w:sz w:val="22"/>
          <w:szCs w:val="22"/>
          <w:lang w:val="cs-CZ"/>
        </w:rPr>
        <w:t>původní</w:t>
      </w:r>
      <w:r w:rsidRPr="007518DB">
        <w:rPr>
          <w:rFonts w:ascii="Calibri" w:hAnsi="Calibri" w:cs="Calibri"/>
          <w:b w:val="0"/>
          <w:sz w:val="22"/>
          <w:szCs w:val="22"/>
        </w:rPr>
        <w:t xml:space="preserve"> přírodní památka „Háj Petra Bezruče</w:t>
      </w:r>
      <w:r>
        <w:rPr>
          <w:rFonts w:ascii="Calibri" w:hAnsi="Calibri" w:cs="Calibri"/>
          <w:b w:val="0"/>
          <w:sz w:val="22"/>
          <w:szCs w:val="22"/>
          <w:lang w:val="cs-CZ"/>
        </w:rPr>
        <w:t>“</w:t>
      </w:r>
      <w:r w:rsidRPr="007518DB">
        <w:rPr>
          <w:rFonts w:ascii="Calibri" w:hAnsi="Calibri" w:cs="Calibri"/>
          <w:b w:val="0"/>
          <w:sz w:val="22"/>
          <w:szCs w:val="22"/>
        </w:rPr>
        <w:t xml:space="preserve">, neboť je územně obsažena v novém </w:t>
      </w:r>
      <w:r>
        <w:rPr>
          <w:rFonts w:ascii="Calibri" w:hAnsi="Calibri" w:cs="Calibri"/>
          <w:b w:val="0"/>
          <w:sz w:val="22"/>
          <w:szCs w:val="22"/>
          <w:lang w:val="cs-CZ"/>
        </w:rPr>
        <w:t>zvláště chráněném území</w:t>
      </w:r>
      <w:r w:rsidRPr="007518DB">
        <w:rPr>
          <w:rFonts w:ascii="Calibri" w:hAnsi="Calibri" w:cs="Calibri"/>
          <w:b w:val="0"/>
          <w:sz w:val="22"/>
          <w:szCs w:val="22"/>
        </w:rPr>
        <w:t xml:space="preserve">. Předmětem ochrany je ochrana biotopů a druhů xylofágního hmyzu, zejména páchníka hnědého (Osmoderma barnabita). Xylofágní hmyz žije v dutinách stromů a živí se převážně odumřelým dřevem. Páchník je brouk z čeledi zlatohlávkovitých, 2,5 až </w:t>
      </w:r>
      <w:smartTag w:uri="urn:schemas-microsoft-com:office:smarttags" w:element="metricconverter">
        <w:smartTagPr>
          <w:attr w:name="ProductID" w:val="3 cm"/>
        </w:smartTagPr>
        <w:r w:rsidRPr="007518DB">
          <w:rPr>
            <w:rFonts w:ascii="Calibri" w:hAnsi="Calibri" w:cs="Calibri"/>
            <w:b w:val="0"/>
            <w:sz w:val="22"/>
            <w:szCs w:val="22"/>
          </w:rPr>
          <w:t>3 cm</w:t>
        </w:r>
      </w:smartTag>
      <w:r w:rsidRPr="007518DB">
        <w:rPr>
          <w:rFonts w:ascii="Calibri" w:hAnsi="Calibri" w:cs="Calibri"/>
          <w:b w:val="0"/>
          <w:sz w:val="22"/>
          <w:szCs w:val="22"/>
        </w:rPr>
        <w:t xml:space="preserve"> veliký, hnědo-černý. Žije pouze v dutinách listnatých stromů, preferuje osluněné dutiny, proto je často nalézán v alejích, parcích nebo v osamělých stromech. Cílem ochrany přírody je zlepšení podmínek pro výskyt xylofágních druhů hmyzu, v dlouhodobém horizontu dosažení u lesních porostů přirozené druhové skladby a </w:t>
      </w:r>
      <w:r w:rsidRPr="007518DB">
        <w:rPr>
          <w:rFonts w:ascii="Calibri" w:hAnsi="Calibri" w:cs="Calibri"/>
          <w:b w:val="0"/>
          <w:sz w:val="22"/>
          <w:szCs w:val="22"/>
        </w:rPr>
        <w:lastRenderedPageBreak/>
        <w:t xml:space="preserve">v místech, kde ještě není, věkově i prostorově diferencované struktury. V ZCHÚ je možno: měnit druh pozemků, způsob jejich využití, provádět pozemkové úpravy, povolovat a umísťovat nové stavby a provádět terénní úpravy, zřizovat myslivecká zařízení včetně krmišť a slanisk pro zvěř, provádět hnojení, používat herbicidy, provádět těžby mýtní a těžby nahodilé (mimo jehličnany a trnovník akát), rozšiřovat geograficky nepůvodní druhy rostlin a živočichů, pouze se souhlasem orgánu ochrany přírody.        </w:t>
      </w:r>
    </w:p>
    <w:p w:rsidR="0009753A" w:rsidRDefault="0009753A" w:rsidP="0009753A">
      <w:pPr>
        <w:pStyle w:val="Zkladntext"/>
        <w:widowControl w:val="0"/>
        <w:tabs>
          <w:tab w:val="left" w:pos="6120"/>
        </w:tabs>
        <w:spacing w:before="72"/>
        <w:ind w:firstLine="720"/>
        <w:rPr>
          <w:rFonts w:ascii="Calibri" w:hAnsi="Calibri" w:cs="Calibri"/>
          <w:b w:val="0"/>
          <w:sz w:val="22"/>
          <w:szCs w:val="22"/>
          <w:lang w:val="cs-CZ"/>
        </w:rPr>
      </w:pPr>
    </w:p>
    <w:p w:rsidR="0009753A" w:rsidRPr="00824D11" w:rsidRDefault="0009753A" w:rsidP="0009753A">
      <w:pPr>
        <w:pStyle w:val="Zkladntext"/>
        <w:widowControl w:val="0"/>
        <w:tabs>
          <w:tab w:val="left" w:pos="6120"/>
        </w:tabs>
        <w:spacing w:before="72"/>
        <w:ind w:firstLine="720"/>
        <w:rPr>
          <w:rFonts w:ascii="Calibri" w:hAnsi="Calibri" w:cs="Calibri"/>
          <w:sz w:val="22"/>
          <w:szCs w:val="22"/>
          <w:lang w:val="cs-CZ"/>
        </w:rPr>
      </w:pPr>
      <w:r w:rsidRPr="00824D11">
        <w:rPr>
          <w:rFonts w:ascii="Calibri" w:hAnsi="Calibri" w:cs="Calibri"/>
          <w:sz w:val="22"/>
          <w:szCs w:val="22"/>
          <w:lang w:val="cs-CZ"/>
        </w:rPr>
        <w:t>OSTATNÍ OCHRANA</w:t>
      </w:r>
    </w:p>
    <w:p w:rsidR="0009753A" w:rsidRPr="007518DB" w:rsidRDefault="0009753A" w:rsidP="0009753A">
      <w:pPr>
        <w:pStyle w:val="Zkladntext"/>
        <w:widowControl w:val="0"/>
        <w:tabs>
          <w:tab w:val="left" w:pos="6120"/>
        </w:tabs>
        <w:spacing w:before="72"/>
        <w:ind w:firstLine="720"/>
        <w:rPr>
          <w:rFonts w:ascii="Calibri" w:hAnsi="Calibri" w:cs="Calibri"/>
          <w:b w:val="0"/>
          <w:sz w:val="22"/>
          <w:szCs w:val="22"/>
        </w:rPr>
      </w:pPr>
      <w:r w:rsidRPr="007518DB">
        <w:rPr>
          <w:rFonts w:ascii="Calibri" w:hAnsi="Calibri" w:cs="Calibri"/>
          <w:b w:val="0"/>
          <w:sz w:val="22"/>
          <w:szCs w:val="22"/>
        </w:rPr>
        <w:t xml:space="preserve">Významné krajinné prvky </w:t>
      </w:r>
      <w:r>
        <w:rPr>
          <w:rFonts w:ascii="Calibri" w:hAnsi="Calibri" w:cs="Calibri"/>
          <w:b w:val="0"/>
          <w:sz w:val="22"/>
          <w:szCs w:val="22"/>
          <w:lang w:val="cs-CZ"/>
        </w:rPr>
        <w:t xml:space="preserve">(neregistrované) </w:t>
      </w:r>
      <w:r w:rsidRPr="007518DB">
        <w:rPr>
          <w:rFonts w:ascii="Calibri" w:hAnsi="Calibri" w:cs="Calibri"/>
          <w:b w:val="0"/>
          <w:sz w:val="22"/>
          <w:szCs w:val="22"/>
        </w:rPr>
        <w:t>v řešeném území zastupují lokality se zachovalým přírodním prostředím obsahujícím výskyt chráněných a ohrožených druhů fauny a flóry. Jsou to prostory s lesním půdním fondem (PUPFL), údolní nivy, mokřady, vodní plochy a toky, zejména pak:</w:t>
      </w:r>
    </w:p>
    <w:p w:rsidR="0009753A" w:rsidRPr="00824D11" w:rsidRDefault="0009753A" w:rsidP="0009753A">
      <w:pPr>
        <w:pStyle w:val="Zkladntext"/>
        <w:widowControl w:val="0"/>
        <w:numPr>
          <w:ilvl w:val="0"/>
          <w:numId w:val="25"/>
        </w:numPr>
        <w:tabs>
          <w:tab w:val="left" w:pos="-142"/>
        </w:tabs>
        <w:ind w:hanging="720"/>
        <w:rPr>
          <w:rFonts w:ascii="Calibri" w:hAnsi="Calibri" w:cs="Calibri"/>
          <w:b w:val="0"/>
          <w:sz w:val="22"/>
          <w:szCs w:val="22"/>
        </w:rPr>
      </w:pPr>
      <w:r w:rsidRPr="007518DB">
        <w:rPr>
          <w:rFonts w:ascii="Calibri" w:hAnsi="Calibri" w:cs="Calibri"/>
          <w:b w:val="0"/>
          <w:sz w:val="22"/>
          <w:szCs w:val="22"/>
        </w:rPr>
        <w:t>rybníky Petrohrad: významné mokřady a rybníky s výskytem obojživelníků a plazů, vstavačovité rostliny</w:t>
      </w:r>
    </w:p>
    <w:p w:rsidR="0009753A" w:rsidRPr="00824D11" w:rsidRDefault="0009753A" w:rsidP="0009753A">
      <w:pPr>
        <w:pStyle w:val="Zkladntext"/>
        <w:widowControl w:val="0"/>
        <w:numPr>
          <w:ilvl w:val="0"/>
          <w:numId w:val="25"/>
        </w:numPr>
        <w:tabs>
          <w:tab w:val="left" w:pos="-142"/>
        </w:tabs>
        <w:ind w:left="-142" w:hanging="142"/>
        <w:rPr>
          <w:rFonts w:ascii="Calibri" w:hAnsi="Calibri" w:cs="Calibri"/>
          <w:b w:val="0"/>
          <w:sz w:val="22"/>
          <w:szCs w:val="22"/>
        </w:rPr>
      </w:pPr>
      <w:r w:rsidRPr="00824D11">
        <w:rPr>
          <w:rFonts w:ascii="Calibri" w:hAnsi="Calibri" w:cs="Calibri"/>
          <w:b w:val="0"/>
          <w:sz w:val="22"/>
          <w:szCs w:val="22"/>
        </w:rPr>
        <w:t>Rudolfovo údolí: údolí s přirozenými lesními porosty a zachovalými břehovými porosty kolem přítoku Podvineckého potoka</w:t>
      </w:r>
      <w:r>
        <w:rPr>
          <w:rFonts w:ascii="Calibri" w:hAnsi="Calibri" w:cs="Calibri"/>
          <w:b w:val="0"/>
          <w:sz w:val="22"/>
          <w:szCs w:val="22"/>
          <w:lang w:val="cs-CZ"/>
        </w:rPr>
        <w:t>,</w:t>
      </w:r>
    </w:p>
    <w:p w:rsidR="0009753A" w:rsidRPr="00824D11" w:rsidRDefault="0009753A" w:rsidP="0009753A">
      <w:pPr>
        <w:pStyle w:val="Zkladntext"/>
        <w:widowControl w:val="0"/>
        <w:numPr>
          <w:ilvl w:val="0"/>
          <w:numId w:val="25"/>
        </w:numPr>
        <w:tabs>
          <w:tab w:val="left" w:pos="-142"/>
        </w:tabs>
        <w:ind w:hanging="720"/>
        <w:rPr>
          <w:rFonts w:ascii="Calibri" w:hAnsi="Calibri" w:cs="Calibri"/>
          <w:b w:val="0"/>
          <w:sz w:val="22"/>
          <w:szCs w:val="22"/>
        </w:rPr>
      </w:pPr>
      <w:r w:rsidRPr="00824D11">
        <w:rPr>
          <w:rFonts w:ascii="Calibri" w:hAnsi="Calibri" w:cs="Calibri"/>
          <w:b w:val="0"/>
          <w:sz w:val="22"/>
          <w:szCs w:val="22"/>
        </w:rPr>
        <w:t xml:space="preserve">louka Peklo – výskyt vstavačovitých rostlin u Bílence </w:t>
      </w:r>
    </w:p>
    <w:p w:rsidR="0009753A" w:rsidRPr="007518DB" w:rsidRDefault="0009753A" w:rsidP="0009753A">
      <w:pPr>
        <w:pStyle w:val="Zkladntext"/>
        <w:widowControl w:val="0"/>
        <w:tabs>
          <w:tab w:val="left" w:pos="6120"/>
        </w:tabs>
        <w:spacing w:before="72"/>
        <w:ind w:firstLine="720"/>
        <w:rPr>
          <w:rFonts w:ascii="Calibri" w:hAnsi="Calibri" w:cs="Calibri"/>
          <w:b w:val="0"/>
          <w:sz w:val="22"/>
          <w:szCs w:val="22"/>
        </w:rPr>
      </w:pPr>
      <w:r w:rsidRPr="007518DB">
        <w:rPr>
          <w:rFonts w:ascii="Calibri" w:hAnsi="Calibri" w:cs="Calibri"/>
          <w:b w:val="0"/>
          <w:sz w:val="22"/>
          <w:szCs w:val="22"/>
        </w:rPr>
        <w:t xml:space="preserve">Krajinný ráz, místa ochrany krajinného rázu: zejména Spálený vrch (Petrohrad), Kapucín (Petrohrad), Kněžský háj (Petrohrad, Bílenec, Černčice u Petrohradu). </w:t>
      </w:r>
    </w:p>
    <w:p w:rsidR="0009753A" w:rsidRPr="00E216A0" w:rsidRDefault="0009753A" w:rsidP="0009753A">
      <w:pPr>
        <w:widowControl w:val="0"/>
        <w:ind w:firstLine="705"/>
        <w:rPr>
          <w:sz w:val="22"/>
          <w:szCs w:val="22"/>
        </w:rPr>
      </w:pPr>
      <w:r w:rsidRPr="00E216A0">
        <w:rPr>
          <w:bCs/>
          <w:sz w:val="22"/>
          <w:szCs w:val="22"/>
        </w:rPr>
        <w:t xml:space="preserve">Z hlediska krajinného rázu se jedná o </w:t>
      </w:r>
      <w:r w:rsidRPr="00E216A0">
        <w:rPr>
          <w:sz w:val="22"/>
          <w:szCs w:val="22"/>
        </w:rPr>
        <w:t>typ B - krajina s vyrovnaným vztahem mezi přírodou a člověkem („harmonická“): masový výskyt přírodních a agrárních prvků, plošně omezený výskyt sídelních prvků a ojedinělý výskyt industriálních prvků. Zhruba 60 % rozlohy ČR. Obecně se jedná o zachování přírodních a krajinných estetických hodnot a zachování harmonického měřítka krajiny při její zástavbě a využívání. Krajinnými prvky vyžadujícími z tohoto aspektu respekt jsou dominantní přírodní prvky a přírodní terénní dominanty, zejména Vrch Všech svatých a další vrcholy v lesním masívu přilehlém jižně Petrohradu, které spolu s lesní hmotou tvoří této zástavbě pohledově významné pozadí, dále zejména lesní masív nad Bílencem s Vlčím kopcem, a dále také stráň a masív zeleně procházející od Bílence směrem severním na Kryry. Dalšími prvky vyžadujícími respektování jsou vodní plochy a toky, tvořící včetně dřevinného doprovodu v krajině pohledově a esteticky významné prvky. Pro vnímání krajiny a její estetiky jsou navrhována rozhledová místa, například Vrch Všech svatých, stráně jižně nad Petrohradem a stráně nad Bílencem, severozápadní a severní stráně kolem Černčic u Petrohradu, prostor západně od nádraží s jižním průhledem do údolí Podvineckého potoka, a umožněn veřejný přístup k nim.</w:t>
      </w:r>
    </w:p>
    <w:p w:rsidR="0009753A" w:rsidRPr="00E216A0" w:rsidRDefault="0009753A" w:rsidP="0009753A">
      <w:pPr>
        <w:pStyle w:val="Normlnweb"/>
        <w:widowControl w:val="0"/>
        <w:spacing w:before="72"/>
        <w:ind w:firstLine="709"/>
        <w:rPr>
          <w:sz w:val="22"/>
          <w:szCs w:val="22"/>
        </w:rPr>
      </w:pPr>
      <w:r w:rsidRPr="00E216A0">
        <w:rPr>
          <w:sz w:val="22"/>
          <w:szCs w:val="22"/>
        </w:rPr>
        <w:t xml:space="preserve">Ochrana území s výskytem rostliny Dactylorhiza majalis - Prstnatec májový (vstavač májový, vstavač širokolistý): výskyt na </w:t>
      </w:r>
      <w:r>
        <w:rPr>
          <w:sz w:val="22"/>
          <w:szCs w:val="22"/>
        </w:rPr>
        <w:t xml:space="preserve">původním </w:t>
      </w:r>
      <w:r w:rsidRPr="00E216A0">
        <w:rPr>
          <w:sz w:val="22"/>
          <w:szCs w:val="22"/>
        </w:rPr>
        <w:t>č</w:t>
      </w:r>
      <w:r>
        <w:rPr>
          <w:sz w:val="22"/>
          <w:szCs w:val="22"/>
        </w:rPr>
        <w:t xml:space="preserve">ísle </w:t>
      </w:r>
      <w:r w:rsidRPr="00E216A0">
        <w:rPr>
          <w:sz w:val="22"/>
          <w:szCs w:val="22"/>
        </w:rPr>
        <w:t>parc. 666, k.</w:t>
      </w:r>
      <w:r>
        <w:rPr>
          <w:sz w:val="22"/>
          <w:szCs w:val="22"/>
        </w:rPr>
        <w:t xml:space="preserve"> </w:t>
      </w:r>
      <w:r w:rsidRPr="00E216A0">
        <w:rPr>
          <w:sz w:val="22"/>
          <w:szCs w:val="22"/>
        </w:rPr>
        <w:t xml:space="preserve">ú. Bílenec </w:t>
      </w:r>
      <w:r>
        <w:rPr>
          <w:sz w:val="22"/>
          <w:szCs w:val="22"/>
        </w:rPr>
        <w:t xml:space="preserve">(dnes po pozemkových úpravách 1273, k. ú. Bílenec) </w:t>
      </w:r>
      <w:r w:rsidRPr="00E216A0">
        <w:rPr>
          <w:sz w:val="22"/>
          <w:szCs w:val="22"/>
        </w:rPr>
        <w:t>a č.</w:t>
      </w:r>
      <w:r>
        <w:rPr>
          <w:sz w:val="22"/>
          <w:szCs w:val="22"/>
        </w:rPr>
        <w:t xml:space="preserve"> </w:t>
      </w:r>
      <w:r w:rsidRPr="00E216A0">
        <w:rPr>
          <w:sz w:val="22"/>
          <w:szCs w:val="22"/>
        </w:rPr>
        <w:t>parc. 567/1 v k.</w:t>
      </w:r>
      <w:r>
        <w:rPr>
          <w:sz w:val="22"/>
          <w:szCs w:val="22"/>
        </w:rPr>
        <w:t xml:space="preserve"> </w:t>
      </w:r>
      <w:r w:rsidRPr="00E216A0">
        <w:rPr>
          <w:sz w:val="22"/>
          <w:szCs w:val="22"/>
        </w:rPr>
        <w:t>ú. Petrohrad</w:t>
      </w:r>
      <w:r>
        <w:rPr>
          <w:sz w:val="22"/>
          <w:szCs w:val="22"/>
        </w:rPr>
        <w:t xml:space="preserve"> (dnes 1341, k. ú. Petrohrad)</w:t>
      </w:r>
      <w:r w:rsidRPr="00E216A0">
        <w:rPr>
          <w:sz w:val="22"/>
          <w:szCs w:val="22"/>
        </w:rPr>
        <w:t>. Rostlina je chráněna podle vyhlášky MŽP ČR č. 395/1992 Sb. a je zařazena do kategorie „ohrožený druh“. Vytrvalá, 20 až 60 cm vysoká bylina. Lodyha lysá, v horní části purpurově naběhlá. Listy široce kopinaté, až 10 cm dlouhé, takřka vždy s výraznými purpurovými skvrnami. Květenství hustý mnohokvětý klas, 6 okvětních purpurových lístků, horních 5 odstávajících, spodní tvoří trojlaločný pysk s dlouhou ostruhou. Kvete v květnu až červenci. Stanoviště: Mokré až bažinné louky, slatiny, rašeliniště, příkopy, s oblibou na půdách výživných a slabě kyselých, ve srovnání s jinými druhy prstnatců je méně citlivý na dusík. V ČR rozšířen od nížin po nižší horské polohy roztroušeně.</w:t>
      </w:r>
    </w:p>
    <w:p w:rsidR="0009753A" w:rsidRPr="007518DB" w:rsidRDefault="0009753A" w:rsidP="0009753A">
      <w:pPr>
        <w:pStyle w:val="Zkladntext"/>
        <w:widowControl w:val="0"/>
        <w:tabs>
          <w:tab w:val="left" w:pos="6120"/>
        </w:tabs>
        <w:spacing w:before="72"/>
        <w:ind w:firstLine="720"/>
        <w:rPr>
          <w:rFonts w:ascii="Calibri" w:hAnsi="Calibri" w:cs="Calibri"/>
          <w:b w:val="0"/>
          <w:sz w:val="22"/>
          <w:szCs w:val="22"/>
        </w:rPr>
      </w:pPr>
      <w:r w:rsidRPr="007518DB">
        <w:rPr>
          <w:rFonts w:ascii="Calibri" w:hAnsi="Calibri" w:cs="Calibri"/>
          <w:b w:val="0"/>
          <w:sz w:val="22"/>
          <w:szCs w:val="22"/>
        </w:rPr>
        <w:t>Ochrana pozemků určených pro funkci lesa dle § 14 zákona č. 289/1995 Sb. o lesích a o změně a doplnění některých zákonů v platném znění (lesní zákon):</w:t>
      </w:r>
    </w:p>
    <w:p w:rsidR="0009753A" w:rsidRPr="007518DB" w:rsidRDefault="0009753A" w:rsidP="0009753A">
      <w:pPr>
        <w:pStyle w:val="Zkladntext"/>
        <w:widowControl w:val="0"/>
        <w:ind w:firstLine="708"/>
        <w:rPr>
          <w:rFonts w:ascii="Calibri" w:hAnsi="Calibri" w:cs="Calibri"/>
          <w:b w:val="0"/>
          <w:sz w:val="22"/>
          <w:szCs w:val="22"/>
        </w:rPr>
      </w:pPr>
      <w:r w:rsidRPr="007518DB">
        <w:rPr>
          <w:rFonts w:ascii="Calibri" w:hAnsi="Calibri" w:cs="Calibri"/>
          <w:b w:val="0"/>
          <w:sz w:val="22"/>
          <w:szCs w:val="22"/>
        </w:rPr>
        <w:t>Zpracovatelé nebo pořizovatelé územně plánovací dokumentace, návrhů na stanovení dobývacích prostorů a zpracovatelé dokumentací staveb jsou povinni dbát zachování lesa a řídit se přitom ustanoveními tohoto zákona. Jsou povinni navrhnout a zdůvodnit taková řešení, která jsou z hlediska zachování lesa, ochrany životního prostředí a ostatních celospolečenských zájmů nejvhodnější; přitom jsou povinni provést vyhodnocení předpokládaných důsledků navrhovaného řešení, navrhnout alternativní řešení, způsob následné rekultivace a uspořádání území po dokončení stavby.</w:t>
      </w:r>
    </w:p>
    <w:p w:rsidR="0009753A" w:rsidRPr="007518DB" w:rsidRDefault="0009753A" w:rsidP="0009753A">
      <w:pPr>
        <w:pStyle w:val="Zkladntext"/>
        <w:widowControl w:val="0"/>
        <w:spacing w:before="92"/>
        <w:ind w:firstLine="709"/>
        <w:rPr>
          <w:rFonts w:ascii="Calibri" w:hAnsi="Calibri" w:cs="Calibri"/>
          <w:b w:val="0"/>
          <w:sz w:val="22"/>
          <w:szCs w:val="22"/>
        </w:rPr>
      </w:pPr>
      <w:r w:rsidRPr="007518DB">
        <w:rPr>
          <w:rFonts w:ascii="Calibri" w:hAnsi="Calibri" w:cs="Calibri"/>
          <w:b w:val="0"/>
          <w:sz w:val="22"/>
          <w:szCs w:val="22"/>
        </w:rPr>
        <w:t xml:space="preserve">Dotýká-li se řízení podle zvláštních předpisů (stavební zákon) zájmů chráněných tímto zákonem, rozhodne stavební úřad nebo jiný orgán státní správy jen se souhlasem příslušného orgánu státní správy lesů, </w:t>
      </w:r>
      <w:r w:rsidRPr="007518DB">
        <w:rPr>
          <w:rFonts w:ascii="Calibri" w:hAnsi="Calibri" w:cs="Calibri"/>
          <w:b w:val="0"/>
          <w:sz w:val="22"/>
          <w:szCs w:val="22"/>
        </w:rPr>
        <w:lastRenderedPageBreak/>
        <w:t>který může svůj souhlas vázat na splnění podmínek. Tohoto souhlasu je třeba i k dotčení pozemků do vzdálenosti 50 m od okraje lesa.</w:t>
      </w:r>
    </w:p>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DD17F8" w:rsidRDefault="0009753A" w:rsidP="0009753A">
      <w:pPr>
        <w:pStyle w:val="Zkladntext"/>
        <w:widowControl w:val="0"/>
        <w:tabs>
          <w:tab w:val="left" w:pos="6120"/>
        </w:tabs>
        <w:ind w:firstLine="720"/>
        <w:rPr>
          <w:rFonts w:ascii="Calibri" w:hAnsi="Calibri" w:cs="Calibri"/>
          <w:sz w:val="22"/>
          <w:szCs w:val="22"/>
          <w:lang w:val="cs-CZ"/>
        </w:rPr>
      </w:pPr>
      <w:r>
        <w:rPr>
          <w:rFonts w:ascii="Calibri" w:hAnsi="Calibri" w:cs="Calibri"/>
          <w:sz w:val="22"/>
          <w:szCs w:val="22"/>
          <w:lang w:val="cs-CZ"/>
        </w:rPr>
        <w:t>E</w:t>
      </w:r>
      <w:r w:rsidRPr="007518DB">
        <w:rPr>
          <w:rFonts w:ascii="Calibri" w:hAnsi="Calibri" w:cs="Calibri"/>
          <w:sz w:val="22"/>
          <w:szCs w:val="22"/>
        </w:rPr>
        <w:t>.8.3.  ÚZEMNÍ SYSTÉM EKOLOGICKÉ STABILITY</w:t>
      </w:r>
      <w:r>
        <w:rPr>
          <w:rFonts w:ascii="Calibri" w:hAnsi="Calibri" w:cs="Calibri"/>
          <w:sz w:val="22"/>
          <w:szCs w:val="22"/>
          <w:lang w:val="cs-CZ"/>
        </w:rPr>
        <w:t xml:space="preserve"> (ÚSES)</w:t>
      </w:r>
    </w:p>
    <w:p w:rsidR="0009753A" w:rsidRDefault="0009753A" w:rsidP="0009753A">
      <w:pPr>
        <w:pStyle w:val="Zkladntext"/>
        <w:widowControl w:val="0"/>
        <w:tabs>
          <w:tab w:val="left" w:pos="6120"/>
        </w:tabs>
        <w:spacing w:before="72"/>
        <w:ind w:firstLine="720"/>
        <w:rPr>
          <w:rFonts w:ascii="Calibri" w:hAnsi="Calibri" w:cs="Calibri"/>
          <w:b w:val="0"/>
          <w:sz w:val="22"/>
          <w:szCs w:val="22"/>
          <w:lang w:val="cs-CZ"/>
        </w:rPr>
      </w:pPr>
      <w:r>
        <w:rPr>
          <w:rFonts w:ascii="Calibri" w:hAnsi="Calibri" w:cs="Calibri"/>
          <w:b w:val="0"/>
          <w:sz w:val="22"/>
          <w:szCs w:val="22"/>
          <w:lang w:val="cs-CZ"/>
        </w:rPr>
        <w:t xml:space="preserve">Územní systém ekologické stability byl zpracován společností EPRO – ekologické projekty, Doubravická 1660/6, 415 01 Teplice v Čechách, RNDr. Janou Tesařovou, CSc., 11/1997, byl k datu zpracování územního plánu aktualizován do digitální podoby a dle digitálního návrhu pozemkových úprav, který návrh ÚSES zohlednil hranicemi parcel. Bylo zkontrolováno dodržení minimální rozlohy u biocenter a minimální šíře u biokoridorů, která je pro nadregionální a regionální prvky ÚSES daná ZÚR ÚK. Byla zkontrolována návaznost prvků ÚSES na okolní územní plány.     </w:t>
      </w:r>
    </w:p>
    <w:p w:rsidR="0009753A" w:rsidRPr="007518DB" w:rsidRDefault="0009753A" w:rsidP="0009753A">
      <w:pPr>
        <w:pStyle w:val="Zkladntext"/>
        <w:widowControl w:val="0"/>
        <w:tabs>
          <w:tab w:val="left" w:pos="6120"/>
        </w:tabs>
        <w:spacing w:before="72"/>
        <w:ind w:firstLine="720"/>
        <w:rPr>
          <w:rFonts w:ascii="Calibri" w:hAnsi="Calibri" w:cs="Calibri"/>
          <w:b w:val="0"/>
          <w:sz w:val="22"/>
          <w:szCs w:val="22"/>
        </w:rPr>
      </w:pPr>
      <w:r w:rsidRPr="007518DB">
        <w:rPr>
          <w:rFonts w:ascii="Calibri" w:hAnsi="Calibri" w:cs="Calibri"/>
          <w:b w:val="0"/>
          <w:sz w:val="22"/>
          <w:szCs w:val="22"/>
        </w:rPr>
        <w:t>Z hlediska širších souvislostí řešeným územím prochází osa nadregionálního biokoridoru, na níž jsou situována funkční regionální biocentra propojená biokoridory nadregionálními. Systém do řešeného území směřuje ze západu až severozápadu z prostoru Doupovských hor, od Mukoděl Katovou strží. V řešeném území je systém ekologické stability téměř celý funkční a spojitý. Z řešeného území pokračuje přes funkční regionální biocentrum severně od Jesenice směrem na Blatno a dále na západ směřuje do prostoru masívů rozsáhlé lesní zeleně přírodního parku Horní Střela.</w:t>
      </w:r>
    </w:p>
    <w:p w:rsidR="0009753A" w:rsidRPr="007518DB" w:rsidRDefault="0009753A" w:rsidP="0009753A">
      <w:pPr>
        <w:pStyle w:val="Zkladntext"/>
        <w:widowControl w:val="0"/>
        <w:tabs>
          <w:tab w:val="left" w:pos="6120"/>
        </w:tabs>
        <w:spacing w:before="72"/>
        <w:ind w:firstLine="720"/>
        <w:rPr>
          <w:rFonts w:ascii="Calibri" w:hAnsi="Calibri" w:cs="Calibri"/>
          <w:b w:val="0"/>
          <w:sz w:val="22"/>
          <w:szCs w:val="22"/>
        </w:rPr>
      </w:pPr>
      <w:r w:rsidRPr="007518DB">
        <w:rPr>
          <w:rFonts w:ascii="Calibri" w:hAnsi="Calibri" w:cs="Calibri"/>
          <w:b w:val="0"/>
          <w:sz w:val="22"/>
          <w:szCs w:val="22"/>
        </w:rPr>
        <w:t xml:space="preserve">Řešené území je situováno mezi dvěma spojitě procházejícími a na sebe navazujícími nadregionálními biokoridory, a to NRBK K45 a NRBK K53 (mezofilní hájová a mezofilní bučinná společenstva), které obcházejí řešené území ze severozápadu (K45), na východ, dále směrem na jih (K53), a odtud na západ, převážně v hranicích řešeného území, částečně z řešeného území vyčnívají. </w:t>
      </w:r>
    </w:p>
    <w:p w:rsidR="0009753A" w:rsidRPr="007518DB" w:rsidRDefault="0009753A" w:rsidP="0009753A">
      <w:pPr>
        <w:pStyle w:val="Zkladntext"/>
        <w:widowControl w:val="0"/>
        <w:tabs>
          <w:tab w:val="left" w:pos="6120"/>
        </w:tabs>
        <w:ind w:firstLine="720"/>
        <w:rPr>
          <w:rFonts w:ascii="Calibri" w:hAnsi="Calibri" w:cs="Calibri"/>
          <w:b w:val="0"/>
          <w:sz w:val="22"/>
          <w:szCs w:val="22"/>
        </w:rPr>
      </w:pPr>
      <w:r w:rsidRPr="007518DB">
        <w:rPr>
          <w:rFonts w:ascii="Calibri" w:hAnsi="Calibri" w:cs="Calibri"/>
          <w:b w:val="0"/>
          <w:sz w:val="22"/>
          <w:szCs w:val="22"/>
        </w:rPr>
        <w:t xml:space="preserve">Tyto nadregionální biokoridory propojují po cestě situovaná funkční regionální biocentra RBC 1841 severozápadně od řešeného území, RBC 1842, RBC 1843 severovýchodně řešeného území (všechna mimo řešené území), RBC 1502 a RBC 1840. </w:t>
      </w:r>
    </w:p>
    <w:p w:rsidR="0009753A" w:rsidRPr="007518DB" w:rsidRDefault="0009753A" w:rsidP="0009753A">
      <w:pPr>
        <w:pStyle w:val="Zkladntext"/>
        <w:widowControl w:val="0"/>
        <w:tabs>
          <w:tab w:val="left" w:pos="6120"/>
        </w:tabs>
        <w:ind w:firstLine="720"/>
        <w:rPr>
          <w:rFonts w:ascii="Calibri" w:hAnsi="Calibri" w:cs="Calibri"/>
          <w:b w:val="0"/>
          <w:sz w:val="22"/>
          <w:szCs w:val="22"/>
        </w:rPr>
      </w:pPr>
      <w:r w:rsidRPr="007518DB">
        <w:rPr>
          <w:rFonts w:ascii="Calibri" w:hAnsi="Calibri" w:cs="Calibri"/>
          <w:b w:val="0"/>
          <w:sz w:val="22"/>
          <w:szCs w:val="22"/>
        </w:rPr>
        <w:t>NRBK K 45 Pustý zámek (16) – K53 spojuje RBC 1841 Mukoděly (mimo řešené území) a RBC 1842 Borečnice (mimo řešené území). NRBK K 53 Střela, Rabštejn (20) – Pochvalovská stráň (21) tvoří spojnici mezi RBC 1843 Kněžský háj (mimo řešené území), RBC 1502 Vlčí hora, RBC 1840 U pěti dubů, a dále směrem na západ. Nadregionální biokoridory mají stanovena ochranná pásma (viz grafickou část dokumentace).</w:t>
      </w:r>
    </w:p>
    <w:p w:rsidR="0009753A" w:rsidRPr="007518DB" w:rsidRDefault="0009753A" w:rsidP="0009753A">
      <w:pPr>
        <w:pStyle w:val="Zkladntext"/>
        <w:widowControl w:val="0"/>
        <w:tabs>
          <w:tab w:val="left" w:pos="6120"/>
        </w:tabs>
        <w:ind w:firstLine="720"/>
        <w:rPr>
          <w:rFonts w:ascii="Calibri" w:hAnsi="Calibri" w:cs="Calibri"/>
          <w:b w:val="0"/>
          <w:sz w:val="22"/>
          <w:szCs w:val="22"/>
        </w:rPr>
      </w:pPr>
      <w:r w:rsidRPr="007518DB">
        <w:rPr>
          <w:rFonts w:ascii="Calibri" w:hAnsi="Calibri" w:cs="Calibri"/>
          <w:b w:val="0"/>
          <w:sz w:val="22"/>
          <w:szCs w:val="22"/>
        </w:rPr>
        <w:t xml:space="preserve">V trasách těchto NRBK  jsou obsažena i biocentra místního významu vedená pod čísly 1, 2, 3, </w:t>
      </w:r>
      <w:smartTag w:uri="urn:schemas-microsoft-com:office:smarttags" w:element="metricconverter">
        <w:smartTagPr>
          <w:attr w:name="ProductID" w:val="12 a"/>
        </w:smartTagPr>
        <w:r w:rsidRPr="007518DB">
          <w:rPr>
            <w:rFonts w:ascii="Calibri" w:hAnsi="Calibri" w:cs="Calibri"/>
            <w:b w:val="0"/>
            <w:sz w:val="22"/>
            <w:szCs w:val="22"/>
          </w:rPr>
          <w:t>12 a</w:t>
        </w:r>
      </w:smartTag>
      <w:r w:rsidRPr="007518DB">
        <w:rPr>
          <w:rFonts w:ascii="Calibri" w:hAnsi="Calibri" w:cs="Calibri"/>
          <w:b w:val="0"/>
          <w:sz w:val="22"/>
          <w:szCs w:val="22"/>
        </w:rPr>
        <w:t xml:space="preserve"> 13. Na výše jmenované prvky nadřazeného územního systému ekologické stability navazuje další síť biocenter místního významu – č. 4 až 13, vzájemně propojených soustavou biokoridorů místního významu. Prvky místního významu jsou výměrou méně rozsáhlé, přičemž vytváří poměrně rovnoměrný rošt v řešeném území, který tvoří jednak severojižní spojnice prvků K45 a K53 (tvořená prvky 5/1086, 5, 5/7, 7, 7/10, 10, 10/13), jednak její vesměs západovýchodně orientované větve.</w:t>
      </w:r>
    </w:p>
    <w:p w:rsidR="0009753A" w:rsidRDefault="0009753A" w:rsidP="0009753A">
      <w:pPr>
        <w:pStyle w:val="Zkladntext"/>
        <w:widowControl w:val="0"/>
        <w:tabs>
          <w:tab w:val="left" w:pos="6120"/>
        </w:tabs>
        <w:spacing w:before="92"/>
        <w:ind w:firstLine="720"/>
        <w:rPr>
          <w:rFonts w:ascii="Calibri" w:hAnsi="Calibri" w:cs="Calibri"/>
          <w:b w:val="0"/>
          <w:sz w:val="22"/>
          <w:szCs w:val="22"/>
          <w:lang w:val="cs-CZ"/>
        </w:rPr>
      </w:pPr>
      <w:r w:rsidRPr="007518DB">
        <w:rPr>
          <w:rFonts w:ascii="Calibri" w:hAnsi="Calibri" w:cs="Calibri"/>
          <w:b w:val="0"/>
          <w:sz w:val="22"/>
          <w:szCs w:val="22"/>
        </w:rPr>
        <w:t xml:space="preserve">Územní systém ekologické stability, pokud se týká větších výměr, obsahuje převážně lesní a krajinné porosty, v případě liniových prvků je většinou stanoven jako prvek doprovázející vodní toky. </w:t>
      </w:r>
    </w:p>
    <w:p w:rsidR="0009753A" w:rsidRDefault="0009753A" w:rsidP="0009753A">
      <w:pPr>
        <w:pStyle w:val="Zkladntext"/>
        <w:widowControl w:val="0"/>
        <w:tabs>
          <w:tab w:val="left" w:pos="6120"/>
        </w:tabs>
        <w:spacing w:before="92"/>
        <w:ind w:firstLine="720"/>
        <w:rPr>
          <w:rFonts w:ascii="Calibri" w:hAnsi="Calibri" w:cs="Calibri"/>
          <w:b w:val="0"/>
          <w:sz w:val="22"/>
          <w:szCs w:val="22"/>
          <w:lang w:val="cs-CZ"/>
        </w:rPr>
      </w:pPr>
      <w:r>
        <w:rPr>
          <w:rFonts w:ascii="Calibri" w:hAnsi="Calibri" w:cs="Calibri"/>
          <w:b w:val="0"/>
          <w:sz w:val="22"/>
          <w:szCs w:val="22"/>
          <w:lang w:val="cs-CZ"/>
        </w:rPr>
        <w:t xml:space="preserve">Prvky ÚSES nadregionální a regionální, které se vyskytují v řešeném území, popsané v ZÚR ÚK (včetně požadovaných rozměrů stanovených dle metodiky a ÚTP N + R ÚSES ČR): </w:t>
      </w:r>
    </w:p>
    <w:p w:rsidR="0009753A" w:rsidRDefault="0009753A" w:rsidP="0009753A">
      <w:pPr>
        <w:pStyle w:val="Zkladntext"/>
        <w:widowControl w:val="0"/>
        <w:tabs>
          <w:tab w:val="left" w:pos="6120"/>
        </w:tabs>
        <w:ind w:firstLine="720"/>
        <w:rPr>
          <w:rFonts w:ascii="Calibri" w:hAnsi="Calibri" w:cs="Calibri"/>
          <w:b w:val="0"/>
          <w:sz w:val="22"/>
          <w:szCs w:val="22"/>
          <w:lang w:val="cs-CZ"/>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2268"/>
        <w:gridCol w:w="2835"/>
        <w:tblGridChange w:id="8">
          <w:tblGrid>
            <w:gridCol w:w="4787"/>
            <w:gridCol w:w="2268"/>
            <w:gridCol w:w="2835"/>
          </w:tblGrid>
        </w:tblGridChange>
      </w:tblGrid>
      <w:tr w:rsidR="0009753A" w:rsidRPr="00AA1516" w:rsidTr="00824D11">
        <w:tc>
          <w:tcPr>
            <w:tcW w:w="4787" w:type="dxa"/>
            <w:tcBorders>
              <w:bottom w:val="double" w:sz="4" w:space="0" w:color="auto"/>
            </w:tcBorders>
            <w:shd w:val="clear" w:color="auto" w:fill="auto"/>
          </w:tcPr>
          <w:p w:rsidR="0009753A" w:rsidRPr="00AA1516" w:rsidRDefault="0009753A" w:rsidP="00824D11">
            <w:pPr>
              <w:pStyle w:val="Zkladntext"/>
              <w:widowControl w:val="0"/>
              <w:tabs>
                <w:tab w:val="left" w:pos="6120"/>
              </w:tabs>
              <w:ind w:left="0" w:firstLine="0"/>
              <w:jc w:val="center"/>
              <w:rPr>
                <w:rFonts w:ascii="Calibri" w:hAnsi="Calibri" w:cs="Calibri"/>
                <w:b w:val="0"/>
                <w:sz w:val="22"/>
                <w:szCs w:val="22"/>
                <w:lang w:val="cs-CZ"/>
              </w:rPr>
            </w:pPr>
            <w:r w:rsidRPr="00AA1516">
              <w:rPr>
                <w:rFonts w:ascii="Calibri" w:hAnsi="Calibri" w:cs="Calibri"/>
                <w:b w:val="0"/>
                <w:sz w:val="22"/>
                <w:szCs w:val="22"/>
                <w:lang w:val="cs-CZ"/>
              </w:rPr>
              <w:t>název</w:t>
            </w:r>
          </w:p>
        </w:tc>
        <w:tc>
          <w:tcPr>
            <w:tcW w:w="2268" w:type="dxa"/>
            <w:tcBorders>
              <w:bottom w:val="double" w:sz="4" w:space="0" w:color="auto"/>
            </w:tcBorders>
            <w:shd w:val="clear" w:color="auto" w:fill="auto"/>
          </w:tcPr>
          <w:p w:rsidR="0009753A" w:rsidRPr="00AA1516" w:rsidRDefault="0009753A" w:rsidP="00824D11">
            <w:pPr>
              <w:pStyle w:val="Zkladntext"/>
              <w:widowControl w:val="0"/>
              <w:tabs>
                <w:tab w:val="left" w:pos="6120"/>
              </w:tabs>
              <w:ind w:left="0" w:firstLine="0"/>
              <w:jc w:val="center"/>
              <w:rPr>
                <w:rFonts w:ascii="Calibri" w:hAnsi="Calibri" w:cs="Calibri"/>
                <w:b w:val="0"/>
                <w:sz w:val="22"/>
                <w:szCs w:val="22"/>
                <w:lang w:val="cs-CZ"/>
              </w:rPr>
            </w:pPr>
            <w:r w:rsidRPr="00AA1516">
              <w:rPr>
                <w:rFonts w:ascii="Calibri" w:hAnsi="Calibri" w:cs="Calibri"/>
                <w:b w:val="0"/>
                <w:sz w:val="22"/>
                <w:szCs w:val="22"/>
                <w:lang w:val="cs-CZ"/>
              </w:rPr>
              <w:t>minimální rozměr</w:t>
            </w:r>
          </w:p>
        </w:tc>
        <w:tc>
          <w:tcPr>
            <w:tcW w:w="2835" w:type="dxa"/>
            <w:tcBorders>
              <w:bottom w:val="double" w:sz="4" w:space="0" w:color="auto"/>
            </w:tcBorders>
            <w:shd w:val="clear" w:color="auto" w:fill="auto"/>
          </w:tcPr>
          <w:p w:rsidR="0009753A" w:rsidRPr="00AA1516" w:rsidRDefault="0009753A" w:rsidP="00824D11">
            <w:pPr>
              <w:pStyle w:val="Zkladntext"/>
              <w:widowControl w:val="0"/>
              <w:tabs>
                <w:tab w:val="left" w:pos="6120"/>
              </w:tabs>
              <w:ind w:left="0" w:firstLine="0"/>
              <w:jc w:val="center"/>
              <w:rPr>
                <w:rFonts w:ascii="Calibri" w:hAnsi="Calibri" w:cs="Calibri"/>
                <w:b w:val="0"/>
                <w:sz w:val="22"/>
                <w:szCs w:val="22"/>
                <w:lang w:val="cs-CZ"/>
              </w:rPr>
            </w:pPr>
            <w:r w:rsidRPr="00AA1516">
              <w:rPr>
                <w:rFonts w:ascii="Calibri" w:hAnsi="Calibri" w:cs="Calibri"/>
                <w:b w:val="0"/>
                <w:sz w:val="22"/>
                <w:szCs w:val="22"/>
                <w:lang w:val="cs-CZ"/>
              </w:rPr>
              <w:t>typ stávajícího společenstva</w:t>
            </w:r>
          </w:p>
        </w:tc>
      </w:tr>
      <w:tr w:rsidR="0009753A" w:rsidRPr="00AA1516" w:rsidTr="00824D11">
        <w:tc>
          <w:tcPr>
            <w:tcW w:w="4787" w:type="dxa"/>
            <w:tcBorders>
              <w:top w:val="double" w:sz="4" w:space="0" w:color="auto"/>
            </w:tcBorders>
            <w:shd w:val="clear" w:color="auto" w:fill="auto"/>
          </w:tcPr>
          <w:p w:rsidR="0009753A" w:rsidRPr="00AA1516" w:rsidRDefault="0009753A" w:rsidP="00824D11">
            <w:pPr>
              <w:pStyle w:val="Zkladntext"/>
              <w:widowControl w:val="0"/>
              <w:tabs>
                <w:tab w:val="left" w:pos="6120"/>
              </w:tabs>
              <w:ind w:left="0" w:firstLine="0"/>
              <w:rPr>
                <w:rFonts w:ascii="Calibri" w:hAnsi="Calibri" w:cs="Calibri"/>
                <w:b w:val="0"/>
                <w:sz w:val="22"/>
                <w:szCs w:val="22"/>
                <w:lang w:val="cs-CZ"/>
              </w:rPr>
            </w:pPr>
            <w:r w:rsidRPr="00AA1516">
              <w:rPr>
                <w:rFonts w:ascii="Calibri" w:hAnsi="Calibri" w:cs="Calibri"/>
                <w:b w:val="0"/>
                <w:sz w:val="22"/>
                <w:szCs w:val="22"/>
                <w:lang w:val="cs-CZ"/>
              </w:rPr>
              <w:t>NK K45 „Pustý zámek – K53“</w:t>
            </w:r>
          </w:p>
        </w:tc>
        <w:tc>
          <w:tcPr>
            <w:tcW w:w="2268" w:type="dxa"/>
            <w:tcBorders>
              <w:top w:val="double" w:sz="4" w:space="0" w:color="auto"/>
            </w:tcBorders>
            <w:shd w:val="clear" w:color="auto" w:fill="auto"/>
          </w:tcPr>
          <w:p w:rsidR="0009753A" w:rsidRPr="00AA1516" w:rsidRDefault="0009753A" w:rsidP="00824D11">
            <w:pPr>
              <w:pStyle w:val="Zkladntext"/>
              <w:widowControl w:val="0"/>
              <w:tabs>
                <w:tab w:val="left" w:pos="6120"/>
              </w:tabs>
              <w:ind w:left="0" w:firstLine="0"/>
              <w:rPr>
                <w:rFonts w:ascii="Calibri" w:hAnsi="Calibri" w:cs="Calibri"/>
                <w:b w:val="0"/>
                <w:sz w:val="22"/>
                <w:szCs w:val="22"/>
                <w:lang w:val="cs-CZ"/>
              </w:rPr>
            </w:pPr>
            <w:r w:rsidRPr="00AA1516">
              <w:rPr>
                <w:rFonts w:ascii="Calibri" w:hAnsi="Calibri" w:cs="Calibri"/>
                <w:b w:val="0"/>
                <w:sz w:val="22"/>
                <w:szCs w:val="22"/>
                <w:lang w:val="cs-CZ"/>
              </w:rPr>
              <w:t>šíře 40 m</w:t>
            </w:r>
          </w:p>
        </w:tc>
        <w:tc>
          <w:tcPr>
            <w:tcW w:w="2835" w:type="dxa"/>
            <w:tcBorders>
              <w:top w:val="double" w:sz="4" w:space="0" w:color="auto"/>
            </w:tcBorders>
            <w:shd w:val="clear" w:color="auto" w:fill="auto"/>
          </w:tcPr>
          <w:p w:rsidR="0009753A" w:rsidRPr="00AA1516" w:rsidRDefault="0009753A" w:rsidP="00824D11">
            <w:pPr>
              <w:pStyle w:val="Zkladntext"/>
              <w:widowControl w:val="0"/>
              <w:tabs>
                <w:tab w:val="left" w:pos="6120"/>
              </w:tabs>
              <w:ind w:left="0" w:firstLine="0"/>
              <w:rPr>
                <w:rFonts w:ascii="Calibri" w:hAnsi="Calibri" w:cs="Calibri"/>
                <w:b w:val="0"/>
                <w:sz w:val="22"/>
                <w:szCs w:val="22"/>
                <w:lang w:val="cs-CZ"/>
              </w:rPr>
            </w:pPr>
            <w:r w:rsidRPr="00AA1516">
              <w:rPr>
                <w:rFonts w:ascii="Calibri" w:hAnsi="Calibri" w:cs="Calibri"/>
                <w:b w:val="0"/>
                <w:sz w:val="22"/>
                <w:szCs w:val="22"/>
                <w:lang w:val="cs-CZ"/>
              </w:rPr>
              <w:t>MH</w:t>
            </w:r>
          </w:p>
        </w:tc>
      </w:tr>
      <w:tr w:rsidR="0009753A" w:rsidRPr="00AA1516" w:rsidTr="00824D11">
        <w:tc>
          <w:tcPr>
            <w:tcW w:w="4787" w:type="dxa"/>
            <w:shd w:val="clear" w:color="auto" w:fill="auto"/>
          </w:tcPr>
          <w:p w:rsidR="0009753A" w:rsidRPr="00AA1516" w:rsidRDefault="0009753A" w:rsidP="00824D11">
            <w:pPr>
              <w:pStyle w:val="Zkladntext"/>
              <w:widowControl w:val="0"/>
              <w:tabs>
                <w:tab w:val="left" w:pos="6120"/>
              </w:tabs>
              <w:ind w:left="0" w:firstLine="0"/>
              <w:rPr>
                <w:rFonts w:ascii="Calibri" w:hAnsi="Calibri" w:cs="Calibri"/>
                <w:b w:val="0"/>
                <w:sz w:val="22"/>
                <w:szCs w:val="22"/>
                <w:lang w:val="cs-CZ"/>
              </w:rPr>
            </w:pPr>
            <w:r w:rsidRPr="00AA1516">
              <w:rPr>
                <w:rFonts w:ascii="Calibri" w:hAnsi="Calibri" w:cs="Calibri"/>
                <w:b w:val="0"/>
                <w:sz w:val="22"/>
                <w:szCs w:val="22"/>
                <w:lang w:val="cs-CZ"/>
              </w:rPr>
              <w:t>NK K53 „Střela, Rabštejn – Pochvalovská stráň“</w:t>
            </w:r>
          </w:p>
        </w:tc>
        <w:tc>
          <w:tcPr>
            <w:tcW w:w="2268" w:type="dxa"/>
            <w:shd w:val="clear" w:color="auto" w:fill="auto"/>
          </w:tcPr>
          <w:p w:rsidR="0009753A" w:rsidRPr="00AA1516" w:rsidRDefault="0009753A" w:rsidP="00824D11">
            <w:pPr>
              <w:pStyle w:val="Zkladntext"/>
              <w:widowControl w:val="0"/>
              <w:tabs>
                <w:tab w:val="left" w:pos="6120"/>
              </w:tabs>
              <w:ind w:left="0" w:firstLine="0"/>
              <w:rPr>
                <w:rFonts w:ascii="Calibri" w:hAnsi="Calibri" w:cs="Calibri"/>
                <w:b w:val="0"/>
                <w:sz w:val="22"/>
                <w:szCs w:val="22"/>
                <w:lang w:val="cs-CZ"/>
              </w:rPr>
            </w:pPr>
            <w:r w:rsidRPr="00AA1516">
              <w:rPr>
                <w:rFonts w:ascii="Calibri" w:hAnsi="Calibri" w:cs="Calibri"/>
                <w:b w:val="0"/>
                <w:sz w:val="22"/>
                <w:szCs w:val="22"/>
                <w:lang w:val="cs-CZ"/>
              </w:rPr>
              <w:t xml:space="preserve">šíře 40 m </w:t>
            </w:r>
          </w:p>
        </w:tc>
        <w:tc>
          <w:tcPr>
            <w:tcW w:w="2835" w:type="dxa"/>
            <w:shd w:val="clear" w:color="auto" w:fill="auto"/>
          </w:tcPr>
          <w:p w:rsidR="0009753A" w:rsidRPr="00AA1516" w:rsidRDefault="0009753A" w:rsidP="00824D11">
            <w:pPr>
              <w:pStyle w:val="Zkladntext"/>
              <w:widowControl w:val="0"/>
              <w:tabs>
                <w:tab w:val="left" w:pos="6120"/>
              </w:tabs>
              <w:ind w:left="0" w:firstLine="0"/>
              <w:rPr>
                <w:rFonts w:ascii="Calibri" w:hAnsi="Calibri" w:cs="Calibri"/>
                <w:b w:val="0"/>
                <w:sz w:val="22"/>
                <w:szCs w:val="22"/>
                <w:lang w:val="cs-CZ"/>
              </w:rPr>
            </w:pPr>
            <w:r w:rsidRPr="00AA1516">
              <w:rPr>
                <w:rFonts w:ascii="Calibri" w:hAnsi="Calibri" w:cs="Calibri"/>
                <w:b w:val="0"/>
                <w:sz w:val="22"/>
                <w:szCs w:val="22"/>
                <w:lang w:val="cs-CZ"/>
              </w:rPr>
              <w:t>MB</w:t>
            </w:r>
          </w:p>
        </w:tc>
      </w:tr>
      <w:tr w:rsidR="0009753A" w:rsidRPr="00AA1516" w:rsidTr="00824D11">
        <w:tc>
          <w:tcPr>
            <w:tcW w:w="4787" w:type="dxa"/>
            <w:shd w:val="clear" w:color="auto" w:fill="auto"/>
          </w:tcPr>
          <w:p w:rsidR="0009753A" w:rsidRPr="00AA1516" w:rsidRDefault="0009753A" w:rsidP="00824D11">
            <w:pPr>
              <w:pStyle w:val="Zkladntext"/>
              <w:widowControl w:val="0"/>
              <w:tabs>
                <w:tab w:val="left" w:pos="6120"/>
              </w:tabs>
              <w:ind w:left="0" w:firstLine="0"/>
              <w:rPr>
                <w:rFonts w:ascii="Calibri" w:hAnsi="Calibri" w:cs="Calibri"/>
                <w:b w:val="0"/>
                <w:sz w:val="22"/>
                <w:szCs w:val="22"/>
                <w:lang w:val="cs-CZ"/>
              </w:rPr>
            </w:pPr>
            <w:r w:rsidRPr="00AA1516">
              <w:rPr>
                <w:rFonts w:ascii="Calibri" w:hAnsi="Calibri" w:cs="Calibri"/>
                <w:b w:val="0"/>
                <w:sz w:val="22"/>
                <w:szCs w:val="22"/>
                <w:lang w:val="cs-CZ"/>
              </w:rPr>
              <w:t>RK 1086 „Zákrut Blšanky – Borečnice“</w:t>
            </w:r>
          </w:p>
        </w:tc>
        <w:tc>
          <w:tcPr>
            <w:tcW w:w="2268" w:type="dxa"/>
            <w:shd w:val="clear" w:color="auto" w:fill="auto"/>
          </w:tcPr>
          <w:p w:rsidR="0009753A" w:rsidRPr="00AA1516" w:rsidRDefault="0009753A" w:rsidP="00824D11">
            <w:pPr>
              <w:pStyle w:val="Zkladntext"/>
              <w:widowControl w:val="0"/>
              <w:tabs>
                <w:tab w:val="left" w:pos="6120"/>
              </w:tabs>
              <w:ind w:left="0" w:firstLine="0"/>
              <w:rPr>
                <w:rFonts w:ascii="Calibri" w:hAnsi="Calibri" w:cs="Calibri"/>
                <w:b w:val="0"/>
                <w:sz w:val="22"/>
                <w:szCs w:val="22"/>
                <w:lang w:val="cs-CZ"/>
              </w:rPr>
            </w:pPr>
            <w:r w:rsidRPr="00AA1516">
              <w:rPr>
                <w:rFonts w:ascii="Calibri" w:hAnsi="Calibri" w:cs="Calibri"/>
                <w:b w:val="0"/>
                <w:sz w:val="22"/>
                <w:szCs w:val="22"/>
                <w:lang w:val="cs-CZ"/>
              </w:rPr>
              <w:t>šíře 40 m</w:t>
            </w:r>
          </w:p>
        </w:tc>
        <w:tc>
          <w:tcPr>
            <w:tcW w:w="2835" w:type="dxa"/>
            <w:shd w:val="clear" w:color="auto" w:fill="auto"/>
          </w:tcPr>
          <w:p w:rsidR="0009753A" w:rsidRPr="00AA1516" w:rsidRDefault="0009753A" w:rsidP="00824D11">
            <w:pPr>
              <w:pStyle w:val="Zkladntext"/>
              <w:widowControl w:val="0"/>
              <w:tabs>
                <w:tab w:val="left" w:pos="6120"/>
              </w:tabs>
              <w:ind w:left="0" w:firstLine="0"/>
              <w:rPr>
                <w:rFonts w:ascii="Calibri" w:hAnsi="Calibri" w:cs="Calibri"/>
                <w:b w:val="0"/>
                <w:sz w:val="22"/>
                <w:szCs w:val="22"/>
                <w:lang w:val="cs-CZ"/>
              </w:rPr>
            </w:pPr>
            <w:r w:rsidRPr="00AA1516">
              <w:rPr>
                <w:rFonts w:ascii="Calibri" w:hAnsi="Calibri" w:cs="Calibri"/>
                <w:b w:val="0"/>
                <w:sz w:val="22"/>
                <w:szCs w:val="22"/>
                <w:lang w:val="cs-CZ"/>
              </w:rPr>
              <w:t>B, V, P, A</w:t>
            </w:r>
          </w:p>
        </w:tc>
      </w:tr>
      <w:tr w:rsidR="0009753A" w:rsidRPr="00AA1516" w:rsidTr="00824D11">
        <w:tc>
          <w:tcPr>
            <w:tcW w:w="4787" w:type="dxa"/>
            <w:shd w:val="clear" w:color="auto" w:fill="auto"/>
          </w:tcPr>
          <w:p w:rsidR="0009753A" w:rsidRPr="00AA1516" w:rsidRDefault="0009753A" w:rsidP="00824D11">
            <w:pPr>
              <w:pStyle w:val="Zkladntext"/>
              <w:widowControl w:val="0"/>
              <w:tabs>
                <w:tab w:val="left" w:pos="6120"/>
              </w:tabs>
              <w:ind w:left="0" w:firstLine="0"/>
              <w:rPr>
                <w:rFonts w:ascii="Calibri" w:hAnsi="Calibri" w:cs="Calibri"/>
                <w:b w:val="0"/>
                <w:sz w:val="22"/>
                <w:szCs w:val="22"/>
                <w:lang w:val="cs-CZ"/>
              </w:rPr>
            </w:pPr>
            <w:r>
              <w:rPr>
                <w:rFonts w:ascii="Calibri" w:hAnsi="Calibri" w:cs="Calibri"/>
                <w:b w:val="0"/>
                <w:sz w:val="22"/>
                <w:szCs w:val="22"/>
                <w:lang w:val="cs-CZ"/>
              </w:rPr>
              <w:t>R</w:t>
            </w:r>
            <w:r w:rsidRPr="00AA1516">
              <w:rPr>
                <w:rFonts w:ascii="Calibri" w:hAnsi="Calibri" w:cs="Calibri"/>
                <w:b w:val="0"/>
                <w:sz w:val="22"/>
                <w:szCs w:val="22"/>
                <w:lang w:val="cs-CZ"/>
              </w:rPr>
              <w:t xml:space="preserve">C 1502 „Vlčí hora“ </w:t>
            </w:r>
          </w:p>
        </w:tc>
        <w:tc>
          <w:tcPr>
            <w:tcW w:w="2268" w:type="dxa"/>
            <w:shd w:val="clear" w:color="auto" w:fill="auto"/>
          </w:tcPr>
          <w:p w:rsidR="0009753A" w:rsidRPr="00AA1516" w:rsidRDefault="0009753A" w:rsidP="00824D11">
            <w:pPr>
              <w:pStyle w:val="Zkladntext"/>
              <w:widowControl w:val="0"/>
              <w:tabs>
                <w:tab w:val="left" w:pos="6120"/>
              </w:tabs>
              <w:ind w:left="0" w:firstLine="0"/>
              <w:rPr>
                <w:rFonts w:ascii="Calibri" w:hAnsi="Calibri" w:cs="Calibri"/>
                <w:b w:val="0"/>
                <w:sz w:val="22"/>
                <w:szCs w:val="22"/>
                <w:lang w:val="cs-CZ"/>
              </w:rPr>
            </w:pPr>
            <w:r w:rsidRPr="00AA1516">
              <w:rPr>
                <w:rFonts w:ascii="Calibri" w:hAnsi="Calibri" w:cs="Calibri"/>
                <w:b w:val="0"/>
                <w:sz w:val="22"/>
                <w:szCs w:val="22"/>
                <w:lang w:val="cs-CZ"/>
              </w:rPr>
              <w:t>min. výměra 30 ha</w:t>
            </w:r>
          </w:p>
        </w:tc>
        <w:tc>
          <w:tcPr>
            <w:tcW w:w="2835" w:type="dxa"/>
            <w:shd w:val="clear" w:color="auto" w:fill="auto"/>
          </w:tcPr>
          <w:p w:rsidR="0009753A" w:rsidRPr="00AA1516" w:rsidRDefault="0009753A" w:rsidP="00824D11">
            <w:pPr>
              <w:pStyle w:val="Zkladntext"/>
              <w:widowControl w:val="0"/>
              <w:tabs>
                <w:tab w:val="left" w:pos="6120"/>
              </w:tabs>
              <w:ind w:left="0" w:firstLine="0"/>
              <w:rPr>
                <w:rFonts w:ascii="Calibri" w:hAnsi="Calibri" w:cs="Calibri"/>
                <w:b w:val="0"/>
                <w:sz w:val="22"/>
                <w:szCs w:val="22"/>
                <w:lang w:val="cs-CZ"/>
              </w:rPr>
            </w:pPr>
            <w:r w:rsidRPr="00AA1516">
              <w:rPr>
                <w:rFonts w:ascii="Calibri" w:hAnsi="Calibri" w:cs="Calibri"/>
                <w:b w:val="0"/>
                <w:sz w:val="22"/>
                <w:szCs w:val="22"/>
                <w:lang w:val="cs-CZ"/>
              </w:rPr>
              <w:t>L2 – BO, DB</w:t>
            </w:r>
          </w:p>
        </w:tc>
      </w:tr>
      <w:tr w:rsidR="0009753A" w:rsidRPr="00AA1516" w:rsidTr="00824D11">
        <w:tc>
          <w:tcPr>
            <w:tcW w:w="4787" w:type="dxa"/>
            <w:shd w:val="clear" w:color="auto" w:fill="auto"/>
          </w:tcPr>
          <w:p w:rsidR="0009753A" w:rsidRPr="00AA1516" w:rsidRDefault="0009753A" w:rsidP="00824D11">
            <w:pPr>
              <w:pStyle w:val="Zkladntext"/>
              <w:widowControl w:val="0"/>
              <w:tabs>
                <w:tab w:val="left" w:pos="6120"/>
              </w:tabs>
              <w:ind w:left="0" w:firstLine="0"/>
              <w:rPr>
                <w:rFonts w:ascii="Calibri" w:hAnsi="Calibri" w:cs="Calibri"/>
                <w:b w:val="0"/>
                <w:sz w:val="22"/>
                <w:szCs w:val="22"/>
                <w:lang w:val="cs-CZ"/>
              </w:rPr>
            </w:pPr>
            <w:r w:rsidRPr="00AA1516">
              <w:rPr>
                <w:rFonts w:ascii="Calibri" w:hAnsi="Calibri" w:cs="Calibri"/>
                <w:b w:val="0"/>
                <w:sz w:val="22"/>
                <w:szCs w:val="22"/>
                <w:lang w:val="cs-CZ"/>
              </w:rPr>
              <w:t>RC 1840 „U pěti dubů“</w:t>
            </w:r>
          </w:p>
        </w:tc>
        <w:tc>
          <w:tcPr>
            <w:tcW w:w="2268" w:type="dxa"/>
            <w:shd w:val="clear" w:color="auto" w:fill="auto"/>
          </w:tcPr>
          <w:p w:rsidR="0009753A" w:rsidRPr="00AA1516" w:rsidRDefault="0009753A" w:rsidP="00824D11">
            <w:pPr>
              <w:pStyle w:val="Zkladntext"/>
              <w:widowControl w:val="0"/>
              <w:tabs>
                <w:tab w:val="left" w:pos="6120"/>
              </w:tabs>
              <w:ind w:left="0" w:firstLine="0"/>
              <w:rPr>
                <w:rFonts w:ascii="Calibri" w:hAnsi="Calibri" w:cs="Calibri"/>
                <w:b w:val="0"/>
                <w:sz w:val="22"/>
                <w:szCs w:val="22"/>
                <w:lang w:val="cs-CZ"/>
              </w:rPr>
            </w:pPr>
            <w:r w:rsidRPr="00AA1516">
              <w:rPr>
                <w:rFonts w:ascii="Calibri" w:hAnsi="Calibri" w:cs="Calibri"/>
                <w:b w:val="0"/>
                <w:sz w:val="22"/>
                <w:szCs w:val="22"/>
                <w:lang w:val="cs-CZ"/>
              </w:rPr>
              <w:t>min. výměra 30 ha</w:t>
            </w:r>
          </w:p>
        </w:tc>
        <w:tc>
          <w:tcPr>
            <w:tcW w:w="2835" w:type="dxa"/>
            <w:shd w:val="clear" w:color="auto" w:fill="auto"/>
          </w:tcPr>
          <w:p w:rsidR="0009753A" w:rsidRPr="00AA1516" w:rsidRDefault="0009753A" w:rsidP="00824D11">
            <w:pPr>
              <w:pStyle w:val="Zkladntext"/>
              <w:widowControl w:val="0"/>
              <w:tabs>
                <w:tab w:val="left" w:pos="6120"/>
              </w:tabs>
              <w:ind w:left="0" w:firstLine="0"/>
              <w:rPr>
                <w:rFonts w:ascii="Calibri" w:hAnsi="Calibri" w:cs="Calibri"/>
                <w:b w:val="0"/>
                <w:sz w:val="22"/>
                <w:szCs w:val="22"/>
                <w:lang w:val="cs-CZ"/>
              </w:rPr>
            </w:pPr>
            <w:r w:rsidRPr="00AA1516">
              <w:rPr>
                <w:rFonts w:ascii="Calibri" w:hAnsi="Calibri" w:cs="Calibri"/>
                <w:b w:val="0"/>
                <w:sz w:val="22"/>
                <w:szCs w:val="22"/>
                <w:lang w:val="cs-CZ"/>
              </w:rPr>
              <w:t>L</w:t>
            </w:r>
          </w:p>
        </w:tc>
      </w:tr>
      <w:tr w:rsidR="0009753A" w:rsidRPr="00AA1516" w:rsidTr="00824D11">
        <w:tc>
          <w:tcPr>
            <w:tcW w:w="4787" w:type="dxa"/>
            <w:shd w:val="clear" w:color="auto" w:fill="auto"/>
          </w:tcPr>
          <w:p w:rsidR="0009753A" w:rsidRPr="00AA1516" w:rsidRDefault="0009753A" w:rsidP="00824D11">
            <w:pPr>
              <w:pStyle w:val="Zkladntext"/>
              <w:widowControl w:val="0"/>
              <w:tabs>
                <w:tab w:val="left" w:pos="6120"/>
              </w:tabs>
              <w:ind w:left="0" w:firstLine="0"/>
              <w:rPr>
                <w:rFonts w:ascii="Calibri" w:hAnsi="Calibri" w:cs="Calibri"/>
                <w:b w:val="0"/>
                <w:sz w:val="22"/>
                <w:szCs w:val="22"/>
                <w:lang w:val="cs-CZ"/>
              </w:rPr>
            </w:pPr>
            <w:r w:rsidRPr="00AA1516">
              <w:rPr>
                <w:rFonts w:ascii="Calibri" w:hAnsi="Calibri" w:cs="Calibri"/>
                <w:b w:val="0"/>
                <w:sz w:val="22"/>
                <w:szCs w:val="22"/>
                <w:lang w:val="cs-CZ"/>
              </w:rPr>
              <w:t>RC 1842 „Borečnice“</w:t>
            </w:r>
          </w:p>
        </w:tc>
        <w:tc>
          <w:tcPr>
            <w:tcW w:w="2268" w:type="dxa"/>
            <w:shd w:val="clear" w:color="auto" w:fill="auto"/>
          </w:tcPr>
          <w:p w:rsidR="0009753A" w:rsidRPr="00AA1516" w:rsidRDefault="0009753A" w:rsidP="00824D11">
            <w:pPr>
              <w:pStyle w:val="Zkladntext"/>
              <w:widowControl w:val="0"/>
              <w:tabs>
                <w:tab w:val="left" w:pos="6120"/>
              </w:tabs>
              <w:ind w:left="0" w:firstLine="0"/>
              <w:rPr>
                <w:rFonts w:ascii="Calibri" w:hAnsi="Calibri" w:cs="Calibri"/>
                <w:b w:val="0"/>
                <w:sz w:val="22"/>
                <w:szCs w:val="22"/>
                <w:lang w:val="cs-CZ"/>
              </w:rPr>
            </w:pPr>
            <w:r w:rsidRPr="00AA1516">
              <w:rPr>
                <w:rFonts w:ascii="Calibri" w:hAnsi="Calibri" w:cs="Calibri"/>
                <w:b w:val="0"/>
                <w:sz w:val="22"/>
                <w:szCs w:val="22"/>
                <w:lang w:val="cs-CZ"/>
              </w:rPr>
              <w:t>min. výměra 30 ha</w:t>
            </w:r>
          </w:p>
        </w:tc>
        <w:tc>
          <w:tcPr>
            <w:tcW w:w="2835" w:type="dxa"/>
            <w:shd w:val="clear" w:color="auto" w:fill="auto"/>
          </w:tcPr>
          <w:p w:rsidR="0009753A" w:rsidRPr="00AA1516" w:rsidRDefault="0009753A" w:rsidP="00824D11">
            <w:pPr>
              <w:pStyle w:val="Zkladntext"/>
              <w:widowControl w:val="0"/>
              <w:tabs>
                <w:tab w:val="left" w:pos="6120"/>
              </w:tabs>
              <w:ind w:left="0" w:firstLine="0"/>
              <w:rPr>
                <w:rFonts w:ascii="Calibri" w:hAnsi="Calibri" w:cs="Calibri"/>
                <w:b w:val="0"/>
                <w:sz w:val="22"/>
                <w:szCs w:val="22"/>
                <w:lang w:val="cs-CZ"/>
              </w:rPr>
            </w:pPr>
            <w:r w:rsidRPr="00AA1516">
              <w:rPr>
                <w:rFonts w:ascii="Calibri" w:hAnsi="Calibri" w:cs="Calibri"/>
                <w:b w:val="0"/>
                <w:sz w:val="22"/>
                <w:szCs w:val="22"/>
                <w:lang w:val="cs-CZ"/>
              </w:rPr>
              <w:t>L</w:t>
            </w:r>
          </w:p>
        </w:tc>
      </w:tr>
    </w:tbl>
    <w:p w:rsidR="0009753A" w:rsidRDefault="0009753A" w:rsidP="0009753A">
      <w:pPr>
        <w:pStyle w:val="Zkladntext"/>
        <w:widowControl w:val="0"/>
        <w:tabs>
          <w:tab w:val="left" w:pos="6120"/>
        </w:tabs>
        <w:spacing w:before="92"/>
        <w:ind w:firstLine="0"/>
        <w:rPr>
          <w:rFonts w:ascii="Calibri" w:hAnsi="Calibri" w:cs="Calibri"/>
          <w:b w:val="0"/>
          <w:sz w:val="22"/>
          <w:szCs w:val="22"/>
          <w:lang w:val="cs-CZ"/>
        </w:rPr>
      </w:pPr>
      <w:r>
        <w:rPr>
          <w:rFonts w:ascii="Calibri" w:hAnsi="Calibri" w:cs="Calibri"/>
          <w:b w:val="0"/>
          <w:sz w:val="22"/>
          <w:szCs w:val="22"/>
          <w:lang w:val="cs-CZ"/>
        </w:rPr>
        <w:t>                Vysvětlivky: MH – mezofilní hájové přirozené ekosystémy, MB – mezofilní bučinné přirozené ekosystémy, B – borové ekosystémy, V – vodní ekosystémy, P – luční společenství, A – polní společenství, L – lesní společenství.</w:t>
      </w:r>
    </w:p>
    <w:p w:rsidR="0009753A" w:rsidRDefault="0009753A" w:rsidP="0009753A">
      <w:pPr>
        <w:pStyle w:val="Zkladntext"/>
        <w:widowControl w:val="0"/>
        <w:tabs>
          <w:tab w:val="left" w:pos="426"/>
        </w:tabs>
        <w:spacing w:before="92"/>
        <w:ind w:firstLine="0"/>
        <w:rPr>
          <w:rFonts w:ascii="Calibri" w:hAnsi="Calibri" w:cs="Calibri"/>
          <w:b w:val="0"/>
          <w:sz w:val="22"/>
          <w:szCs w:val="22"/>
          <w:lang w:val="cs-CZ"/>
        </w:rPr>
      </w:pPr>
      <w:r>
        <w:rPr>
          <w:rFonts w:ascii="Calibri" w:hAnsi="Calibri" w:cs="Calibri"/>
          <w:b w:val="0"/>
          <w:sz w:val="22"/>
          <w:szCs w:val="22"/>
          <w:lang w:val="cs-CZ"/>
        </w:rPr>
        <w:tab/>
        <w:t xml:space="preserve">Prvky na výkresech územního plánu Petrohradu splňují požadované minimální výměry uvedené </w:t>
      </w:r>
      <w:r>
        <w:rPr>
          <w:rFonts w:ascii="Calibri" w:hAnsi="Calibri" w:cs="Calibri"/>
          <w:b w:val="0"/>
          <w:sz w:val="22"/>
          <w:szCs w:val="22"/>
          <w:lang w:val="cs-CZ"/>
        </w:rPr>
        <w:lastRenderedPageBreak/>
        <w:t xml:space="preserve">v tabulce. </w:t>
      </w:r>
      <w:r>
        <w:rPr>
          <w:rFonts w:ascii="Calibri" w:hAnsi="Calibri" w:cs="Calibri"/>
          <w:b w:val="0"/>
          <w:sz w:val="22"/>
          <w:szCs w:val="22"/>
          <w:lang w:val="cs-CZ"/>
        </w:rPr>
        <w:tab/>
      </w:r>
    </w:p>
    <w:p w:rsidR="0009753A" w:rsidRPr="007518DB" w:rsidRDefault="0009753A" w:rsidP="0009753A">
      <w:pPr>
        <w:pStyle w:val="Zkladntext"/>
        <w:widowControl w:val="0"/>
        <w:tabs>
          <w:tab w:val="left" w:pos="6120"/>
        </w:tabs>
        <w:spacing w:before="92"/>
        <w:ind w:firstLine="720"/>
        <w:rPr>
          <w:rFonts w:ascii="Calibri" w:hAnsi="Calibri" w:cs="Calibri"/>
          <w:b w:val="0"/>
          <w:sz w:val="22"/>
          <w:szCs w:val="22"/>
        </w:rPr>
      </w:pPr>
      <w:r w:rsidRPr="007518DB">
        <w:rPr>
          <w:rFonts w:ascii="Calibri" w:hAnsi="Calibri" w:cs="Calibri"/>
          <w:b w:val="0"/>
          <w:sz w:val="22"/>
          <w:szCs w:val="22"/>
        </w:rPr>
        <w:t xml:space="preserve">Výčet prvků územního systému ekologické stability </w:t>
      </w:r>
      <w:r>
        <w:rPr>
          <w:rFonts w:ascii="Calibri" w:hAnsi="Calibri" w:cs="Calibri"/>
          <w:b w:val="0"/>
          <w:sz w:val="22"/>
          <w:szCs w:val="22"/>
          <w:lang w:val="cs-CZ"/>
        </w:rPr>
        <w:t xml:space="preserve">v řešeném území </w:t>
      </w:r>
      <w:r w:rsidRPr="007518DB">
        <w:rPr>
          <w:rFonts w:ascii="Calibri" w:hAnsi="Calibri" w:cs="Calibri"/>
          <w:b w:val="0"/>
          <w:sz w:val="22"/>
          <w:szCs w:val="22"/>
        </w:rPr>
        <w:t>a jejich charakteristiky obsahují následné tabulky (</w:t>
      </w:r>
      <w:r>
        <w:rPr>
          <w:rFonts w:ascii="Calibri" w:hAnsi="Calibri" w:cs="Calibri"/>
          <w:b w:val="0"/>
          <w:sz w:val="22"/>
          <w:szCs w:val="22"/>
          <w:lang w:val="cs-CZ"/>
        </w:rPr>
        <w:t xml:space="preserve">RNDr. Jana Tesařová, CSc., </w:t>
      </w:r>
      <w:r w:rsidRPr="007518DB">
        <w:rPr>
          <w:rFonts w:ascii="Calibri" w:hAnsi="Calibri" w:cs="Calibri"/>
          <w:b w:val="0"/>
          <w:sz w:val="22"/>
          <w:szCs w:val="22"/>
        </w:rPr>
        <w:t xml:space="preserve">číslování je převzato z předchozích dokumentů), které byly </w:t>
      </w:r>
      <w:r>
        <w:rPr>
          <w:rFonts w:ascii="Calibri" w:hAnsi="Calibri" w:cs="Calibri"/>
          <w:b w:val="0"/>
          <w:sz w:val="22"/>
          <w:szCs w:val="22"/>
          <w:lang w:val="cs-CZ"/>
        </w:rPr>
        <w:t xml:space="preserve">základním použitým </w:t>
      </w:r>
      <w:r w:rsidRPr="007518DB">
        <w:rPr>
          <w:rFonts w:ascii="Calibri" w:hAnsi="Calibri" w:cs="Calibri"/>
          <w:b w:val="0"/>
          <w:sz w:val="22"/>
          <w:szCs w:val="22"/>
        </w:rPr>
        <w:t xml:space="preserve">podkladem pro zpracování návrhu ÚSES. V tabulkách </w:t>
      </w:r>
      <w:r>
        <w:rPr>
          <w:rFonts w:ascii="Calibri" w:hAnsi="Calibri" w:cs="Calibri"/>
          <w:b w:val="0"/>
          <w:sz w:val="22"/>
          <w:szCs w:val="22"/>
          <w:lang w:val="cs-CZ"/>
        </w:rPr>
        <w:t xml:space="preserve">byly </w:t>
      </w:r>
      <w:r w:rsidRPr="007518DB">
        <w:rPr>
          <w:rFonts w:ascii="Calibri" w:hAnsi="Calibri" w:cs="Calibri"/>
          <w:b w:val="0"/>
          <w:sz w:val="22"/>
          <w:szCs w:val="22"/>
        </w:rPr>
        <w:t>provedeny úpravy (aktualizace), a uvedena čísla parcelní pozemků o největších výměrách.</w:t>
      </w:r>
    </w:p>
    <w:p w:rsidR="0009753A" w:rsidRPr="007518DB" w:rsidRDefault="0009753A" w:rsidP="0009753A">
      <w:pPr>
        <w:pStyle w:val="Zkladntext"/>
        <w:widowControl w:val="0"/>
        <w:tabs>
          <w:tab w:val="left" w:pos="6120"/>
        </w:tabs>
        <w:spacing w:before="72"/>
        <w:ind w:firstLine="720"/>
        <w:rPr>
          <w:rFonts w:ascii="Calibri" w:hAnsi="Calibri" w:cs="Calibri"/>
          <w:b w:val="0"/>
          <w:sz w:val="22"/>
          <w:szCs w:val="22"/>
        </w:rPr>
      </w:pPr>
      <w:r w:rsidRPr="007518DB">
        <w:rPr>
          <w:rFonts w:ascii="Calibri" w:hAnsi="Calibri" w:cs="Calibri"/>
          <w:b w:val="0"/>
          <w:sz w:val="22"/>
          <w:szCs w:val="22"/>
        </w:rPr>
        <w:t xml:space="preserve">Seznam (výčet prvků územního systému ekologické stability v řešeném území (příp. návaznost na sousední okolí): </w:t>
      </w:r>
    </w:p>
    <w:p w:rsidR="0009753A" w:rsidRPr="007518DB" w:rsidRDefault="0009753A" w:rsidP="0009753A">
      <w:pPr>
        <w:pStyle w:val="Zkladntext"/>
        <w:widowControl w:val="0"/>
        <w:tabs>
          <w:tab w:val="left" w:pos="6120"/>
        </w:tabs>
        <w:ind w:firstLine="720"/>
        <w:rPr>
          <w:rFonts w:ascii="Calibri" w:hAnsi="Calibri" w:cs="Calibri"/>
          <w:b w:val="0"/>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977"/>
        <w:gridCol w:w="2126"/>
        <w:gridCol w:w="1134"/>
        <w:gridCol w:w="2127"/>
      </w:tblGrid>
      <w:tr w:rsidR="0009753A" w:rsidRPr="007518DB" w:rsidTr="00824D11">
        <w:tc>
          <w:tcPr>
            <w:tcW w:w="1418"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lokalita číslo</w:t>
            </w:r>
          </w:p>
        </w:tc>
        <w:tc>
          <w:tcPr>
            <w:tcW w:w="2977"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2126"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33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1134"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plocha ha</w:t>
            </w:r>
          </w:p>
        </w:tc>
        <w:tc>
          <w:tcPr>
            <w:tcW w:w="2127"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390"/>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r>
      <w:tr w:rsidR="0009753A" w:rsidRPr="007518DB" w:rsidTr="00824D11">
        <w:tc>
          <w:tcPr>
            <w:tcW w:w="9782" w:type="dxa"/>
            <w:gridSpan w:val="5"/>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nadregionální a regionální prvky</w:t>
            </w:r>
            <w:r>
              <w:rPr>
                <w:rFonts w:ascii="Calibri" w:eastAsia="Calibri" w:hAnsi="Calibri" w:cs="Calibri"/>
                <w:b w:val="0"/>
                <w:sz w:val="22"/>
                <w:szCs w:val="22"/>
                <w:lang w:val="cs-CZ" w:eastAsia="en-US"/>
              </w:rPr>
              <w:t xml:space="preserve"> (číslo za pomlčkou značí díl (část) prvku</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46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K45</w:t>
            </w:r>
            <w:r>
              <w:rPr>
                <w:rFonts w:ascii="Calibri" w:eastAsia="Calibri" w:hAnsi="Calibri" w:cs="Calibri"/>
                <w:b w:val="0"/>
                <w:sz w:val="22"/>
                <w:szCs w:val="22"/>
                <w:lang w:val="cs-CZ" w:eastAsia="en-US"/>
              </w:rPr>
              <w:t>-1</w:t>
            </w:r>
          </w:p>
        </w:tc>
        <w:tc>
          <w:tcPr>
            <w:tcW w:w="2977"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nadregionální biokoridor</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od Kněž.h.směr Mu.</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0,98</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Pr>
                <w:rFonts w:ascii="Calibri" w:eastAsia="Calibri" w:hAnsi="Calibri" w:cs="Calibri"/>
                <w:b w:val="0"/>
                <w:sz w:val="22"/>
                <w:szCs w:val="22"/>
                <w:lang w:val="cs-CZ" w:eastAsia="en-US"/>
              </w:rPr>
              <w:t>k založení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46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K45</w:t>
            </w:r>
            <w:r>
              <w:rPr>
                <w:rFonts w:ascii="Calibri" w:eastAsia="Calibri" w:hAnsi="Calibri" w:cs="Calibri"/>
                <w:b w:val="0"/>
                <w:sz w:val="22"/>
                <w:szCs w:val="22"/>
                <w:lang w:val="cs-CZ" w:eastAsia="en-US"/>
              </w:rPr>
              <w:t>-2</w:t>
            </w:r>
          </w:p>
        </w:tc>
        <w:tc>
          <w:tcPr>
            <w:tcW w:w="2977"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nadregionální biokoridor</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od Kněž.h.směr Mu.</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w:t>
            </w:r>
            <w:r>
              <w:rPr>
                <w:rFonts w:ascii="Calibri" w:eastAsia="Calibri" w:hAnsi="Calibri" w:cs="Calibri"/>
                <w:b w:val="0"/>
                <w:sz w:val="22"/>
                <w:szCs w:val="22"/>
                <w:lang w:val="cs-CZ" w:eastAsia="en-US"/>
              </w:rPr>
              <w:t>80</w:t>
            </w:r>
          </w:p>
        </w:tc>
        <w:tc>
          <w:tcPr>
            <w:tcW w:w="2127" w:type="dxa"/>
            <w:shd w:val="clear" w:color="auto" w:fill="auto"/>
          </w:tcPr>
          <w:p w:rsidR="0009753A" w:rsidRPr="00465240" w:rsidRDefault="0009753A" w:rsidP="00824D11">
            <w:pPr>
              <w:pStyle w:val="Zkladntext"/>
              <w:widowControl w:val="0"/>
              <w:tabs>
                <w:tab w:val="left" w:pos="6120"/>
              </w:tabs>
              <w:ind w:left="0" w:hanging="108"/>
              <w:jc w:val="lef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w:t>
            </w:r>
            <w:r>
              <w:rPr>
                <w:rFonts w:ascii="Calibri" w:eastAsia="Calibri" w:hAnsi="Calibri" w:cs="Calibri"/>
                <w:b w:val="0"/>
                <w:sz w:val="22"/>
                <w:szCs w:val="22"/>
                <w:lang w:val="cs-CZ" w:eastAsia="en-US"/>
              </w:rPr>
              <w:t xml:space="preserve"> </w:t>
            </w:r>
            <w:r w:rsidRPr="00465240">
              <w:rPr>
                <w:rFonts w:ascii="Calibri" w:eastAsia="Calibri" w:hAnsi="Calibri" w:cs="Calibri"/>
                <w:b w:val="0"/>
                <w:sz w:val="22"/>
                <w:szCs w:val="22"/>
                <w:lang w:val="cs-CZ" w:eastAsia="en-US"/>
              </w:rPr>
              <w:t xml:space="preserve">část </w:t>
            </w:r>
            <w:r>
              <w:rPr>
                <w:rFonts w:ascii="Calibri" w:eastAsia="Calibri" w:hAnsi="Calibri" w:cs="Calibri"/>
                <w:b w:val="0"/>
                <w:sz w:val="22"/>
                <w:szCs w:val="22"/>
                <w:lang w:val="cs-CZ" w:eastAsia="en-US"/>
              </w:rPr>
              <w:t>k založení, část 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46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K45</w:t>
            </w:r>
            <w:r>
              <w:rPr>
                <w:rFonts w:ascii="Calibri" w:eastAsia="Calibri" w:hAnsi="Calibri" w:cs="Calibri"/>
                <w:b w:val="0"/>
                <w:sz w:val="22"/>
                <w:szCs w:val="22"/>
                <w:lang w:val="cs-CZ" w:eastAsia="en-US"/>
              </w:rPr>
              <w:t>-3</w:t>
            </w:r>
          </w:p>
        </w:tc>
        <w:tc>
          <w:tcPr>
            <w:tcW w:w="2977"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nadregionální biokoridor</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od Kněž.h.směr Mu.</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1,1</w:t>
            </w:r>
            <w:r>
              <w:rPr>
                <w:rFonts w:ascii="Calibri" w:eastAsia="Calibri" w:hAnsi="Calibri" w:cs="Calibri"/>
                <w:b w:val="0"/>
                <w:sz w:val="22"/>
                <w:szCs w:val="22"/>
                <w:lang w:val="cs-CZ" w:eastAsia="en-US"/>
              </w:rPr>
              <w:t>9</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46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K45</w:t>
            </w:r>
            <w:r>
              <w:rPr>
                <w:rFonts w:ascii="Calibri" w:eastAsia="Calibri" w:hAnsi="Calibri" w:cs="Calibri"/>
                <w:b w:val="0"/>
                <w:sz w:val="22"/>
                <w:szCs w:val="22"/>
                <w:lang w:val="cs-CZ" w:eastAsia="en-US"/>
              </w:rPr>
              <w:t>-4</w:t>
            </w:r>
          </w:p>
        </w:tc>
        <w:tc>
          <w:tcPr>
            <w:tcW w:w="2977"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nadregionální biokoridor</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od Kněž.h.směr Mu.</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2,02</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46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K53</w:t>
            </w:r>
            <w:r>
              <w:rPr>
                <w:rFonts w:ascii="Calibri" w:eastAsia="Calibri" w:hAnsi="Calibri" w:cs="Calibri"/>
                <w:b w:val="0"/>
                <w:sz w:val="22"/>
                <w:szCs w:val="22"/>
                <w:lang w:val="cs-CZ" w:eastAsia="en-US"/>
              </w:rPr>
              <w:t>-1</w:t>
            </w:r>
          </w:p>
        </w:tc>
        <w:tc>
          <w:tcPr>
            <w:tcW w:w="2977"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nadregionální biokoridor</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od Pěti dubů ke K.h.</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7,</w:t>
            </w:r>
            <w:r>
              <w:rPr>
                <w:rFonts w:ascii="Calibri" w:eastAsia="Calibri" w:hAnsi="Calibri" w:cs="Calibri"/>
                <w:b w:val="0"/>
                <w:sz w:val="22"/>
                <w:szCs w:val="22"/>
                <w:lang w:val="cs-CZ" w:eastAsia="en-US"/>
              </w:rPr>
              <w:t>31</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46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K53</w:t>
            </w:r>
            <w:r>
              <w:rPr>
                <w:rFonts w:ascii="Calibri" w:eastAsia="Calibri" w:hAnsi="Calibri" w:cs="Calibri"/>
                <w:b w:val="0"/>
                <w:sz w:val="22"/>
                <w:szCs w:val="22"/>
                <w:lang w:val="cs-CZ" w:eastAsia="en-US"/>
              </w:rPr>
              <w:t>-2</w:t>
            </w:r>
          </w:p>
        </w:tc>
        <w:tc>
          <w:tcPr>
            <w:tcW w:w="2977"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nadregionální biokoridor</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od Pěti dubů ke K.h.</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5,4</w:t>
            </w:r>
            <w:r>
              <w:rPr>
                <w:rFonts w:ascii="Calibri" w:eastAsia="Calibri" w:hAnsi="Calibri" w:cs="Calibri"/>
                <w:b w:val="0"/>
                <w:sz w:val="22"/>
                <w:szCs w:val="22"/>
                <w:lang w:val="cs-CZ" w:eastAsia="en-US"/>
              </w:rPr>
              <w:t>7</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Pr>
                <w:rFonts w:ascii="Calibri" w:eastAsia="Calibri" w:hAnsi="Calibri" w:cs="Calibri"/>
                <w:b w:val="0"/>
                <w:sz w:val="22"/>
                <w:szCs w:val="22"/>
                <w:lang w:val="cs-CZ" w:eastAsia="en-US"/>
              </w:rPr>
              <w:t xml:space="preserve">část </w:t>
            </w:r>
            <w:r w:rsidRPr="00465240">
              <w:rPr>
                <w:rFonts w:ascii="Calibri" w:eastAsia="Calibri" w:hAnsi="Calibri" w:cs="Calibri"/>
                <w:b w:val="0"/>
                <w:sz w:val="22"/>
                <w:szCs w:val="22"/>
                <w:lang w:val="cs-CZ" w:eastAsia="en-US"/>
              </w:rPr>
              <w:t>mimo řeš</w:t>
            </w:r>
            <w:r>
              <w:rPr>
                <w:rFonts w:ascii="Calibri" w:eastAsia="Calibri" w:hAnsi="Calibri" w:cs="Calibri"/>
                <w:b w:val="0"/>
                <w:sz w:val="22"/>
                <w:szCs w:val="22"/>
                <w:lang w:val="cs-CZ" w:eastAsia="en-US"/>
              </w:rPr>
              <w:t>.</w:t>
            </w:r>
            <w:r w:rsidRPr="00465240">
              <w:rPr>
                <w:rFonts w:ascii="Calibri" w:eastAsia="Calibri" w:hAnsi="Calibri" w:cs="Calibri"/>
                <w:b w:val="0"/>
                <w:sz w:val="22"/>
                <w:szCs w:val="22"/>
                <w:lang w:val="cs-CZ" w:eastAsia="en-US"/>
              </w:rPr>
              <w:t xml:space="preserve"> území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46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K53</w:t>
            </w:r>
            <w:r>
              <w:rPr>
                <w:rFonts w:ascii="Calibri" w:eastAsia="Calibri" w:hAnsi="Calibri" w:cs="Calibri"/>
                <w:b w:val="0"/>
                <w:sz w:val="22"/>
                <w:szCs w:val="22"/>
                <w:lang w:val="cs-CZ" w:eastAsia="en-US"/>
              </w:rPr>
              <w:t>-3</w:t>
            </w:r>
          </w:p>
        </w:tc>
        <w:tc>
          <w:tcPr>
            <w:tcW w:w="2977"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nadregionální biokoridor</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od Pěti dubů ke K.h.</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2,09</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46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K53</w:t>
            </w:r>
            <w:r>
              <w:rPr>
                <w:rFonts w:ascii="Calibri" w:eastAsia="Calibri" w:hAnsi="Calibri" w:cs="Calibri"/>
                <w:b w:val="0"/>
                <w:sz w:val="22"/>
                <w:szCs w:val="22"/>
                <w:lang w:val="cs-CZ" w:eastAsia="en-US"/>
              </w:rPr>
              <w:t>-4</w:t>
            </w:r>
          </w:p>
        </w:tc>
        <w:tc>
          <w:tcPr>
            <w:tcW w:w="2977"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nadregionální biokoridor</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od Pěti dubů ke K.h.</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5,6</w:t>
            </w:r>
            <w:r>
              <w:rPr>
                <w:rFonts w:ascii="Calibri" w:eastAsia="Calibri" w:hAnsi="Calibri" w:cs="Calibri"/>
                <w:b w:val="0"/>
                <w:sz w:val="22"/>
                <w:szCs w:val="22"/>
                <w:lang w:val="cs-CZ" w:eastAsia="en-US"/>
              </w:rPr>
              <w:t>3</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46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1502</w:t>
            </w:r>
          </w:p>
        </w:tc>
        <w:tc>
          <w:tcPr>
            <w:tcW w:w="2977"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regionální biocentrum</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Vlčí hora</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15</w:t>
            </w:r>
            <w:r>
              <w:rPr>
                <w:rFonts w:ascii="Calibri" w:eastAsia="Calibri" w:hAnsi="Calibri" w:cs="Calibri"/>
                <w:b w:val="0"/>
                <w:sz w:val="22"/>
                <w:szCs w:val="22"/>
                <w:lang w:val="cs-CZ" w:eastAsia="en-US"/>
              </w:rPr>
              <w:t>3</w:t>
            </w:r>
            <w:r w:rsidRPr="00465240">
              <w:rPr>
                <w:rFonts w:ascii="Calibri" w:eastAsia="Calibri" w:hAnsi="Calibri" w:cs="Calibri"/>
                <w:b w:val="0"/>
                <w:sz w:val="22"/>
                <w:szCs w:val="22"/>
                <w:lang w:val="cs-CZ" w:eastAsia="en-US"/>
              </w:rPr>
              <w:t>,</w:t>
            </w:r>
            <w:r>
              <w:rPr>
                <w:rFonts w:ascii="Calibri" w:eastAsia="Calibri" w:hAnsi="Calibri" w:cs="Calibri"/>
                <w:b w:val="0"/>
                <w:sz w:val="22"/>
                <w:szCs w:val="22"/>
                <w:lang w:val="cs-CZ" w:eastAsia="en-US"/>
              </w:rPr>
              <w:t>9</w:t>
            </w:r>
            <w:r w:rsidRPr="00465240">
              <w:rPr>
                <w:rFonts w:ascii="Calibri" w:eastAsia="Calibri" w:hAnsi="Calibri" w:cs="Calibri"/>
                <w:b w:val="0"/>
                <w:sz w:val="22"/>
                <w:szCs w:val="22"/>
                <w:lang w:val="cs-CZ" w:eastAsia="en-US"/>
              </w:rPr>
              <w:t>0</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46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1840</w:t>
            </w:r>
          </w:p>
        </w:tc>
        <w:tc>
          <w:tcPr>
            <w:tcW w:w="2977"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regionální biocentrum</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U pěti dubů</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100,66</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46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1842</w:t>
            </w:r>
          </w:p>
        </w:tc>
        <w:tc>
          <w:tcPr>
            <w:tcW w:w="2977"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regionální biocentrum</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Borečnice</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86,44</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mimo řešené území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46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1843</w:t>
            </w:r>
          </w:p>
        </w:tc>
        <w:tc>
          <w:tcPr>
            <w:tcW w:w="2977"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regionální biocentrum</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Kněžský háj</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85,82</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mimo řešené území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46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1086</w:t>
            </w:r>
          </w:p>
        </w:tc>
        <w:tc>
          <w:tcPr>
            <w:tcW w:w="2977" w:type="dxa"/>
            <w:shd w:val="clear" w:color="auto" w:fill="auto"/>
          </w:tcPr>
          <w:p w:rsidR="0009753A" w:rsidRPr="00465240" w:rsidRDefault="0009753A" w:rsidP="00824D11">
            <w:pPr>
              <w:pStyle w:val="Zkladntext"/>
              <w:widowControl w:val="0"/>
              <w:tabs>
                <w:tab w:val="left" w:pos="6120"/>
              </w:tabs>
              <w:ind w:firstLine="36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regionální biokoridor</w:t>
            </w:r>
          </w:p>
        </w:tc>
        <w:tc>
          <w:tcPr>
            <w:tcW w:w="2126" w:type="dxa"/>
            <w:shd w:val="clear" w:color="auto" w:fill="auto"/>
          </w:tcPr>
          <w:p w:rsidR="0009753A" w:rsidRPr="00465240" w:rsidRDefault="0009753A" w:rsidP="00824D11">
            <w:pPr>
              <w:pStyle w:val="Zkladntext"/>
              <w:widowControl w:val="0"/>
              <w:tabs>
                <w:tab w:val="left" w:pos="6120"/>
              </w:tabs>
              <w:ind w:left="0" w:firstLine="34"/>
              <w:jc w:val="lef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Zákrut Blšanky -Borečnice</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37,13</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mimo řešené území</w:t>
            </w:r>
          </w:p>
        </w:tc>
      </w:tr>
      <w:tr w:rsidR="0009753A" w:rsidRPr="007518DB" w:rsidTr="00824D11">
        <w:tc>
          <w:tcPr>
            <w:tcW w:w="9782" w:type="dxa"/>
            <w:gridSpan w:val="5"/>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lokální prvky</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Katova strž</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4,2</w:t>
            </w:r>
            <w:r>
              <w:rPr>
                <w:rFonts w:ascii="Calibri" w:eastAsia="Calibri" w:hAnsi="Calibri" w:cs="Calibri"/>
                <w:b w:val="0"/>
                <w:sz w:val="22"/>
                <w:szCs w:val="22"/>
                <w:lang w:val="cs-CZ" w:eastAsia="en-US"/>
              </w:rPr>
              <w:t>9</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Nad Novým mlýnem</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4,31</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Ve Dvorském lese</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4,33</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 vymezené</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Rovenský les</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3,95</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Louka pod rybníkem</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3,37</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6</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Peklo</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w:t>
            </w:r>
            <w:r>
              <w:rPr>
                <w:rFonts w:ascii="Calibri" w:eastAsia="Calibri" w:hAnsi="Calibri" w:cs="Calibri"/>
                <w:b w:val="0"/>
                <w:sz w:val="22"/>
                <w:szCs w:val="22"/>
                <w:lang w:val="cs-CZ" w:eastAsia="en-US"/>
              </w:rPr>
              <w:t>10</w:t>
            </w:r>
            <w:r w:rsidRPr="00465240">
              <w:rPr>
                <w:rFonts w:ascii="Calibri" w:eastAsia="Calibri" w:hAnsi="Calibri" w:cs="Calibri"/>
                <w:b w:val="0"/>
                <w:sz w:val="22"/>
                <w:szCs w:val="22"/>
                <w:lang w:val="cs-CZ" w:eastAsia="en-US"/>
              </w:rPr>
              <w:t>,</w:t>
            </w:r>
            <w:r>
              <w:rPr>
                <w:rFonts w:ascii="Calibri" w:eastAsia="Calibri" w:hAnsi="Calibri" w:cs="Calibri"/>
                <w:b w:val="0"/>
                <w:sz w:val="22"/>
                <w:szCs w:val="22"/>
                <w:lang w:val="cs-CZ" w:eastAsia="en-US"/>
              </w:rPr>
              <w:t>20</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7</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Na Podvinec. potoce</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3,34</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8</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U Petrohradu</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3,40</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9</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Na Brandýse</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w:t>
            </w:r>
            <w:r>
              <w:rPr>
                <w:rFonts w:ascii="Calibri" w:eastAsia="Calibri" w:hAnsi="Calibri" w:cs="Calibri"/>
                <w:b w:val="0"/>
                <w:sz w:val="22"/>
                <w:szCs w:val="22"/>
                <w:lang w:val="cs-CZ" w:eastAsia="en-US"/>
              </w:rPr>
              <w:t xml:space="preserve">  9,93</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Háj Petra Bezruče</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40,</w:t>
            </w:r>
            <w:r>
              <w:rPr>
                <w:rFonts w:ascii="Calibri" w:eastAsia="Calibri" w:hAnsi="Calibri" w:cs="Calibri"/>
                <w:b w:val="0"/>
                <w:sz w:val="22"/>
                <w:szCs w:val="22"/>
                <w:lang w:val="cs-CZ" w:eastAsia="en-US"/>
              </w:rPr>
              <w:t>7</w:t>
            </w:r>
            <w:r w:rsidRPr="00465240">
              <w:rPr>
                <w:rFonts w:ascii="Calibri" w:eastAsia="Calibri" w:hAnsi="Calibri" w:cs="Calibri"/>
                <w:b w:val="0"/>
                <w:sz w:val="22"/>
                <w:szCs w:val="22"/>
                <w:lang w:val="cs-CZ" w:eastAsia="en-US"/>
              </w:rPr>
              <w:t>0</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Spálený vrch</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7,54</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12</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Farský vrch</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3,45</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13</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U kapličky</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2,30</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4/5</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Černčický potok</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3,1</w:t>
            </w:r>
            <w:r>
              <w:rPr>
                <w:rFonts w:ascii="Calibri" w:eastAsia="Calibri" w:hAnsi="Calibri" w:cs="Calibri"/>
                <w:b w:val="0"/>
                <w:sz w:val="22"/>
                <w:szCs w:val="22"/>
                <w:lang w:val="cs-CZ" w:eastAsia="en-US"/>
              </w:rPr>
              <w:t>2</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4/5</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Černčický potok</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0,7</w:t>
            </w:r>
            <w:r>
              <w:rPr>
                <w:rFonts w:ascii="Calibri" w:eastAsia="Calibri" w:hAnsi="Calibri" w:cs="Calibri"/>
                <w:b w:val="0"/>
                <w:sz w:val="22"/>
                <w:szCs w:val="22"/>
                <w:lang w:val="cs-CZ" w:eastAsia="en-US"/>
              </w:rPr>
              <w:t>9</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návrh, min. šíře </w:t>
            </w:r>
            <w:smartTag w:uri="urn:schemas-microsoft-com:office:smarttags" w:element="metricconverter">
              <w:smartTagPr>
                <w:attr w:name="ProductID" w:val="15 m"/>
              </w:smartTagPr>
              <w:r w:rsidRPr="00465240">
                <w:rPr>
                  <w:rFonts w:ascii="Calibri" w:eastAsia="Calibri" w:hAnsi="Calibri" w:cs="Calibri"/>
                  <w:b w:val="0"/>
                  <w:sz w:val="22"/>
                  <w:szCs w:val="22"/>
                  <w:lang w:val="cs-CZ" w:eastAsia="en-US"/>
                </w:rPr>
                <w:t>15 m</w:t>
              </w:r>
            </w:smartTag>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4/1841</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 Mukodělům</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2,9</w:t>
            </w:r>
            <w:r>
              <w:rPr>
                <w:rFonts w:ascii="Calibri" w:eastAsia="Calibri" w:hAnsi="Calibri" w:cs="Calibri"/>
                <w:b w:val="0"/>
                <w:sz w:val="22"/>
                <w:szCs w:val="22"/>
                <w:lang w:val="cs-CZ" w:eastAsia="en-US"/>
              </w:rPr>
              <w:t>0</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5/6</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Bílenecký potok Č.</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5,84</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funkční, část </w:t>
            </w:r>
            <w:r>
              <w:rPr>
                <w:rFonts w:ascii="Calibri" w:eastAsia="Calibri" w:hAnsi="Calibri" w:cs="Calibri"/>
                <w:b w:val="0"/>
                <w:sz w:val="22"/>
                <w:szCs w:val="22"/>
                <w:lang w:val="cs-CZ" w:eastAsia="en-US"/>
              </w:rPr>
              <w:t>k založ</w:t>
            </w:r>
            <w:r w:rsidRPr="00465240">
              <w:rPr>
                <w:rFonts w:ascii="Calibri" w:eastAsia="Calibri" w:hAnsi="Calibri" w:cs="Calibri"/>
                <w:b w:val="0"/>
                <w:sz w:val="22"/>
                <w:szCs w:val="22"/>
                <w:lang w:val="cs-CZ" w:eastAsia="en-US"/>
              </w:rPr>
              <w:t>.</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5/7</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Podvinecký potok P.</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3,1</w:t>
            </w:r>
            <w:r>
              <w:rPr>
                <w:rFonts w:ascii="Calibri" w:eastAsia="Calibri" w:hAnsi="Calibri" w:cs="Calibri"/>
                <w:b w:val="0"/>
                <w:sz w:val="22"/>
                <w:szCs w:val="22"/>
                <w:lang w:val="cs-CZ" w:eastAsia="en-US"/>
              </w:rPr>
              <w:t>7</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funkční, část </w:t>
            </w:r>
            <w:r>
              <w:rPr>
                <w:rFonts w:ascii="Calibri" w:eastAsia="Calibri" w:hAnsi="Calibri" w:cs="Calibri"/>
                <w:b w:val="0"/>
                <w:sz w:val="22"/>
                <w:szCs w:val="22"/>
                <w:lang w:val="cs-CZ" w:eastAsia="en-US"/>
              </w:rPr>
              <w:t>k založ</w:t>
            </w:r>
            <w:r w:rsidRPr="00465240">
              <w:rPr>
                <w:rFonts w:ascii="Calibri" w:eastAsia="Calibri" w:hAnsi="Calibri" w:cs="Calibri"/>
                <w:b w:val="0"/>
                <w:sz w:val="22"/>
                <w:szCs w:val="22"/>
                <w:lang w:val="cs-CZ" w:eastAsia="en-US"/>
              </w:rPr>
              <w:t>.</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5/7</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Podvinecký potok P.</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0,31</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5/8</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Pod Bažantnicí</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1,90</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5/8</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Pod Bažantnicí </w:t>
            </w:r>
          </w:p>
        </w:tc>
        <w:tc>
          <w:tcPr>
            <w:tcW w:w="1134"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0,14</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Pr>
                <w:rFonts w:ascii="Calibri" w:eastAsia="Calibri" w:hAnsi="Calibri" w:cs="Calibri"/>
                <w:b w:val="0"/>
                <w:sz w:val="22"/>
                <w:szCs w:val="22"/>
                <w:lang w:val="cs-CZ" w:eastAsia="en-US"/>
              </w:rPr>
              <w:t>k založení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5/1086</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Podvinecký potok Č.</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7,</w:t>
            </w:r>
            <w:r>
              <w:rPr>
                <w:rFonts w:ascii="Calibri" w:eastAsia="Calibri" w:hAnsi="Calibri" w:cs="Calibri"/>
                <w:b w:val="0"/>
                <w:sz w:val="22"/>
                <w:szCs w:val="22"/>
                <w:lang w:val="cs-CZ" w:eastAsia="en-US"/>
              </w:rPr>
              <w:t>82</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6/1502</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Bílenecký potok</w:t>
            </w:r>
          </w:p>
        </w:tc>
        <w:tc>
          <w:tcPr>
            <w:tcW w:w="1134"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w:t>
            </w:r>
            <w:r>
              <w:rPr>
                <w:rFonts w:ascii="Calibri" w:eastAsia="Calibri" w:hAnsi="Calibri" w:cs="Calibri"/>
                <w:b w:val="0"/>
                <w:sz w:val="22"/>
                <w:szCs w:val="22"/>
                <w:lang w:val="cs-CZ" w:eastAsia="en-US"/>
              </w:rPr>
              <w:t>73</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funkční, část </w:t>
            </w:r>
            <w:r>
              <w:rPr>
                <w:rFonts w:ascii="Calibri" w:eastAsia="Calibri" w:hAnsi="Calibri" w:cs="Calibri"/>
                <w:b w:val="0"/>
                <w:sz w:val="22"/>
                <w:szCs w:val="22"/>
                <w:lang w:val="cs-CZ" w:eastAsia="en-US"/>
              </w:rPr>
              <w:t>k založ</w:t>
            </w:r>
            <w:r w:rsidRPr="00465240">
              <w:rPr>
                <w:rFonts w:ascii="Calibri" w:eastAsia="Calibri" w:hAnsi="Calibri" w:cs="Calibri"/>
                <w:b w:val="0"/>
                <w:sz w:val="22"/>
                <w:szCs w:val="22"/>
                <w:lang w:val="cs-CZ" w:eastAsia="en-US"/>
              </w:rPr>
              <w:t>.</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7/10</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 kamenech</w:t>
            </w:r>
          </w:p>
        </w:tc>
        <w:tc>
          <w:tcPr>
            <w:tcW w:w="1134"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1,49</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8/9</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 poli</w:t>
            </w:r>
          </w:p>
        </w:tc>
        <w:tc>
          <w:tcPr>
            <w:tcW w:w="1134"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0,94</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Pr>
                <w:rFonts w:ascii="Calibri" w:eastAsia="Calibri" w:hAnsi="Calibri" w:cs="Calibri"/>
                <w:b w:val="0"/>
                <w:sz w:val="22"/>
                <w:szCs w:val="22"/>
                <w:lang w:val="cs-CZ" w:eastAsia="en-US"/>
              </w:rPr>
              <w:t>k založení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9/11</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 chatách</w:t>
            </w:r>
          </w:p>
        </w:tc>
        <w:tc>
          <w:tcPr>
            <w:tcW w:w="1134"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w:t>
            </w:r>
            <w:r>
              <w:rPr>
                <w:rFonts w:ascii="Calibri" w:eastAsia="Calibri" w:hAnsi="Calibri" w:cs="Calibri"/>
                <w:b w:val="0"/>
                <w:sz w:val="22"/>
                <w:szCs w:val="22"/>
                <w:lang w:val="cs-CZ" w:eastAsia="en-US"/>
              </w:rPr>
              <w:t>90</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10/11</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Ke Kozímu vrchu</w:t>
            </w:r>
          </w:p>
        </w:tc>
        <w:tc>
          <w:tcPr>
            <w:tcW w:w="1134"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1,3</w:t>
            </w:r>
            <w:r>
              <w:rPr>
                <w:rFonts w:ascii="Calibri" w:eastAsia="Calibri" w:hAnsi="Calibri" w:cs="Calibri"/>
                <w:b w:val="0"/>
                <w:sz w:val="22"/>
                <w:szCs w:val="22"/>
                <w:lang w:val="cs-CZ" w:eastAsia="en-US"/>
              </w:rPr>
              <w:t>3</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10/13</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Za ovčínem</w:t>
            </w:r>
          </w:p>
        </w:tc>
        <w:tc>
          <w:tcPr>
            <w:tcW w:w="1134"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8,</w:t>
            </w:r>
            <w:r>
              <w:rPr>
                <w:rFonts w:ascii="Calibri" w:eastAsia="Calibri" w:hAnsi="Calibri" w:cs="Calibri"/>
                <w:b w:val="0"/>
                <w:sz w:val="22"/>
                <w:szCs w:val="22"/>
                <w:lang w:val="cs-CZ" w:eastAsia="en-US"/>
              </w:rPr>
              <w:t>73</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11/K</w:t>
            </w:r>
          </w:p>
        </w:tc>
        <w:tc>
          <w:tcPr>
            <w:tcW w:w="297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 místního významu</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p>
        </w:tc>
        <w:tc>
          <w:tcPr>
            <w:tcW w:w="1134" w:type="dxa"/>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1,5</w:t>
            </w:r>
            <w:r>
              <w:rPr>
                <w:rFonts w:ascii="Calibri" w:eastAsia="Calibri" w:hAnsi="Calibri" w:cs="Calibri"/>
                <w:b w:val="0"/>
                <w:sz w:val="22"/>
                <w:szCs w:val="22"/>
                <w:lang w:val="cs-CZ" w:eastAsia="en-US"/>
              </w:rPr>
              <w:t>1</w:t>
            </w: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funkční</w:t>
            </w:r>
          </w:p>
        </w:tc>
      </w:tr>
      <w:tr w:rsidR="0009753A" w:rsidRPr="007518DB" w:rsidTr="00824D11">
        <w:tc>
          <w:tcPr>
            <w:tcW w:w="9782" w:type="dxa"/>
            <w:gridSpan w:val="5"/>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interakční prvky</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20</w:t>
            </w:r>
          </w:p>
        </w:tc>
        <w:tc>
          <w:tcPr>
            <w:tcW w:w="2977"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interakční prvek</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k LBK 4/5</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w:t>
            </w:r>
            <w:r>
              <w:rPr>
                <w:rFonts w:ascii="Calibri" w:eastAsia="Calibri" w:hAnsi="Calibri" w:cs="Calibri"/>
                <w:b w:val="0"/>
                <w:sz w:val="22"/>
                <w:szCs w:val="22"/>
                <w:lang w:val="cs-CZ" w:eastAsia="en-US"/>
              </w:rPr>
              <w:t>31</w:t>
            </w:r>
          </w:p>
        </w:tc>
        <w:tc>
          <w:tcPr>
            <w:tcW w:w="2127" w:type="dxa"/>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21</w:t>
            </w:r>
          </w:p>
        </w:tc>
        <w:tc>
          <w:tcPr>
            <w:tcW w:w="2977"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interakční prvek</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k LBK 5/7</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1,3</w:t>
            </w:r>
            <w:r>
              <w:rPr>
                <w:rFonts w:ascii="Calibri" w:eastAsia="Calibri" w:hAnsi="Calibri" w:cs="Calibri"/>
                <w:b w:val="0"/>
                <w:sz w:val="22"/>
                <w:szCs w:val="22"/>
                <w:lang w:val="cs-CZ" w:eastAsia="en-US"/>
              </w:rPr>
              <w:t>7</w:t>
            </w:r>
          </w:p>
        </w:tc>
        <w:tc>
          <w:tcPr>
            <w:tcW w:w="2127" w:type="dxa"/>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22</w:t>
            </w:r>
          </w:p>
        </w:tc>
        <w:tc>
          <w:tcPr>
            <w:tcW w:w="2977"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interakční prvek</w:t>
            </w:r>
          </w:p>
        </w:tc>
        <w:tc>
          <w:tcPr>
            <w:tcW w:w="212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k LBK6/1502a BC6</w:t>
            </w:r>
          </w:p>
        </w:tc>
        <w:tc>
          <w:tcPr>
            <w:tcW w:w="1134" w:type="dxa"/>
            <w:shd w:val="clear" w:color="auto" w:fill="auto"/>
          </w:tcPr>
          <w:p w:rsidR="0009753A" w:rsidRPr="00465240" w:rsidRDefault="0009753A" w:rsidP="00824D11">
            <w:pPr>
              <w:pStyle w:val="Zkladntext"/>
              <w:widowControl w:val="0"/>
              <w:tabs>
                <w:tab w:val="left" w:pos="6120"/>
              </w:tabs>
              <w:ind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3,02</w:t>
            </w:r>
          </w:p>
        </w:tc>
        <w:tc>
          <w:tcPr>
            <w:tcW w:w="2127" w:type="dxa"/>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23</w:t>
            </w:r>
          </w:p>
        </w:tc>
        <w:tc>
          <w:tcPr>
            <w:tcW w:w="2977"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interakční prvek</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k LBC 1502</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w:t>
            </w:r>
            <w:r>
              <w:rPr>
                <w:rFonts w:ascii="Calibri" w:eastAsia="Calibri" w:hAnsi="Calibri" w:cs="Calibri"/>
                <w:b w:val="0"/>
                <w:sz w:val="22"/>
                <w:szCs w:val="22"/>
                <w:lang w:val="cs-CZ" w:eastAsia="en-US"/>
              </w:rPr>
              <w:t xml:space="preserve">  3,01</w:t>
            </w:r>
          </w:p>
        </w:tc>
        <w:tc>
          <w:tcPr>
            <w:tcW w:w="2127" w:type="dxa"/>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24</w:t>
            </w:r>
          </w:p>
        </w:tc>
        <w:tc>
          <w:tcPr>
            <w:tcW w:w="2977"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interakční prvek</w:t>
            </w:r>
          </w:p>
        </w:tc>
        <w:tc>
          <w:tcPr>
            <w:tcW w:w="2126"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k LBC 1502</w:t>
            </w:r>
          </w:p>
        </w:tc>
        <w:tc>
          <w:tcPr>
            <w:tcW w:w="1134" w:type="dxa"/>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w:t>
            </w:r>
            <w:r>
              <w:rPr>
                <w:rFonts w:ascii="Calibri" w:eastAsia="Calibri" w:hAnsi="Calibri" w:cs="Calibri"/>
                <w:b w:val="0"/>
                <w:sz w:val="22"/>
                <w:szCs w:val="22"/>
                <w:lang w:val="cs-CZ" w:eastAsia="en-US"/>
              </w:rPr>
              <w:t xml:space="preserve"> </w:t>
            </w:r>
            <w:r w:rsidRPr="00465240">
              <w:rPr>
                <w:rFonts w:ascii="Calibri" w:eastAsia="Calibri" w:hAnsi="Calibri" w:cs="Calibri"/>
                <w:b w:val="0"/>
                <w:sz w:val="22"/>
                <w:szCs w:val="22"/>
                <w:lang w:val="cs-CZ" w:eastAsia="en-US"/>
              </w:rPr>
              <w:t>1,35</w:t>
            </w:r>
          </w:p>
        </w:tc>
        <w:tc>
          <w:tcPr>
            <w:tcW w:w="2127" w:type="dxa"/>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tc>
      </w:tr>
      <w:tr w:rsidR="0009753A" w:rsidRPr="007518DB" w:rsidTr="00824D11">
        <w:tc>
          <w:tcPr>
            <w:tcW w:w="9782" w:type="dxa"/>
            <w:gridSpan w:val="5"/>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evidované lokality ochranářského mapování</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206</w:t>
            </w:r>
          </w:p>
        </w:tc>
        <w:tc>
          <w:tcPr>
            <w:tcW w:w="2977"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evidovaná lokalita OM</w:t>
            </w:r>
          </w:p>
        </w:tc>
        <w:tc>
          <w:tcPr>
            <w:tcW w:w="2126" w:type="dxa"/>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tc>
        <w:tc>
          <w:tcPr>
            <w:tcW w:w="1134" w:type="dxa"/>
            <w:shd w:val="clear" w:color="auto" w:fill="auto"/>
          </w:tcPr>
          <w:p w:rsidR="0009753A" w:rsidRPr="00465240" w:rsidRDefault="0009753A" w:rsidP="00824D11">
            <w:pPr>
              <w:pStyle w:val="Zkladntext"/>
              <w:widowControl w:val="0"/>
              <w:tabs>
                <w:tab w:val="left" w:pos="6120"/>
              </w:tabs>
              <w:jc w:val="center"/>
              <w:rPr>
                <w:rFonts w:ascii="Calibri" w:eastAsia="Calibri" w:hAnsi="Calibri" w:cs="Calibri"/>
                <w:b w:val="0"/>
                <w:sz w:val="22"/>
                <w:szCs w:val="22"/>
                <w:lang w:val="cs-CZ" w:eastAsia="en-US"/>
              </w:rPr>
            </w:pP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Háj P. Bezruče, BC 10</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207</w:t>
            </w:r>
          </w:p>
        </w:tc>
        <w:tc>
          <w:tcPr>
            <w:tcW w:w="2977"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evidovaná lokalita OM</w:t>
            </w:r>
          </w:p>
        </w:tc>
        <w:tc>
          <w:tcPr>
            <w:tcW w:w="2126" w:type="dxa"/>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tc>
        <w:tc>
          <w:tcPr>
            <w:tcW w:w="1134" w:type="dxa"/>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dtto BC 11 </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208</w:t>
            </w:r>
          </w:p>
        </w:tc>
        <w:tc>
          <w:tcPr>
            <w:tcW w:w="2977"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evidovaná lokalita OM</w:t>
            </w:r>
          </w:p>
        </w:tc>
        <w:tc>
          <w:tcPr>
            <w:tcW w:w="2126" w:type="dxa"/>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tc>
        <w:tc>
          <w:tcPr>
            <w:tcW w:w="1134" w:type="dxa"/>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dtto BC 13</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209</w:t>
            </w:r>
          </w:p>
        </w:tc>
        <w:tc>
          <w:tcPr>
            <w:tcW w:w="2977"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evidovaná lokalita OM</w:t>
            </w:r>
          </w:p>
        </w:tc>
        <w:tc>
          <w:tcPr>
            <w:tcW w:w="2126" w:type="dxa"/>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tc>
        <w:tc>
          <w:tcPr>
            <w:tcW w:w="1134" w:type="dxa"/>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dtto BK 9/11</w:t>
            </w:r>
          </w:p>
        </w:tc>
      </w:tr>
      <w:tr w:rsidR="0009753A" w:rsidRPr="007518DB" w:rsidTr="00824D11">
        <w:tc>
          <w:tcPr>
            <w:tcW w:w="1418"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210</w:t>
            </w:r>
          </w:p>
        </w:tc>
        <w:tc>
          <w:tcPr>
            <w:tcW w:w="2977" w:type="dxa"/>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evidovaná lokalita OM</w:t>
            </w:r>
          </w:p>
        </w:tc>
        <w:tc>
          <w:tcPr>
            <w:tcW w:w="2126" w:type="dxa"/>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tc>
        <w:tc>
          <w:tcPr>
            <w:tcW w:w="1134" w:type="dxa"/>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tc>
        <w:tc>
          <w:tcPr>
            <w:tcW w:w="2127"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dtto BK 6</w:t>
            </w:r>
          </w:p>
        </w:tc>
      </w:tr>
    </w:tbl>
    <w:p w:rsidR="0009753A" w:rsidRPr="007518DB" w:rsidRDefault="0009753A" w:rsidP="0009753A">
      <w:pPr>
        <w:pStyle w:val="Zkladntext"/>
        <w:widowControl w:val="0"/>
        <w:tabs>
          <w:tab w:val="left" w:pos="6120"/>
        </w:tabs>
        <w:ind w:firstLine="720"/>
        <w:rPr>
          <w:rFonts w:ascii="Calibri" w:hAnsi="Calibri" w:cs="Calibri"/>
          <w:b w:val="0"/>
          <w:sz w:val="22"/>
          <w:szCs w:val="22"/>
        </w:rPr>
      </w:pPr>
    </w:p>
    <w:p w:rsidR="0009753A" w:rsidRPr="007518DB" w:rsidRDefault="0009753A" w:rsidP="0009753A">
      <w:pPr>
        <w:pStyle w:val="Zkladntext"/>
        <w:widowControl w:val="0"/>
        <w:tabs>
          <w:tab w:val="left" w:pos="6120"/>
        </w:tabs>
        <w:ind w:firstLine="720"/>
        <w:rPr>
          <w:rFonts w:ascii="Calibri" w:hAnsi="Calibri" w:cs="Calibri"/>
          <w:b w:val="0"/>
          <w:sz w:val="22"/>
          <w:szCs w:val="22"/>
        </w:rPr>
      </w:pPr>
      <w:r w:rsidRPr="007518DB">
        <w:rPr>
          <w:rFonts w:ascii="Calibri" w:hAnsi="Calibri" w:cs="Calibri"/>
          <w:b w:val="0"/>
          <w:sz w:val="22"/>
          <w:szCs w:val="22"/>
        </w:rPr>
        <w:t>Popis prvků územního systému ekologické stability (převzato a aktualizováno z podkladů z roku 1997 od Ing. Tesařové):</w:t>
      </w: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K45</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nadregionální biokoridor</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Od Kněžského háje směr Mukoděly</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Černčice, Bílenec</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left="34" w:hanging="11"/>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odd. 269, 270, 271; č. parc. 898, 1100, 953, 1104 Černčice, 1285 Bílenec</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 (převážně), v nefunkčních místech pole, chmelnice, zahrada.</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Délka cca </w:t>
            </w:r>
            <w:smartTag w:uri="urn:schemas-microsoft-com:office:smarttags" w:element="metricconverter">
              <w:smartTagPr>
                <w:attr w:name="ProductID" w:val="1ﾠ500 m"/>
              </w:smartTagPr>
              <w:r w:rsidRPr="00465240">
                <w:rPr>
                  <w:rFonts w:ascii="Calibri" w:eastAsia="Calibri" w:hAnsi="Calibri" w:cs="Calibri"/>
                  <w:b w:val="0"/>
                  <w:sz w:val="22"/>
                  <w:szCs w:val="22"/>
                  <w:lang w:val="cs-CZ" w:eastAsia="en-US"/>
                </w:rPr>
                <w:t>1 500 m</w:t>
              </w:r>
            </w:smartTag>
            <w:r w:rsidRPr="00465240">
              <w:rPr>
                <w:rFonts w:ascii="Calibri" w:eastAsia="Calibri" w:hAnsi="Calibri" w:cs="Calibri"/>
                <w:b w:val="0"/>
                <w:sz w:val="22"/>
                <w:szCs w:val="22"/>
                <w:lang w:val="cs-CZ" w:eastAsia="en-US"/>
              </w:rPr>
              <w:t xml:space="preserve"> v řešeném území mimo vložená lokální biocentra </w:t>
            </w:r>
          </w:p>
          <w:p w:rsidR="0009753A" w:rsidRPr="00465240" w:rsidRDefault="0009753A" w:rsidP="00824D11">
            <w:pPr>
              <w:pStyle w:val="Zkladntext"/>
              <w:widowControl w:val="0"/>
              <w:tabs>
                <w:tab w:val="left" w:pos="6120"/>
              </w:tabs>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šíře min. </w:t>
            </w:r>
            <w:smartTag w:uri="urn:schemas-microsoft-com:office:smarttags" w:element="metricconverter">
              <w:smartTagPr>
                <w:attr w:name="ProductID" w:val="40 m"/>
              </w:smartTagPr>
              <w:r w:rsidRPr="00465240">
                <w:rPr>
                  <w:rFonts w:ascii="Calibri" w:eastAsia="Calibri" w:hAnsi="Calibri" w:cs="Calibri"/>
                  <w:b w:val="0"/>
                  <w:sz w:val="22"/>
                  <w:szCs w:val="22"/>
                  <w:lang w:val="cs-CZ" w:eastAsia="en-US"/>
                </w:rPr>
                <w:t>40 m</w:t>
              </w:r>
            </w:smartTag>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EVLS – ekologicky významné liniové společenstvo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NR – nadregionální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2B3, 3B3, 2BC3, 3BC3</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1.1/1.    Mostecký bioregion, biochora rostlého terénu</w:t>
            </w:r>
          </w:p>
          <w:p w:rsidR="0009753A" w:rsidRPr="00465240" w:rsidRDefault="0009753A" w:rsidP="00824D11">
            <w:pPr>
              <w:pStyle w:val="Zkladntext"/>
              <w:widowControl w:val="0"/>
              <w:tabs>
                <w:tab w:val="left" w:pos="6120"/>
              </w:tabs>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L2 DB     smíšený les s převahou dubu, se značným podílem SM BO,  </w:t>
            </w:r>
          </w:p>
          <w:p w:rsidR="0009753A" w:rsidRPr="00465240" w:rsidRDefault="0009753A" w:rsidP="00824D11">
            <w:pPr>
              <w:pStyle w:val="Zkladntext"/>
              <w:widowControl w:val="0"/>
              <w:tabs>
                <w:tab w:val="left" w:pos="6120"/>
              </w:tabs>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MO přimíšen JV, JS, BU, druhová skladba přírodě blízká</w:t>
            </w:r>
          </w:p>
          <w:p w:rsidR="0009753A" w:rsidRPr="00465240" w:rsidRDefault="0009753A" w:rsidP="00824D11">
            <w:pPr>
              <w:pStyle w:val="Zkladntext"/>
              <w:widowControl w:val="0"/>
              <w:tabs>
                <w:tab w:val="left" w:pos="6120"/>
              </w:tabs>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B2          biokoridor přechází Podvinecký potok s doprovodem VR, OL</w:t>
            </w:r>
          </w:p>
          <w:p w:rsidR="0009753A" w:rsidRPr="00465240" w:rsidRDefault="0009753A" w:rsidP="00824D11">
            <w:pPr>
              <w:pStyle w:val="Zkladntext"/>
              <w:widowControl w:val="0"/>
              <w:tabs>
                <w:tab w:val="left" w:pos="6120"/>
              </w:tabs>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A3          agrocenózy, orná půda společenstva přírodě vzdálená – 0,42 km</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left="884" w:hanging="85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MB DB  v lesích hospodařit s ohledem na průchod biokoridoru, tj. těžba násečná či výběrná</w:t>
            </w:r>
          </w:p>
          <w:p w:rsidR="0009753A" w:rsidRPr="00465240" w:rsidRDefault="0009753A" w:rsidP="00824D11">
            <w:pPr>
              <w:pStyle w:val="Zkladntext"/>
              <w:widowControl w:val="0"/>
              <w:tabs>
                <w:tab w:val="left" w:pos="6120"/>
              </w:tabs>
              <w:ind w:left="884" w:hanging="85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zařazení do kategorie údržby 32e, nevysazovat smrk, ani jako příměs</w:t>
            </w:r>
          </w:p>
          <w:p w:rsidR="0009753A" w:rsidRPr="00465240" w:rsidRDefault="0009753A" w:rsidP="00824D11">
            <w:pPr>
              <w:pStyle w:val="Zkladntext"/>
              <w:widowControl w:val="0"/>
              <w:tabs>
                <w:tab w:val="left" w:pos="6120"/>
              </w:tabs>
              <w:ind w:left="884" w:hanging="85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w:t>
            </w:r>
            <w:r>
              <w:rPr>
                <w:rFonts w:ascii="Calibri" w:eastAsia="Calibri" w:hAnsi="Calibri" w:cs="Calibri"/>
                <w:b w:val="0"/>
                <w:sz w:val="22"/>
                <w:szCs w:val="22"/>
                <w:lang w:val="cs-CZ" w:eastAsia="en-US"/>
              </w:rPr>
              <w:t xml:space="preserve">   </w:t>
            </w:r>
            <w:r w:rsidRPr="00465240">
              <w:rPr>
                <w:rFonts w:ascii="Calibri" w:eastAsia="Calibri" w:hAnsi="Calibri" w:cs="Calibri"/>
                <w:b w:val="0"/>
                <w:sz w:val="22"/>
                <w:szCs w:val="22"/>
                <w:lang w:val="cs-CZ" w:eastAsia="en-US"/>
              </w:rPr>
              <w:t>dosadby DB méně JV, JS, LP, do 5</w:t>
            </w:r>
            <w:r>
              <w:rPr>
                <w:rFonts w:ascii="Calibri" w:eastAsia="Calibri" w:hAnsi="Calibri" w:cs="Calibri"/>
                <w:b w:val="0"/>
                <w:sz w:val="22"/>
                <w:szCs w:val="22"/>
                <w:lang w:val="cs-CZ" w:eastAsia="en-US"/>
              </w:rPr>
              <w:t xml:space="preserve"> </w:t>
            </w:r>
            <w:r w:rsidRPr="00465240">
              <w:rPr>
                <w:rFonts w:ascii="Calibri" w:eastAsia="Calibri" w:hAnsi="Calibri" w:cs="Calibri"/>
                <w:b w:val="0"/>
                <w:sz w:val="22"/>
                <w:szCs w:val="22"/>
                <w:lang w:val="cs-CZ" w:eastAsia="en-US"/>
              </w:rPr>
              <w:t>% MO, BO, podle typu stanoviště</w:t>
            </w:r>
          </w:p>
          <w:p w:rsidR="0009753A" w:rsidRPr="00465240" w:rsidRDefault="0009753A" w:rsidP="00824D11">
            <w:pPr>
              <w:pStyle w:val="Zkladntext"/>
              <w:widowControl w:val="0"/>
              <w:tabs>
                <w:tab w:val="left" w:pos="6120"/>
              </w:tabs>
              <w:ind w:left="884" w:hanging="85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3 B n       na orné půdě realizovat výsadbou dřevin společenstev  mezofilně hájových DB 70%, LP, JV, JS, BŘ v podrostu  kalina, brslen, svída, líska, obnovit zatrubněnou drobnou  vodoteč včetně doprovodu VR, OL</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poznámka:</w:t>
            </w:r>
          </w:p>
        </w:tc>
        <w:tc>
          <w:tcPr>
            <w:tcW w:w="6946" w:type="dxa"/>
          </w:tcPr>
          <w:p w:rsidR="0009753A" w:rsidRPr="00465240" w:rsidRDefault="0009753A" w:rsidP="00824D11">
            <w:pPr>
              <w:pStyle w:val="Zkladntext"/>
              <w:widowControl w:val="0"/>
              <w:tabs>
                <w:tab w:val="left" w:pos="6120"/>
              </w:tabs>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 prostoru mezi železnicí a Podvineckým potokem nefunkční, třeba založit</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0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K53</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nadregionální biokoridor</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Od Pěti dubů ke Kněžskému háji</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 Bílenec</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left="34" w:firstLine="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Lesní odd. 234, 238, 239, 179; č. parc. 1211 Bílenec, 1261, 1251, 1233 Petrohrad </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Délka cca 2 780 m v řešeném území</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mimo vložená lokální biocentra šíře min. </w:t>
            </w:r>
            <w:smartTag w:uri="urn:schemas-microsoft-com:office:smarttags" w:element="metricconverter">
              <w:smartTagPr>
                <w:attr w:name="ProductID" w:val="40 m"/>
              </w:smartTagPr>
              <w:r w:rsidRPr="00465240">
                <w:rPr>
                  <w:rFonts w:ascii="Calibri" w:eastAsia="Calibri" w:hAnsi="Calibri" w:cs="Calibri"/>
                  <w:b w:val="0"/>
                  <w:sz w:val="22"/>
                  <w:szCs w:val="22"/>
                  <w:lang w:val="cs-CZ" w:eastAsia="en-US"/>
                </w:rPr>
                <w:t>40 m</w:t>
              </w:r>
            </w:smartTag>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EVLS – ekologicky významné liniové společenstvo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NR – nadregionální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2AB3, 3AB3, 3B3, 3B3, 3B5, 4C4, 2AB1</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L2 DB      trasa převážně prochází smíšeným lesem, DB, BO, JV, JS, BU, SM,</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MO, společenství přírodě blízká</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S1           místně jsou zahrnuty skalní výstupy s přirozenou vegetací</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B2           břehové porosty a tekoucích i stojatých vod s JS, VR, OL, OS,</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vyhovující</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M2          mokřady a podmáčené louky, společenstva přírodě blízká</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MB DB    v lesích hospodařit s ohledem na průchod biokoridoru tj. těžba</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násečná či výběrná, zařazení do kategorie údržby 32 e,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nevysazovat smrk, ani jako příměs, dosadby DB méně JV, JS, LP,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do 5 % MO, BO, podle typu stanoviště</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 z        zamokřená a podmáčená stanoviště ponechat vlastnímu vývoji</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 prostoru mezi reg. biocentry č. 1502 Vlčí hora a č. 1843 Kněžský háj je</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předpokládána výstavba komunikace R/6 Praha – Karlovy Vary, která</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významně omezí migraci ve směru sever – jih území (nejen řešeného).</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 místě křížení komunikace s nadregionálním biokoridorem je nutno</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projekčně vyřešit možnost migrace (ekologické přemostění, propustky).</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1502</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regionální biocentrum</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Vlčí hora</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 Jesenice</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odd. 241, 242, 243; č. parc. 1282, 1165 Petrohrad</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w:t>
            </w:r>
            <w:r>
              <w:rPr>
                <w:rFonts w:ascii="Calibri" w:eastAsia="Calibri" w:hAnsi="Calibri" w:cs="Calibri"/>
                <w:b w:val="0"/>
                <w:sz w:val="22"/>
                <w:szCs w:val="22"/>
                <w:lang w:val="cs-CZ" w:eastAsia="en-US"/>
              </w:rPr>
              <w:t xml:space="preserve">; smíšené lesní porosty se zastoupením dubu, buku, borovice, jasanu. </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Plocha cca 15</w:t>
            </w:r>
            <w:r>
              <w:rPr>
                <w:rFonts w:ascii="Calibri" w:eastAsia="Calibri" w:hAnsi="Calibri" w:cs="Calibri"/>
                <w:b w:val="0"/>
                <w:sz w:val="22"/>
                <w:szCs w:val="22"/>
                <w:lang w:val="cs-CZ" w:eastAsia="en-US"/>
              </w:rPr>
              <w:t>4</w:t>
            </w:r>
            <w:r w:rsidRPr="00465240">
              <w:rPr>
                <w:rFonts w:ascii="Calibri" w:eastAsia="Calibri" w:hAnsi="Calibri" w:cs="Calibri"/>
                <w:b w:val="0"/>
                <w:sz w:val="22"/>
                <w:szCs w:val="22"/>
                <w:lang w:val="cs-CZ" w:eastAsia="en-US"/>
              </w:rPr>
              <w:t xml:space="preserve"> ha</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EKVP – ekologicky významný krajinný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 – regionální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geobiocenologická typizace:</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2AB3, 3AB3, 3B3, 3BC3, 3BC4, 3BD3, 3B4, 3B5, 4C4</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left="884" w:hanging="8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L2 DB     </w:t>
            </w:r>
            <w:r>
              <w:rPr>
                <w:rFonts w:ascii="Calibri" w:eastAsia="Calibri" w:hAnsi="Calibri" w:cs="Calibri"/>
                <w:b w:val="0"/>
                <w:sz w:val="22"/>
                <w:szCs w:val="22"/>
                <w:lang w:val="cs-CZ" w:eastAsia="en-US"/>
              </w:rPr>
              <w:t xml:space="preserve">  </w:t>
            </w:r>
            <w:r w:rsidRPr="00465240">
              <w:rPr>
                <w:rFonts w:ascii="Calibri" w:eastAsia="Calibri" w:hAnsi="Calibri" w:cs="Calibri"/>
                <w:b w:val="0"/>
                <w:sz w:val="22"/>
                <w:szCs w:val="22"/>
                <w:lang w:val="cs-CZ" w:eastAsia="en-US"/>
              </w:rPr>
              <w:t>souvislá plocha smíšeného lesa, DB, BO, JV, JS, BU, SM,  MO, spol.  přírodě blízká</w:t>
            </w:r>
          </w:p>
          <w:p w:rsidR="0009753A" w:rsidRPr="00465240" w:rsidRDefault="0009753A" w:rsidP="00824D11">
            <w:pPr>
              <w:pStyle w:val="Zkladntext"/>
              <w:widowControl w:val="0"/>
              <w:tabs>
                <w:tab w:val="left" w:pos="6120"/>
              </w:tabs>
              <w:ind w:left="1265" w:hanging="1231"/>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P2            drobné paseky, louky a pastviny, společenstva přírodě blízká</w:t>
            </w:r>
          </w:p>
          <w:p w:rsidR="0009753A" w:rsidRPr="00465240" w:rsidRDefault="0009753A" w:rsidP="00824D11">
            <w:pPr>
              <w:pStyle w:val="Zkladntext"/>
              <w:widowControl w:val="0"/>
              <w:tabs>
                <w:tab w:val="left" w:pos="6120"/>
              </w:tabs>
              <w:ind w:left="1265" w:hanging="1231"/>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B2            břehové porosty a tekoucích i stojatých vod s JS, VR, OL, OS</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left="884" w:hanging="8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MB DB     v lesích hospodařit s ohledem na vymezené biocentrum tj. těžba násečná či výběrná</w:t>
            </w:r>
          </w:p>
          <w:p w:rsidR="0009753A" w:rsidRPr="00465240" w:rsidRDefault="0009753A" w:rsidP="00824D11">
            <w:pPr>
              <w:pStyle w:val="Zkladntext"/>
              <w:widowControl w:val="0"/>
              <w:tabs>
                <w:tab w:val="left" w:pos="6120"/>
              </w:tabs>
              <w:ind w:left="884" w:hanging="85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w:t>
            </w:r>
            <w:r>
              <w:rPr>
                <w:rFonts w:ascii="Calibri" w:eastAsia="Calibri" w:hAnsi="Calibri" w:cs="Calibri"/>
                <w:b w:val="0"/>
                <w:sz w:val="22"/>
                <w:szCs w:val="22"/>
                <w:lang w:val="cs-CZ" w:eastAsia="en-US"/>
              </w:rPr>
              <w:t xml:space="preserve"> </w:t>
            </w:r>
            <w:r w:rsidRPr="00465240">
              <w:rPr>
                <w:rFonts w:ascii="Calibri" w:eastAsia="Calibri" w:hAnsi="Calibri" w:cs="Calibri"/>
                <w:b w:val="0"/>
                <w:sz w:val="22"/>
                <w:szCs w:val="22"/>
                <w:lang w:val="cs-CZ" w:eastAsia="en-US"/>
              </w:rPr>
              <w:t>zařazení do kategorie údržby 32e, nevysazovat smrk, ani jako příměs</w:t>
            </w:r>
          </w:p>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dosadby DB méně JV, JS, LP, do 5% MO, BO, dle typu stanoviště</w:t>
            </w:r>
          </w:p>
          <w:p w:rsidR="0009753A" w:rsidRPr="00465240" w:rsidRDefault="0009753A" w:rsidP="00824D11">
            <w:pPr>
              <w:pStyle w:val="Zkladntext"/>
              <w:widowControl w:val="0"/>
              <w:tabs>
                <w:tab w:val="left" w:pos="6120"/>
              </w:tabs>
              <w:ind w:left="884" w:hanging="85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 z       zamokřená a podmáčená stanoviště ponechat vlastnímu vývoji, louky, a pastviny sekat, nezalesňovat</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Severní část biocentra bude dotčena výstavbou komunikace R/6 Praha –</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Karlovy Vary, výstavba i provoz komunikace musí v co největší míře</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respektovat biocentrum (minimalizovaný zábor, žádná obslužná a</w:t>
            </w:r>
          </w:p>
          <w:p w:rsidR="0009753A" w:rsidRPr="00465240" w:rsidRDefault="0009753A" w:rsidP="00824D11">
            <w:pPr>
              <w:pStyle w:val="Zkladntext"/>
              <w:widowControl w:val="0"/>
              <w:tabs>
                <w:tab w:val="left" w:pos="6120"/>
              </w:tabs>
              <w:ind w:left="34" w:hanging="3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doprovodná zařízení v prostoru biocentra, průchodnost RBC přemostěním, průchody pod komunikací, atd.). Pokud přesto komunikací oddělené části biocentra přestanou plnit svou funkci, bude možno výhledově severní hranici biocentra trasovat podél nové komunikace (nedoporučuje se). </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rPr>
          <w:rFonts w:ascii="Calibri" w:hAnsi="Calibri" w:cs="Calibri"/>
          <w:sz w:val="22"/>
          <w:szCs w:val="22"/>
        </w:rPr>
      </w:pPr>
    </w:p>
    <w:p w:rsidR="0009753A" w:rsidRPr="007518DB" w:rsidRDefault="0009753A" w:rsidP="0009753A">
      <w:pPr>
        <w:pStyle w:val="Zkladntext"/>
        <w:widowControl w:val="0"/>
        <w:tabs>
          <w:tab w:val="left" w:pos="6120"/>
        </w:tabs>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1840</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regionální biocentrum</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U pěti dubů</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 Jesenice</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odd. 234, 235, 237; č. parc. 1228, 1225 Petrohrad</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left="34" w:firstLine="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w:t>
            </w:r>
            <w:r>
              <w:rPr>
                <w:rFonts w:ascii="Calibri" w:eastAsia="Calibri" w:hAnsi="Calibri" w:cs="Calibri"/>
                <w:b w:val="0"/>
                <w:sz w:val="22"/>
                <w:szCs w:val="22"/>
                <w:lang w:val="cs-CZ" w:eastAsia="en-US"/>
              </w:rPr>
              <w:t xml:space="preserve">. Smíšený lesní komplex s mokřadními a prameništními společenstvy s výskytem chráněných druhů fauny a flóry, skalní výstupy s přirozenou vegetací a bohatým bylinným patrem </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Plocha cca 100,66 ha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EKVP – ekologicky významný krajinný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 - regionální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2AB1, 3AB3, 3B3, 3BC3, 3BC4, 4C4</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left="884" w:hanging="85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L2 DB     rozsáhlé plochy smíšeného lesa, DB, BK, JV, JS, BO, SM,   MO, </w:t>
            </w:r>
          </w:p>
          <w:p w:rsidR="0009753A" w:rsidRPr="00465240" w:rsidRDefault="0009753A" w:rsidP="00824D11">
            <w:pPr>
              <w:pStyle w:val="Zkladntext"/>
              <w:widowControl w:val="0"/>
              <w:tabs>
                <w:tab w:val="left" w:pos="6120"/>
              </w:tabs>
              <w:ind w:left="884" w:hanging="85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společenství přírodě blízká</w:t>
            </w:r>
          </w:p>
          <w:p w:rsidR="0009753A" w:rsidRPr="00465240" w:rsidRDefault="0009753A" w:rsidP="00824D11">
            <w:pPr>
              <w:pStyle w:val="Zkladntext"/>
              <w:widowControl w:val="0"/>
              <w:tabs>
                <w:tab w:val="left" w:pos="6120"/>
              </w:tabs>
              <w:ind w:left="884" w:hanging="85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M1         mokřadní a prameništní plochy s bohatým bylinným patrem</w:t>
            </w:r>
          </w:p>
          <w:p w:rsidR="0009753A" w:rsidRPr="00465240" w:rsidRDefault="0009753A" w:rsidP="00824D11">
            <w:pPr>
              <w:pStyle w:val="Zkladntext"/>
              <w:widowControl w:val="0"/>
              <w:tabs>
                <w:tab w:val="left" w:pos="6120"/>
              </w:tabs>
              <w:ind w:left="884" w:hanging="85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včetně chráněných bylin</w:t>
            </w:r>
          </w:p>
          <w:p w:rsidR="0009753A" w:rsidRPr="00465240" w:rsidRDefault="0009753A" w:rsidP="00824D11">
            <w:pPr>
              <w:pStyle w:val="Zkladntext"/>
              <w:widowControl w:val="0"/>
              <w:tabs>
                <w:tab w:val="left" w:pos="6120"/>
              </w:tabs>
              <w:ind w:left="742" w:hanging="70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B1          břehové porosty a louky při vodoteči s VR, BŘ, OS, výskyt chráněné</w:t>
            </w:r>
          </w:p>
          <w:p w:rsidR="0009753A" w:rsidRPr="00465240" w:rsidRDefault="0009753A" w:rsidP="00824D11">
            <w:pPr>
              <w:pStyle w:val="Zkladntext"/>
              <w:widowControl w:val="0"/>
              <w:tabs>
                <w:tab w:val="left" w:pos="6120"/>
              </w:tabs>
              <w:ind w:left="742" w:hanging="70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fauny a flory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S1           skalní výstupy s přirozenou vegetací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left="884" w:hanging="8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MB DB    v lesích hospodařit s ohledem na vymezené biocentrum tj.  těžba   násečná či výběrná</w:t>
            </w:r>
          </w:p>
          <w:p w:rsidR="0009753A" w:rsidRPr="00465240" w:rsidRDefault="0009753A" w:rsidP="00824D11">
            <w:pPr>
              <w:pStyle w:val="Zkladntext"/>
              <w:widowControl w:val="0"/>
              <w:tabs>
                <w:tab w:val="left" w:pos="6120"/>
              </w:tabs>
              <w:ind w:left="884" w:hanging="8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zařazení do kategorie údržby 32e, případně jako genová základna</w:t>
            </w:r>
          </w:p>
          <w:p w:rsidR="0009753A" w:rsidRPr="00465240" w:rsidRDefault="0009753A" w:rsidP="00824D11">
            <w:pPr>
              <w:pStyle w:val="Zkladntext"/>
              <w:widowControl w:val="0"/>
              <w:tabs>
                <w:tab w:val="left" w:pos="6120"/>
              </w:tabs>
              <w:ind w:left="884" w:hanging="8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dřevin</w:t>
            </w:r>
          </w:p>
          <w:p w:rsidR="0009753A" w:rsidRPr="00465240" w:rsidRDefault="0009753A" w:rsidP="00824D11">
            <w:pPr>
              <w:pStyle w:val="Zkladntext"/>
              <w:widowControl w:val="0"/>
              <w:tabs>
                <w:tab w:val="left" w:pos="6120"/>
              </w:tabs>
              <w:ind w:left="884" w:hanging="8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w:t>
            </w:r>
            <w:r>
              <w:rPr>
                <w:rFonts w:ascii="Calibri" w:eastAsia="Calibri" w:hAnsi="Calibri" w:cs="Calibri"/>
                <w:b w:val="0"/>
                <w:sz w:val="22"/>
                <w:szCs w:val="22"/>
                <w:lang w:val="cs-CZ" w:eastAsia="en-US"/>
              </w:rPr>
              <w:t xml:space="preserve">  </w:t>
            </w:r>
            <w:r w:rsidRPr="00465240">
              <w:rPr>
                <w:rFonts w:ascii="Calibri" w:eastAsia="Calibri" w:hAnsi="Calibri" w:cs="Calibri"/>
                <w:b w:val="0"/>
                <w:sz w:val="22"/>
                <w:szCs w:val="22"/>
                <w:lang w:val="cs-CZ" w:eastAsia="en-US"/>
              </w:rPr>
              <w:t> při výsadbách neužívat smrk, druhová skladba dle stanovišť, s převahou dubu dále BK, JV, LP, JS, z jehličin MO, BO do 5  %</w:t>
            </w:r>
          </w:p>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BC z    </w:t>
            </w:r>
            <w:r>
              <w:rPr>
                <w:rFonts w:ascii="Calibri" w:eastAsia="Calibri" w:hAnsi="Calibri" w:cs="Calibri"/>
                <w:b w:val="0"/>
                <w:sz w:val="22"/>
                <w:szCs w:val="22"/>
                <w:lang w:val="cs-CZ" w:eastAsia="en-US"/>
              </w:rPr>
              <w:t xml:space="preserve"> </w:t>
            </w:r>
            <w:r w:rsidRPr="00465240">
              <w:rPr>
                <w:rFonts w:ascii="Calibri" w:eastAsia="Calibri" w:hAnsi="Calibri" w:cs="Calibri"/>
                <w:b w:val="0"/>
                <w:sz w:val="22"/>
                <w:szCs w:val="22"/>
                <w:lang w:val="cs-CZ" w:eastAsia="en-US"/>
              </w:rPr>
              <w:t xml:space="preserve"> respektovat luční plochy, břehové doprovody, zrašeliněná </w:t>
            </w:r>
          </w:p>
          <w:p w:rsidR="0009753A" w:rsidRPr="00465240" w:rsidRDefault="0009753A" w:rsidP="00824D11">
            <w:pPr>
              <w:pStyle w:val="Zkladntext"/>
              <w:widowControl w:val="0"/>
              <w:tabs>
                <w:tab w:val="left" w:pos="6120"/>
              </w:tabs>
              <w:ind w:left="884" w:hanging="85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               </w:t>
            </w:r>
            <w:r>
              <w:rPr>
                <w:rFonts w:ascii="Calibri" w:eastAsia="Calibri" w:hAnsi="Calibri" w:cs="Calibri"/>
                <w:b w:val="0"/>
                <w:sz w:val="22"/>
                <w:szCs w:val="22"/>
                <w:lang w:val="cs-CZ" w:eastAsia="en-US"/>
              </w:rPr>
              <w:t xml:space="preserve">  </w:t>
            </w:r>
            <w:r w:rsidRPr="00465240">
              <w:rPr>
                <w:rFonts w:ascii="Calibri" w:eastAsia="Calibri" w:hAnsi="Calibri" w:cs="Calibri"/>
                <w:b w:val="0"/>
                <w:sz w:val="22"/>
                <w:szCs w:val="22"/>
                <w:lang w:val="cs-CZ" w:eastAsia="en-US"/>
              </w:rPr>
              <w:t>stanoviště, neodvodňovat nezalesňovat, neprovádět regulace břehů, ponechat vlastnímu vývoji, louky kosit</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leží na hranici okres Louny a okres Rakovník, využívá kvalitní</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lesní plochy okresu Louny a převážně luční plochy navržené „Přírodní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rezervace Luční potok“ v okresu Rakovník.</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biocentrum</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Katova strž</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Černčice</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Lesní odd. 227, č. parc. 910, 902 </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 louka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Plocha cca 4,2</w:t>
            </w:r>
            <w:r>
              <w:rPr>
                <w:rFonts w:ascii="Calibri" w:eastAsia="Calibri" w:hAnsi="Calibri" w:cs="Calibri"/>
                <w:b w:val="0"/>
                <w:sz w:val="22"/>
                <w:szCs w:val="22"/>
                <w:lang w:val="cs-CZ" w:eastAsia="en-US"/>
              </w:rPr>
              <w:t>9</w:t>
            </w:r>
            <w:r w:rsidRPr="00465240">
              <w:rPr>
                <w:rFonts w:ascii="Calibri" w:eastAsia="Calibri" w:hAnsi="Calibri" w:cs="Calibri"/>
                <w:b w:val="0"/>
                <w:sz w:val="22"/>
                <w:szCs w:val="22"/>
                <w:lang w:val="cs-CZ" w:eastAsia="en-US"/>
              </w:rPr>
              <w:t xml:space="preserve"> ha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EVKP- ekologicky významný krajinný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BC 3</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1.1/1.    Mostecký bioregion, biochora rostlého terénu</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L1 DB strž v polích se smíšeným lesem, převažuje dub letní (70 %),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w:t>
            </w:r>
            <w:r>
              <w:rPr>
                <w:rFonts w:ascii="Calibri" w:eastAsia="Calibri" w:hAnsi="Calibri" w:cs="Calibri"/>
                <w:b w:val="0"/>
                <w:sz w:val="22"/>
                <w:szCs w:val="22"/>
                <w:lang w:val="cs-CZ" w:eastAsia="en-US"/>
              </w:rPr>
              <w:t xml:space="preserve"> </w:t>
            </w:r>
            <w:r w:rsidRPr="00465240">
              <w:rPr>
                <w:rFonts w:ascii="Calibri" w:eastAsia="Calibri" w:hAnsi="Calibri" w:cs="Calibri"/>
                <w:b w:val="0"/>
                <w:sz w:val="22"/>
                <w:szCs w:val="22"/>
                <w:lang w:val="cs-CZ" w:eastAsia="en-US"/>
              </w:rPr>
              <w:t> přimíšen dub zimní, borovice, modřín, na dně strže, při drobné p                  </w:t>
            </w:r>
            <w:r>
              <w:rPr>
                <w:rFonts w:ascii="Calibri" w:eastAsia="Calibri" w:hAnsi="Calibri" w:cs="Calibri"/>
                <w:b w:val="0"/>
                <w:sz w:val="22"/>
                <w:szCs w:val="22"/>
                <w:lang w:val="cs-CZ" w:eastAsia="en-US"/>
              </w:rPr>
              <w:t xml:space="preserve"> </w:t>
            </w:r>
            <w:r w:rsidRPr="00465240">
              <w:rPr>
                <w:rFonts w:ascii="Calibri" w:eastAsia="Calibri" w:hAnsi="Calibri" w:cs="Calibri"/>
                <w:b w:val="0"/>
                <w:sz w:val="22"/>
                <w:szCs w:val="22"/>
                <w:lang w:val="cs-CZ" w:eastAsia="en-US"/>
              </w:rPr>
              <w:t>drobné vodoteči jasany, společenstva vyhovující</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P2          vlhčí nesečená louka s řídkým keřovým lemem hlohu, šípku, bezu</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černého, ostružiny, společenstva částečně vyhovující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MH DB   stávající zalesněnou část ponechat vlastnímu vývoji, dosadby</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nejsou potřebné, stávající travnatou plochu nezalesňovat</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BC nz  partie při vodoteči směrovat k lužním společenstvům na</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mezotrofních vlhkých stanovištích</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BC n    svahové partie směrovat ke společenstvům dubohabrových hájů</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na obohacených, normálně vlhkých stanovištích</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Jde o vložené lokální biocentrum v nadregionálním biokoridoru K 45. Okolí</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drobné vodní plochy je ve vegetačním období znečišťováno vjížděním</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mechanismů.</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biocentrum</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Nad Novým mlýnem</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Černčice</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Lesní odd.: rozhraní </w:t>
            </w:r>
            <w:smartTag w:uri="urn:schemas-microsoft-com:office:smarttags" w:element="metricconverter">
              <w:smartTagPr>
                <w:attr w:name="ProductID" w:val="169 a"/>
              </w:smartTagPr>
              <w:r w:rsidRPr="00465240">
                <w:rPr>
                  <w:rFonts w:ascii="Calibri" w:eastAsia="Calibri" w:hAnsi="Calibri" w:cs="Calibri"/>
                  <w:b w:val="0"/>
                  <w:sz w:val="22"/>
                  <w:szCs w:val="22"/>
                  <w:lang w:val="cs-CZ" w:eastAsia="en-US"/>
                </w:rPr>
                <w:t>169 a</w:t>
              </w:r>
            </w:smartTag>
            <w:r w:rsidRPr="00465240">
              <w:rPr>
                <w:rFonts w:ascii="Calibri" w:eastAsia="Calibri" w:hAnsi="Calibri" w:cs="Calibri"/>
                <w:b w:val="0"/>
                <w:sz w:val="22"/>
                <w:szCs w:val="22"/>
                <w:lang w:val="cs-CZ" w:eastAsia="en-US"/>
              </w:rPr>
              <w:t xml:space="preserve"> 176; č. parc. 1103</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Plocha cca 4,31 ha</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EVKP – ekologicky významný krajinný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BC 3, 3 B 3</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L2 DB     smíšený půdoochranný les s převahou dubu, přimíšen javor, smrk,</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               bříza, borovice, modřín, velmi ojediněle též habr, společenstva</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přírodě blízká, vyhovující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MH DB   výběrové hospodářství s ohledem na půdoochrannou a</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ekostabilizační. Funkci porostu, zařazení do kategorie údržby 32e,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výhledově již nevysazovat smrky, ani jako příměs</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BC n    směrovat ke společenstvům doubrav na středně živných,</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normálně vlhkých stanovištích</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 n      při výsadbě lze doporučit cílové složení zhruba odpovídající</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dubovému hospodářství oligo - mezotrofních stanovišť (DB 70 %,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BK, LP, JV, MO 30 %)</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Jde o vložené lokální biocentrum v nadregionálním biokoridoru K 45.</w:t>
            </w:r>
          </w:p>
          <w:p w:rsidR="0009753A" w:rsidRPr="00465240" w:rsidRDefault="0009753A" w:rsidP="00824D11">
            <w:pPr>
              <w:pStyle w:val="Zkladntext"/>
              <w:widowControl w:val="0"/>
              <w:tabs>
                <w:tab w:val="left" w:pos="6120"/>
              </w:tabs>
              <w:ind w:left="34" w:firstLine="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je umístěno do prostoru terénního zlomu, kde je (a musí zůstat) možnost hospodaření z důvodu nepřístupnosti velmi omezena.</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biocentrum</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Ve Dvorském lese</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Bílenec</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odd.: 170; č. parc. 1285</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Plocha 4,3</w:t>
            </w:r>
            <w:smartTag w:uri="urn:schemas-microsoft-com:office:smarttags" w:element="metricconverter">
              <w:smartTagPr>
                <w:attr w:name="ProductID" w:val="3 ha"/>
              </w:smartTagPr>
              <w:r w:rsidRPr="00465240">
                <w:rPr>
                  <w:rFonts w:ascii="Calibri" w:eastAsia="Calibri" w:hAnsi="Calibri" w:cs="Calibri"/>
                  <w:b w:val="0"/>
                  <w:sz w:val="22"/>
                  <w:szCs w:val="22"/>
                  <w:lang w:val="cs-CZ" w:eastAsia="en-US"/>
                </w:rPr>
                <w:t>3 ha</w:t>
              </w:r>
            </w:smartTag>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EVKP – ekologicky významný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 3</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left="698" w:hanging="66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L2 DB    smíšený produkční les s převahou dubu, přimíšen buk, modřín a </w:t>
            </w:r>
          </w:p>
          <w:p w:rsidR="0009753A" w:rsidRPr="00465240" w:rsidRDefault="0009753A" w:rsidP="00824D11">
            <w:pPr>
              <w:pStyle w:val="Zkladntext"/>
              <w:widowControl w:val="0"/>
              <w:tabs>
                <w:tab w:val="left" w:pos="6120"/>
              </w:tabs>
              <w:ind w:left="698" w:hanging="66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smrk, druhová skladba lesních dřevin je přírodě blízká, vyhovující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MH DB  eventuální těžba postupná, výběrová, s ohledem na lokalizaci</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biocentra, zařazení do kategorie údržby 32e, výhledově již</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nedoplňovat smrky, ani jako příměs</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3 BC n    směrovat ke společenstvům doubrav na středně živných, </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normálně vlhkých stanovištích</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 n      při dosadbách usilovat o cílové složení zhruba odpovídajícímu</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dubovému hospodářství oligo - mezotrofních stanovišť (DB 70 %,</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BK, LP, JV, MO 30 %)</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Jde o vložené lokální biocentrum v nadregionálním biokoridoru K 45.</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je umístěno do prostoru produkčního lesa, který se blíží</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 mýtnímu věku. Těžba musí zohlednit a respektovat lokalizaci biocentra.</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biocentrum</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Rovenský les</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odd. 225; č. parc. 1002</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Plocha 3,95 ha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EVKP – ekologicky významný krajinný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 3, 2 AB 3</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1.1./1.   Mostecký bioregion, biochora rostlého terénu</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L1 DB     smíšený produkční a půdoochranný les, převažuje dub (70 %),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přimíšena borovice, modřín, smrk, javor, při drobné vodoteči</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jasany, společenstva vyhovující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MH DB   eventuální těžba postupná, výběrová, s ohledem na lokalizaci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biocentra, zařazení do kategorie údržby 32e. Smrky již k obnově</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neužívat, ani jako příměs.</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BC n    směrovat ke společenstvům doubrav na středně živných normálně</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vlhkých stanovištích</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 n      při dosadbách usilovat o cílové složení zhruba odpovídajícímu</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w:t>
            </w:r>
            <w:r>
              <w:rPr>
                <w:rFonts w:ascii="Calibri" w:eastAsia="Calibri" w:hAnsi="Calibri" w:cs="Calibri"/>
                <w:b w:val="0"/>
                <w:sz w:val="22"/>
                <w:szCs w:val="22"/>
                <w:lang w:val="cs-CZ" w:eastAsia="en-US"/>
              </w:rPr>
              <w:t xml:space="preserve"> </w:t>
            </w:r>
            <w:r w:rsidRPr="00465240">
              <w:rPr>
                <w:rFonts w:ascii="Calibri" w:eastAsia="Calibri" w:hAnsi="Calibri" w:cs="Calibri"/>
                <w:b w:val="0"/>
                <w:sz w:val="22"/>
                <w:szCs w:val="22"/>
                <w:lang w:val="cs-CZ" w:eastAsia="en-US"/>
              </w:rPr>
              <w:t> dubovému hospodářství oligo - mezotrofních stanovišť (DB 70 %,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w:t>
            </w:r>
            <w:r>
              <w:rPr>
                <w:rFonts w:ascii="Calibri" w:eastAsia="Calibri" w:hAnsi="Calibri" w:cs="Calibri"/>
                <w:b w:val="0"/>
                <w:sz w:val="22"/>
                <w:szCs w:val="22"/>
                <w:lang w:val="cs-CZ" w:eastAsia="en-US"/>
              </w:rPr>
              <w:t xml:space="preserve"> </w:t>
            </w:r>
            <w:r w:rsidRPr="00465240">
              <w:rPr>
                <w:rFonts w:ascii="Calibri" w:eastAsia="Calibri" w:hAnsi="Calibri" w:cs="Calibri"/>
                <w:b w:val="0"/>
                <w:sz w:val="22"/>
                <w:szCs w:val="22"/>
                <w:lang w:val="cs-CZ" w:eastAsia="en-US"/>
              </w:rPr>
              <w:t> JS, LP, JV, HB 30 %)</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je v okrajové části řešeného území a nabízí možnost lokální</w:t>
            </w:r>
          </w:p>
          <w:p w:rsidR="0009753A" w:rsidRPr="00465240" w:rsidRDefault="0009753A" w:rsidP="00824D11">
            <w:pPr>
              <w:pStyle w:val="Zkladntext"/>
              <w:widowControl w:val="0"/>
              <w:tabs>
                <w:tab w:val="left" w:pos="6120"/>
              </w:tabs>
              <w:ind w:left="0" w:firstLine="3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vazby na Mlýnský vrch (les) a na RBC 1841 Mukoděly. Vazby jsou v ÚP Kryr i ÚP Vroutek–Mukoděl obsaženy (LBK 13a, LBK 14) počítá s nimi i návrh R/6 (přemostění). </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biocentrum</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Louka pod rybníkem</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1112, 1131</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Louka, pastvina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Plocha cca 3,37 ha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EVKP – ekologicky významný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BC 4, 2 B 4, 2 B 3</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1.1./1.    Mostecký bioregion, biochora rostlého terénu</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P2           podmáčená louka, rákosiny, společenstva přírodě blízká,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vyhovující</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B2 OL, VR břehový doprovod potoka s olší a vrbou, společenstva přírodě</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blízká, vyhovující</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P3             sušší louka, silně ruderalizovaná, společenstva přírodě vzdálená</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 OL, VR  podmáčenou louku neodvodňovat, ponechat vlastnímu vývoji</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bez jakýchkoli zásahů, břehový porost ponechat vlastnímu vývoji,</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zásahy a dosadby nejsou nutné, ruderalizovanou louku je třeba</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pravidelně sekat a hrabat (společenstvo se upraví samo)</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BC n        uchovat společenstva luční a společenstva rákosin na živných</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půdách, nezalesňovat</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3 B nz      uchovat společenstva břehového doprovodu tekoucích vod,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v případě dosadeb dřevin do břehového pásu užít vrbu a olši</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Původně dříve uvažováno, že část biocentra bude výhledově využita ke</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stavbě ČOV. a kdyby k tomu došlo, bylo nutno zachovat minimální</w:t>
            </w:r>
          </w:p>
          <w:p w:rsidR="0009753A" w:rsidRPr="00465240" w:rsidRDefault="0009753A" w:rsidP="00824D11">
            <w:pPr>
              <w:pStyle w:val="Zkladntext"/>
              <w:widowControl w:val="0"/>
              <w:tabs>
                <w:tab w:val="left" w:pos="6120"/>
              </w:tabs>
              <w:ind w:left="34" w:firstLine="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 xml:space="preserve">výměru </w:t>
            </w:r>
            <w:smartTag w:uri="urn:schemas-microsoft-com:office:smarttags" w:element="metricconverter">
              <w:smartTagPr>
                <w:attr w:name="ProductID" w:val="3 ha"/>
              </w:smartTagPr>
              <w:r w:rsidRPr="00465240">
                <w:rPr>
                  <w:rFonts w:ascii="Calibri" w:eastAsia="Calibri" w:hAnsi="Calibri" w:cs="Calibri"/>
                  <w:b w:val="0"/>
                  <w:sz w:val="22"/>
                  <w:szCs w:val="22"/>
                  <w:lang w:val="cs-CZ" w:eastAsia="en-US"/>
                </w:rPr>
                <w:t>3 ha</w:t>
              </w:r>
            </w:smartTag>
            <w:r w:rsidRPr="00465240">
              <w:rPr>
                <w:rFonts w:ascii="Calibri" w:eastAsia="Calibri" w:hAnsi="Calibri" w:cs="Calibri"/>
                <w:b w:val="0"/>
                <w:sz w:val="22"/>
                <w:szCs w:val="22"/>
                <w:lang w:val="cs-CZ" w:eastAsia="en-US"/>
              </w:rPr>
              <w:t>, nepoškodit břehový doprovod a co nejméně omezit prostor rákosin. K výstavbě ČOV zde nedošlo.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6</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biocentrum</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Peklo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Bílenec</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odd.: 177; č. parc. 1200</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Plocha cca </w:t>
            </w:r>
            <w:r>
              <w:rPr>
                <w:rFonts w:ascii="Calibri" w:eastAsia="Calibri" w:hAnsi="Calibri" w:cs="Calibri"/>
                <w:b w:val="0"/>
                <w:sz w:val="22"/>
                <w:szCs w:val="22"/>
                <w:lang w:val="cs-CZ" w:eastAsia="en-US"/>
              </w:rPr>
              <w:t>10,2</w:t>
            </w:r>
            <w:r w:rsidRPr="00465240">
              <w:rPr>
                <w:rFonts w:ascii="Calibri" w:eastAsia="Calibri" w:hAnsi="Calibri" w:cs="Calibri"/>
                <w:b w:val="0"/>
                <w:sz w:val="22"/>
                <w:szCs w:val="22"/>
                <w:lang w:val="cs-CZ" w:eastAsia="en-US"/>
              </w:rPr>
              <w:t xml:space="preserve"> ha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EVKP – ekologicky významný krajinný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AB 2</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L2 DB      půdoochranný les na příkrém, sušším svahu s převahou dubu,</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přimíšen buk, modřín a smrk, druhová skladba lesních dřevin je</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přírodě blízká, vyhovující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MH DB    respektovat půdoochrannou funkci a pokud možno netěžit,</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případně jen výběrový způsob těžby s přirozenou obnovou,</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nejlépe po zařazení do kategorie údržby 32e, výhledově již</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nedoplňovat smrky ani jako příměs</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AB o     směrovat ke společenstvům doubrav na slabě živných půdách</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s omezenou vlhkostí, při případných probírkách či dosadbách</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směrovat k druhovému složení modif. HS 23, hospodářství</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dubové, smíšené (DB 70 % BO, LP, JV, MO 30 %)</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Lokalita je evidována ochranářským mapováním pod č. 210</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7</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biocentrum</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Na Podvineckém potoce</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odd. 229; č. parc. 1164</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Plocha 3,34 ha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EKVP – ekologicky významný krajinný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BC 4, 3 BC 3, 2 AB 3</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1.1./1.     Mostecký bioregion, biochora rostlého terénu</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L2 DB       smíšený produkční a půdoochranný les, převažuje dub (70%),</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přimíšena borovice, modřín, smrk, javor, při potoce břehový</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doprovod s jasany, olší, vrbou, společenstva přírodě blízká,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druhová skladba vyhovující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MB DB     eventuální těžba postupná, výběrná, s ohledem na lokalizaci</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 xml:space="preserve">                 biocentra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zařazení do kategorie údržby 32e</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smrky již k obnově neužívat, ani jako příměs</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BC n      směrovat ke společenstvům doubrav na středně živných,</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normálně vlhkých stanovištích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AB n      při dosadbách usilovat o cílové složení zhruba odpovídající</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dubovému hospodářství oligo - mezotrofních stanovišť (DB 70%,</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JS, LP, JV, HB 30%)</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BC z      při potoce ponechat, případně obnovovat JS, OL, VR</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Biocentrum leží při hranici řešeného území a předpokládá pokračování </w:t>
            </w:r>
          </w:p>
          <w:p w:rsidR="0009753A" w:rsidRPr="00465240" w:rsidRDefault="0009753A" w:rsidP="00824D11">
            <w:pPr>
              <w:pStyle w:val="Zkladntext"/>
              <w:widowControl w:val="0"/>
              <w:tabs>
                <w:tab w:val="left" w:pos="6120"/>
              </w:tabs>
              <w:ind w:left="34" w:firstLine="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lokálního biokoridoru i směrem západním po Podvineckém potoce (LBK 16 směr LBC 22 u Stebna, v ÚP Kryry)</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8</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biocentrum</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U Petrohradu</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odd. 240; č. parc. 1355</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Plocha cca 3,4</w:t>
            </w:r>
            <w:r>
              <w:rPr>
                <w:rFonts w:ascii="Calibri" w:eastAsia="Calibri" w:hAnsi="Calibri" w:cs="Calibri"/>
                <w:b w:val="0"/>
                <w:sz w:val="22"/>
                <w:szCs w:val="22"/>
                <w:lang w:val="cs-CZ" w:eastAsia="en-US"/>
              </w:rPr>
              <w:t>0</w:t>
            </w:r>
            <w:r w:rsidRPr="00465240">
              <w:rPr>
                <w:rFonts w:ascii="Calibri" w:eastAsia="Calibri" w:hAnsi="Calibri" w:cs="Calibri"/>
                <w:b w:val="0"/>
                <w:sz w:val="22"/>
                <w:szCs w:val="22"/>
                <w:lang w:val="cs-CZ" w:eastAsia="en-US"/>
              </w:rPr>
              <w:t xml:space="preserve"> ha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EVKP – ekologicky významný krajinný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BC 3, 2 B 3</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L2 DB     smíšený produkční a půdoochranný les, převažuje dub (70%),</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přimíšena borovice, modřín, smrk, javor, při drobné vodoteči</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doprovod s jasany, olší, vrbou, společenstva přírodě blízká,</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druhová skladba vyhovující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MB DB   eventuální těžba postupná, výběrná, s ohledem na lokalizaci</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biocentra.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zařazení do kategorie údržby 32e</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smrky nevysazovat ani jako příměs</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BC n    směrovat ke společenstvům doubrav na středně živných,</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normálně vlhkých stanovištích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při dosadbách usilovat o cílové složení zhruba odpovídající</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dubovému hospodářství oligo - mezotrofních stanovišť (DB 70 %,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JS, LP, JV, HB 30%)</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BC z    při drobné vodoteči ponechat, případně obnovovat JS, OL, VR</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rPr>
          <w:rFonts w:ascii="Calibri" w:hAnsi="Calibri" w:cs="Calibri"/>
          <w:sz w:val="22"/>
          <w:szCs w:val="22"/>
        </w:rPr>
      </w:pPr>
    </w:p>
    <w:p w:rsidR="0009753A" w:rsidRPr="007518DB" w:rsidRDefault="0009753A" w:rsidP="0009753A">
      <w:pPr>
        <w:pStyle w:val="Zkladntext"/>
        <w:widowControl w:val="0"/>
        <w:tabs>
          <w:tab w:val="left" w:pos="6120"/>
        </w:tabs>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9</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biocentrum</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Na Brandýse</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Bílenec</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odd. 240; č. parc. 1062, 1065</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Plocha cca 9</w:t>
            </w:r>
            <w:r>
              <w:rPr>
                <w:rFonts w:ascii="Calibri" w:eastAsia="Calibri" w:hAnsi="Calibri" w:cs="Calibri"/>
                <w:b w:val="0"/>
                <w:sz w:val="22"/>
                <w:szCs w:val="22"/>
                <w:lang w:val="cs-CZ" w:eastAsia="en-US"/>
              </w:rPr>
              <w:t>,93</w:t>
            </w:r>
            <w:r w:rsidRPr="00465240">
              <w:rPr>
                <w:rFonts w:ascii="Calibri" w:eastAsia="Calibri" w:hAnsi="Calibri" w:cs="Calibri"/>
                <w:b w:val="0"/>
                <w:sz w:val="22"/>
                <w:szCs w:val="22"/>
                <w:lang w:val="cs-CZ" w:eastAsia="en-US"/>
              </w:rPr>
              <w:t xml:space="preserve"> ha</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EKVP – ekologicky významný krajinný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 3, 2 AB 3</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L2 DB     smíšený produkční a lesík obklopený poli, převažuje dub (70%),</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přimíšena borovice, modřín, smrk, javor,</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společenstva přírodě blízká, s vyhovující druhovou skladbou</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MB DB   eventuální těžba postupná, výběrná, s ohledem na lokalizaci BC</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zařazení do kategorie údržby 32e</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smrky nevysazovat ani jako příměs</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 n      směrovat ke společenstvům doubrav na středně živných,</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normálně vlhkých stanovištích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AB n   při dosadbách usilovat o cílové složení zhruba odpovídající</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dubovému hospodářství oligo - mezotrofních stanovišť (DB 70%,</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MO. LP, JV, HB 30%)</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vklíněno do relativně rozsáhlé plochy orné půdy</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biocentrum</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Háj Petra Bezruče</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odd. 230; č. parc. 1193, 1208</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Plocha 25,65 ha, rozšíření o plochu bývalého zámeckého parku na 40 ha</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EVKP – ekologicky významný krajinný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3AB3, 3B3, 3BC3, 2B1, 2AB1, 4A1</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34"/>
                <w:tab w:val="left" w:pos="6120"/>
              </w:tabs>
              <w:ind w:left="601" w:hanging="601"/>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L1           smíšený les uměle založený, s bohatou druhovou skladbou</w:t>
            </w:r>
          </w:p>
          <w:p w:rsidR="0009753A" w:rsidRPr="00465240" w:rsidRDefault="0009753A" w:rsidP="00824D11">
            <w:pPr>
              <w:pStyle w:val="Zkladntext"/>
              <w:widowControl w:val="0"/>
              <w:tabs>
                <w:tab w:val="left" w:pos="34"/>
                <w:tab w:val="left" w:pos="6120"/>
              </w:tabs>
              <w:ind w:left="601" w:hanging="601"/>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převážně listnatých dřevin. Směs tvoří duby, javory, lípy, buky,</w:t>
            </w:r>
          </w:p>
          <w:p w:rsidR="0009753A" w:rsidRPr="00465240" w:rsidRDefault="0009753A" w:rsidP="00824D11">
            <w:pPr>
              <w:pStyle w:val="Zkladntext"/>
              <w:widowControl w:val="0"/>
              <w:tabs>
                <w:tab w:val="left" w:pos="34"/>
                <w:tab w:val="left" w:pos="6120"/>
              </w:tabs>
              <w:ind w:left="601" w:hanging="601"/>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modříny, ale i platany, habry a jilmy</w:t>
            </w:r>
          </w:p>
          <w:p w:rsidR="0009753A" w:rsidRPr="00465240" w:rsidRDefault="0009753A" w:rsidP="00824D11">
            <w:pPr>
              <w:pStyle w:val="Zkladntext"/>
              <w:widowControl w:val="0"/>
              <w:tabs>
                <w:tab w:val="left" w:pos="742"/>
                <w:tab w:val="left" w:pos="6120"/>
              </w:tabs>
              <w:ind w:left="742" w:hanging="381"/>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Společenstva přírodě blízká, s druhovou skladbou poněkud nad rámec přirozených acidofilních doubrav (díky značnému obohacení humusem z opadu viz trof. řada BC dřeviny prosperují)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left="1123" w:hanging="1089"/>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MB DB  netěžit, ponechat přirozené obnově, respektovat jako les</w:t>
            </w:r>
          </w:p>
          <w:p w:rsidR="0009753A" w:rsidRPr="00465240" w:rsidRDefault="0009753A" w:rsidP="00824D11">
            <w:pPr>
              <w:pStyle w:val="Zkladntext"/>
              <w:widowControl w:val="0"/>
              <w:tabs>
                <w:tab w:val="left" w:pos="6120"/>
              </w:tabs>
              <w:ind w:left="742" w:hanging="70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půdoochranný a přírodní rezervaci, doporučená kategorie údržby</w:t>
            </w:r>
          </w:p>
          <w:p w:rsidR="0009753A" w:rsidRPr="00465240" w:rsidRDefault="0009753A" w:rsidP="00824D11">
            <w:pPr>
              <w:pStyle w:val="Zkladntext"/>
              <w:widowControl w:val="0"/>
              <w:tabs>
                <w:tab w:val="left" w:pos="6120"/>
              </w:tabs>
              <w:ind w:left="742" w:hanging="70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32e</w:t>
            </w:r>
          </w:p>
          <w:p w:rsidR="0009753A" w:rsidRPr="00465240" w:rsidRDefault="0009753A" w:rsidP="00824D11">
            <w:pPr>
              <w:pStyle w:val="Zkladntext"/>
              <w:widowControl w:val="0"/>
              <w:tabs>
                <w:tab w:val="left" w:pos="6120"/>
              </w:tabs>
              <w:ind w:left="1123" w:hanging="1089"/>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 n     po případných přirozených polomech dosadby směrovat ke</w:t>
            </w:r>
          </w:p>
          <w:p w:rsidR="0009753A" w:rsidRPr="00465240" w:rsidRDefault="0009753A" w:rsidP="00824D11">
            <w:pPr>
              <w:pStyle w:val="Zkladntext"/>
              <w:widowControl w:val="0"/>
              <w:tabs>
                <w:tab w:val="left" w:pos="6120"/>
              </w:tabs>
              <w:ind w:left="1123" w:hanging="1089"/>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společenstvům doubrav</w:t>
            </w:r>
          </w:p>
          <w:p w:rsidR="0009753A" w:rsidRPr="00465240" w:rsidRDefault="0009753A" w:rsidP="00824D11">
            <w:pPr>
              <w:pStyle w:val="Zkladntext"/>
              <w:widowControl w:val="0"/>
              <w:tabs>
                <w:tab w:val="left" w:pos="6120"/>
              </w:tabs>
              <w:ind w:left="1123" w:hanging="1089"/>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BC n  při dosadbách usilovat o cílové složení zhruba odpovídající</w:t>
            </w:r>
          </w:p>
          <w:p w:rsidR="0009753A" w:rsidRPr="00465240" w:rsidRDefault="0009753A" w:rsidP="00824D11">
            <w:pPr>
              <w:pStyle w:val="Zkladntext"/>
              <w:widowControl w:val="0"/>
              <w:tabs>
                <w:tab w:val="left" w:pos="6120"/>
              </w:tabs>
              <w:ind w:left="1123" w:hanging="1089"/>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dubovému hospodářství oligo - mezotrofních stanovišť (DB 70%,</w:t>
            </w:r>
          </w:p>
          <w:p w:rsidR="0009753A" w:rsidRPr="00465240" w:rsidRDefault="0009753A" w:rsidP="00824D11">
            <w:pPr>
              <w:pStyle w:val="Zkladntext"/>
              <w:widowControl w:val="0"/>
              <w:tabs>
                <w:tab w:val="left" w:pos="6120"/>
              </w:tabs>
              <w:ind w:left="742" w:hanging="70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w:t>
            </w:r>
            <w:r>
              <w:rPr>
                <w:rFonts w:ascii="Calibri" w:eastAsia="Calibri" w:hAnsi="Calibri" w:cs="Calibri"/>
                <w:b w:val="0"/>
                <w:sz w:val="22"/>
                <w:szCs w:val="22"/>
                <w:lang w:val="cs-CZ" w:eastAsia="en-US"/>
              </w:rPr>
              <w:t xml:space="preserve"> </w:t>
            </w:r>
            <w:r w:rsidRPr="00465240">
              <w:rPr>
                <w:rFonts w:ascii="Calibri" w:eastAsia="Calibri" w:hAnsi="Calibri" w:cs="Calibri"/>
                <w:b w:val="0"/>
                <w:sz w:val="22"/>
                <w:szCs w:val="22"/>
                <w:lang w:val="cs-CZ" w:eastAsia="en-US"/>
              </w:rPr>
              <w:t>MO, LP, JV, HB 30%), případnou obnovu stanoviště neobvyklých druhů konzultovat s orgány OP</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je vyhlášenou Přírodní rezervací, z tohoto důvodu bylo</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vymezeno lokální biocentrum na celé ploše PR;</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resp. jeho část, je evidovaným prvkem OP č. 206</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left="0" w:firstLine="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Přírodní park Jesenicko, Přírodní </w:t>
            </w:r>
            <w:r>
              <w:rPr>
                <w:rFonts w:ascii="Calibri" w:eastAsia="Calibri" w:hAnsi="Calibri" w:cs="Calibri"/>
                <w:b w:val="0"/>
                <w:sz w:val="22"/>
                <w:szCs w:val="22"/>
                <w:lang w:val="cs-CZ" w:eastAsia="en-US"/>
              </w:rPr>
              <w:t>památka</w:t>
            </w:r>
            <w:r w:rsidRPr="00465240">
              <w:rPr>
                <w:rFonts w:ascii="Calibri" w:eastAsia="Calibri" w:hAnsi="Calibri" w:cs="Calibri"/>
                <w:b w:val="0"/>
                <w:sz w:val="22"/>
                <w:szCs w:val="22"/>
                <w:lang w:val="cs-CZ" w:eastAsia="en-US"/>
              </w:rPr>
              <w:t xml:space="preserve"> „Háj Petra Bezruče“, </w:t>
            </w:r>
            <w:r>
              <w:rPr>
                <w:rFonts w:ascii="Calibri" w:eastAsia="Calibri" w:hAnsi="Calibri" w:cs="Calibri"/>
                <w:b w:val="0"/>
                <w:sz w:val="22"/>
                <w:szCs w:val="22"/>
                <w:lang w:val="cs-CZ" w:eastAsia="en-US"/>
              </w:rPr>
              <w:t xml:space="preserve">EVL </w:t>
            </w:r>
            <w:r>
              <w:rPr>
                <w:rFonts w:ascii="Calibri" w:eastAsia="Calibri" w:hAnsi="Calibri" w:cs="Calibri"/>
                <w:b w:val="0"/>
                <w:sz w:val="22"/>
                <w:szCs w:val="22"/>
                <w:lang w:val="cs-CZ" w:eastAsia="en-US"/>
              </w:rPr>
              <w:lastRenderedPageBreak/>
              <w:t>Petrohrad</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 xml:space="preserve">mapovatel, rok: </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biocentrum</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Spálený vrch</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odd. 231; č. parc. 1271</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Plocha 7,54 ha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EVKP – ekologicky významný krajinný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AB 3</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L2 DB    půdoochranný les na příkrém svahu, smíšený, s převahou dubu,</w:t>
            </w:r>
          </w:p>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přimíšen buk, modřín a smrk</w:t>
            </w:r>
          </w:p>
          <w:p w:rsidR="0009753A" w:rsidRPr="00465240" w:rsidRDefault="0009753A" w:rsidP="00824D11">
            <w:pPr>
              <w:pStyle w:val="Zkladntext"/>
              <w:widowControl w:val="0"/>
              <w:tabs>
                <w:tab w:val="left" w:pos="6120"/>
              </w:tabs>
              <w:ind w:left="1265" w:hanging="523"/>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druhová skladba lesních dřevin je přírodě blízká, vyhovující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MH DB  respektovat půdoochrannou funkci a pokud možno netěžit,</w:t>
            </w:r>
          </w:p>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případně jen výběrný způsob těžby s přirozenou obnovou, nejlépe</w:t>
            </w:r>
          </w:p>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po zařazení do kategorie údržby 32e</w:t>
            </w:r>
          </w:p>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výhledově již nedoplňovat smrky, ani jako příměs</w:t>
            </w:r>
          </w:p>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AB n   směrovat ke společenstvům doubrav na slabě živných půdách</w:t>
            </w:r>
          </w:p>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s normální vlhkostí</w:t>
            </w:r>
          </w:p>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při případných probírkách či dosadbách směrovat k druhovému</w:t>
            </w:r>
          </w:p>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složení modif. HS 23</w:t>
            </w:r>
          </w:p>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hospodářství dubové, smíšené (DB 70 %, BO, LP, JV, MO 30  %)</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Lokalita je evidována ochranářským mapováním pod č. 207</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12</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biocentrum</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Farský vrch</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odd. 239; č. parc. 1254, 1255</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Plocha 3, 45 ha</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EKVP – ekologicky významný krajinný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AB 3, 2 AB 1</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L2 DB     půdoochranný les na skalnatém vrcholku a severním svahu</w:t>
            </w:r>
          </w:p>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farského lesa, smíšený, DB, BK, MO, SM s dubem, přimíšen  buk,</w:t>
            </w:r>
          </w:p>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modřín a smrk</w:t>
            </w:r>
          </w:p>
          <w:p w:rsidR="0009753A" w:rsidRPr="00465240" w:rsidRDefault="0009753A" w:rsidP="00824D11">
            <w:pPr>
              <w:pStyle w:val="Zkladntext"/>
              <w:widowControl w:val="0"/>
              <w:tabs>
                <w:tab w:val="left" w:pos="6120"/>
              </w:tabs>
              <w:ind w:left="884" w:hanging="142"/>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druhová skladba lesních dřevin je přírodě blízká, vyhovující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MH DB    respektovat půdoochrannou funkci a pokud možno netěžit,</w:t>
            </w:r>
          </w:p>
          <w:p w:rsidR="0009753A" w:rsidRPr="00465240" w:rsidRDefault="0009753A" w:rsidP="00824D11">
            <w:pPr>
              <w:pStyle w:val="Zkladntext"/>
              <w:widowControl w:val="0"/>
              <w:tabs>
                <w:tab w:val="left" w:pos="6120"/>
              </w:tabs>
              <w:ind w:left="884" w:hanging="85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případně jen výběrný způsob těžby s přirozenou obnovou nejlépe po zařazení do kategorie údržby 32e</w:t>
            </w:r>
          </w:p>
          <w:p w:rsidR="0009753A" w:rsidRPr="00465240" w:rsidRDefault="0009753A" w:rsidP="00824D11">
            <w:pPr>
              <w:pStyle w:val="Zkladntext"/>
              <w:widowControl w:val="0"/>
              <w:tabs>
                <w:tab w:val="left" w:pos="6120"/>
              </w:tabs>
              <w:ind w:left="884" w:hanging="85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výhledově již nedoplňovat smrky, ani jako příměs</w:t>
            </w:r>
          </w:p>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AB n    směrovat ke společenstvům doubrav na slabě živných půdách</w:t>
            </w:r>
          </w:p>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                s normální vlhkostí</w:t>
            </w:r>
          </w:p>
          <w:p w:rsidR="0009753A" w:rsidRPr="00465240" w:rsidRDefault="0009753A" w:rsidP="00824D11">
            <w:pPr>
              <w:pStyle w:val="Zkladntext"/>
              <w:widowControl w:val="0"/>
              <w:tabs>
                <w:tab w:val="left" w:pos="6120"/>
              </w:tabs>
              <w:ind w:left="1044" w:hanging="16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při případných probírkách či dosadbách směrovat k druhovému</w:t>
            </w:r>
          </w:p>
          <w:p w:rsidR="0009753A" w:rsidRPr="00465240" w:rsidRDefault="0009753A" w:rsidP="00824D11">
            <w:pPr>
              <w:pStyle w:val="Zkladntext"/>
              <w:widowControl w:val="0"/>
              <w:tabs>
                <w:tab w:val="left" w:pos="6120"/>
              </w:tabs>
              <w:ind w:left="1044" w:hanging="16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složení modif. HS 23</w:t>
            </w:r>
          </w:p>
          <w:p w:rsidR="0009753A" w:rsidRPr="00465240" w:rsidRDefault="0009753A" w:rsidP="00824D11">
            <w:pPr>
              <w:pStyle w:val="Zkladntext"/>
              <w:widowControl w:val="0"/>
              <w:tabs>
                <w:tab w:val="left" w:pos="6120"/>
              </w:tabs>
              <w:ind w:left="1044" w:hanging="16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hospodářství dubové, smíšené (DB 70 %, BO, LP, JV, MO 30 %)</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Lokalita leží v nadregionálním BK K 53</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13</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biocentrum</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U Kapličky</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odd. 234; č. parc. 1246</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Plocha 2,3</w:t>
            </w:r>
            <w:r>
              <w:rPr>
                <w:rFonts w:ascii="Calibri" w:eastAsia="Calibri" w:hAnsi="Calibri" w:cs="Calibri"/>
                <w:b w:val="0"/>
                <w:sz w:val="22"/>
                <w:szCs w:val="22"/>
                <w:lang w:val="cs-CZ" w:eastAsia="en-US"/>
              </w:rPr>
              <w:t>0</w:t>
            </w:r>
            <w:r w:rsidRPr="00465240">
              <w:rPr>
                <w:rFonts w:ascii="Calibri" w:eastAsia="Calibri" w:hAnsi="Calibri" w:cs="Calibri"/>
                <w:b w:val="0"/>
                <w:sz w:val="22"/>
                <w:szCs w:val="22"/>
                <w:lang w:val="cs-CZ" w:eastAsia="en-US"/>
              </w:rPr>
              <w:t xml:space="preserve"> ha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EKVP – ekologicky významný krajinný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 5</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left="1123" w:hanging="1089"/>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M1          zrašeliněné prameniště, smíšený les, převažuje dub (70%),</w:t>
            </w:r>
          </w:p>
          <w:p w:rsidR="0009753A" w:rsidRPr="00465240" w:rsidRDefault="0009753A" w:rsidP="00824D11">
            <w:pPr>
              <w:pStyle w:val="Zkladntext"/>
              <w:widowControl w:val="0"/>
              <w:tabs>
                <w:tab w:val="left" w:pos="6120"/>
              </w:tabs>
              <w:ind w:left="884" w:hanging="85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přimísena borovice, modřín, smrk, javor, v mokřadu bohaté</w:t>
            </w:r>
          </w:p>
          <w:p w:rsidR="0009753A" w:rsidRPr="00465240" w:rsidRDefault="0009753A" w:rsidP="00824D11">
            <w:pPr>
              <w:pStyle w:val="Zkladntext"/>
              <w:widowControl w:val="0"/>
              <w:tabs>
                <w:tab w:val="left" w:pos="6120"/>
              </w:tabs>
              <w:ind w:left="884" w:hanging="85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bylinné patro včetně chráněných bylin </w:t>
            </w:r>
          </w:p>
          <w:p w:rsidR="0009753A" w:rsidRPr="00465240" w:rsidRDefault="0009753A" w:rsidP="00824D11">
            <w:pPr>
              <w:pStyle w:val="Zkladntext"/>
              <w:widowControl w:val="0"/>
              <w:tabs>
                <w:tab w:val="left" w:pos="6120"/>
              </w:tabs>
              <w:ind w:left="1123" w:hanging="239"/>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společenstva přírodě blízká až přirozená</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MB DB     vyjmout z hospodaření, netěžit, ponechat vlastnímu vývoji,</w:t>
            </w:r>
          </w:p>
          <w:p w:rsidR="0009753A" w:rsidRPr="00465240" w:rsidRDefault="0009753A" w:rsidP="00824D11">
            <w:pPr>
              <w:pStyle w:val="Zkladntext"/>
              <w:widowControl w:val="0"/>
              <w:tabs>
                <w:tab w:val="left" w:pos="6120"/>
              </w:tabs>
              <w:ind w:left="1044" w:hanging="101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respektovat jako biocentrum zařazení do kategorie údržby 32e</w:t>
            </w:r>
          </w:p>
          <w:p w:rsidR="0009753A" w:rsidRPr="00465240" w:rsidRDefault="0009753A" w:rsidP="00824D11">
            <w:pPr>
              <w:pStyle w:val="Zkladntext"/>
              <w:widowControl w:val="0"/>
              <w:tabs>
                <w:tab w:val="left" w:pos="6120"/>
              </w:tabs>
              <w:ind w:left="884" w:hanging="8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 z         respektovat jako trvale podmáčenou, zrašeliněnou lokalitu</w:t>
            </w:r>
          </w:p>
          <w:p w:rsidR="0009753A" w:rsidRPr="00465240" w:rsidRDefault="0009753A" w:rsidP="00824D11">
            <w:pPr>
              <w:pStyle w:val="Zkladntext"/>
              <w:widowControl w:val="0"/>
              <w:tabs>
                <w:tab w:val="left" w:pos="6120"/>
              </w:tabs>
              <w:ind w:left="884" w:hanging="8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s výskytem chráněných druhů</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leží v nadregionálním biokoridoru K 53</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 je lokalitou ochranářského mapování č. 208</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4/5</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biokoridor částečně funkční, částečně navrhovaný</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Černčický potok</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 Černčice</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odd. 225, č. parc. 1009, 1030 Petrohrad, 40/1, 662/1 Černčice</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Ostatní, voda, pastvina, sad, les</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Délka cca </w:t>
            </w:r>
            <w:smartTag w:uri="urn:schemas-microsoft-com:office:smarttags" w:element="metricconverter">
              <w:smartTagPr>
                <w:attr w:name="ProductID" w:val="1ﾠ600 m"/>
              </w:smartTagPr>
              <w:r w:rsidRPr="00465240">
                <w:rPr>
                  <w:rFonts w:ascii="Calibri" w:eastAsia="Calibri" w:hAnsi="Calibri" w:cs="Calibri"/>
                  <w:b w:val="0"/>
                  <w:sz w:val="22"/>
                  <w:szCs w:val="22"/>
                  <w:lang w:val="cs-CZ" w:eastAsia="en-US"/>
                </w:rPr>
                <w:t>1 600 m</w:t>
              </w:r>
              <w:r>
                <w:rPr>
                  <w:rFonts w:ascii="Calibri" w:eastAsia="Calibri" w:hAnsi="Calibri" w:cs="Calibri"/>
                  <w:b w:val="0"/>
                  <w:sz w:val="22"/>
                  <w:szCs w:val="22"/>
                  <w:lang w:val="cs-CZ" w:eastAsia="en-US"/>
                </w:rPr>
                <w:t>, 3,91 ha</w:t>
              </w:r>
            </w:smartTag>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EVLS – ekologicky významné liniové společenstvo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BC 3</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1.1./1.       Mostecký bioregion, biochora rostlého terénu</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 2 OL, VR břehový doprovod potoka s jasanem, olší a vrbou,</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společenstva přírodě blízká, vyhovující</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L2 DB         v okolí potoka smíšený les s převahou dubu (též SM, BO, JV, LP),</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společenství přírodě blízká</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Z3               urbanizovaná plocha, trávník, okrasné keře, společenstva</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přírodě vzdálená, nefunkční v délce </w:t>
            </w:r>
            <w:smartTag w:uri="urn:schemas-microsoft-com:office:smarttags" w:element="metricconverter">
              <w:smartTagPr>
                <w:attr w:name="ProductID" w:val="550 m"/>
              </w:smartTagPr>
              <w:r w:rsidRPr="00465240">
                <w:rPr>
                  <w:rFonts w:ascii="Calibri" w:eastAsia="Calibri" w:hAnsi="Calibri" w:cs="Calibri"/>
                  <w:b w:val="0"/>
                  <w:sz w:val="22"/>
                  <w:szCs w:val="22"/>
                  <w:lang w:val="cs-CZ" w:eastAsia="en-US"/>
                </w:rPr>
                <w:t>550 m</w:t>
              </w:r>
            </w:smartTag>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 OL, VR    břehový porost v lese ponechat vlastnímu vývoji, zásahy a</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výsadby nejsou nutné, pro případné dosadby užít OL, VR, JS</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BC n        uchovat společenstva lužní – břehový doprovod tekoucích vod</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na živných, teplých a vlhkých stanovištích</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 prostoru obce Černčice vytvořit polyfunkční plochu (biokoridor – zeleň</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sídla) skupinovou výsadbou DB, JS, VR, svída, líska, ligustrum, kalina do</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trávníku (trávník max. 50 % plochy, luční směs, kvetoucí, tj. nikoli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kobercový). </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4/1841</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biokoridor</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 Mukodělům</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Černčice</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odd. 225, č. parc. 815, 809</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Ostatní vody, les</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Délka cca 900 m</w:t>
            </w:r>
            <w:r>
              <w:rPr>
                <w:rFonts w:ascii="Calibri" w:eastAsia="Calibri" w:hAnsi="Calibri" w:cs="Calibri"/>
                <w:b w:val="0"/>
                <w:sz w:val="22"/>
                <w:szCs w:val="22"/>
                <w:lang w:val="cs-CZ" w:eastAsia="en-US"/>
              </w:rPr>
              <w:t xml:space="preserve">, 2,90 ha </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EVLS – ekologicky významné liniové společenstvo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BC 3</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1.1./1.      Mostecký bioregion, biochora rostlého terénu</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B2 DL, VR břehový doprovod potoka s jasanem, olší a vrbou, společenstva</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přírodě blízká, vyhovující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L2 DB        v okolí potoka smíšený les s převahou dubu (též SM, BO, JV, LP),</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společenstva přírodě blízká</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 OL, VR   břehový porost v lese ponechat vlastnímu vývoji, zásahy a</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výsadby nejsou nutné pro případné dosadby užít JS, JV</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BC n       uchovat společenstva živných, vlhkých lesních stanovišť a</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břehových doprovodů v případě těžby (nikoli holoseč)</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doprovod vodoteče netěžit</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 opouští řešené území a nabízí vazbu na RBC Mukoděly a na</w:t>
            </w:r>
          </w:p>
          <w:p w:rsidR="0009753A" w:rsidRPr="00465240" w:rsidRDefault="0009753A" w:rsidP="00824D11">
            <w:pPr>
              <w:pStyle w:val="Zkladntext"/>
              <w:widowControl w:val="0"/>
              <w:tabs>
                <w:tab w:val="left" w:pos="6120"/>
              </w:tabs>
              <w:ind w:left="34" w:firstLine="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Mlýnský vrch. Nutno zajistit, aby biokoridor nebyl přerušen kom. R/6 (v ÚR na komunikaci zajištěno). Viz komentář k LBC 4.</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5/6</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biokoridor</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Bílenecký potok v k. ú. Černčice</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Černčice</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1053, 1066</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Ostatní vody, louka, pole</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Délka cca 950 m</w:t>
            </w:r>
            <w:r>
              <w:rPr>
                <w:rFonts w:ascii="Calibri" w:eastAsia="Calibri" w:hAnsi="Calibri" w:cs="Calibri"/>
                <w:b w:val="0"/>
                <w:sz w:val="22"/>
                <w:szCs w:val="22"/>
                <w:lang w:val="cs-CZ" w:eastAsia="en-US"/>
              </w:rPr>
              <w:t>, 5,84 ha</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EVLS – ekologicky významné liniové společenstvo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smartTag w:uri="urn:schemas-microsoft-com:office:smarttags" w:element="metricconverter">
              <w:smartTagPr>
                <w:attr w:name="ProductID" w:val="3 C"/>
              </w:smartTagPr>
              <w:r w:rsidRPr="00465240">
                <w:rPr>
                  <w:rFonts w:ascii="Calibri" w:eastAsia="Calibri" w:hAnsi="Calibri" w:cs="Calibri"/>
                  <w:b w:val="0"/>
                  <w:sz w:val="22"/>
                  <w:szCs w:val="22"/>
                  <w:lang w:val="cs-CZ" w:eastAsia="en-US"/>
                </w:rPr>
                <w:t>3 C</w:t>
              </w:r>
            </w:smartTag>
            <w:r w:rsidRPr="00465240">
              <w:rPr>
                <w:rFonts w:ascii="Calibri" w:eastAsia="Calibri" w:hAnsi="Calibri" w:cs="Calibri"/>
                <w:b w:val="0"/>
                <w:sz w:val="22"/>
                <w:szCs w:val="22"/>
                <w:lang w:val="cs-CZ" w:eastAsia="en-US"/>
              </w:rPr>
              <w:t xml:space="preserve"> 4, 3 B 3</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1.1./1.      Mostecký  bioregion, biochora rostlého terénu</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B2 OL, VR břehový doprovod potoka s olší a vrbou, společenstva přírodě</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blízká, vyhovující, podrost ruderalizovaný (kopřiva, bez černý)</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 OL, VR  břehový porost ponechat vlastnímu vývoji, zásahy a výsadby</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nejsou nutné, pro případné dosadby užít OL, VR, JS podrost</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pročistit</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smartTag w:uri="urn:schemas-microsoft-com:office:smarttags" w:element="metricconverter">
              <w:smartTagPr>
                <w:attr w:name="ProductID" w:val="3 C"/>
              </w:smartTagPr>
              <w:r w:rsidRPr="00465240">
                <w:rPr>
                  <w:rFonts w:ascii="Calibri" w:eastAsia="Calibri" w:hAnsi="Calibri" w:cs="Calibri"/>
                  <w:b w:val="0"/>
                  <w:sz w:val="22"/>
                  <w:szCs w:val="22"/>
                  <w:lang w:val="cs-CZ" w:eastAsia="en-US"/>
                </w:rPr>
                <w:t>3 C</w:t>
              </w:r>
            </w:smartTag>
            <w:r w:rsidRPr="00465240">
              <w:rPr>
                <w:rFonts w:ascii="Calibri" w:eastAsia="Calibri" w:hAnsi="Calibri" w:cs="Calibri"/>
                <w:b w:val="0"/>
                <w:sz w:val="22"/>
                <w:szCs w:val="22"/>
                <w:lang w:val="cs-CZ" w:eastAsia="en-US"/>
              </w:rPr>
              <w:t xml:space="preserve"> z         uchovat společenstva lužní – břehový doprovod tekoucích vod na</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živných, teplých a vlhkých stanovištích</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Pro omezení splachů a ruderalizace je vhodné ponechání koseného</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travnatého pásu.</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5/7</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biokoridor</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Podvinecký potok v k. ú. Petrohrad</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Lesní oddělení 225, č. parc. 1085, 1096, 1144, 1165, </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Ostatní vody, les, park</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Délka </w:t>
            </w:r>
            <w:smartTag w:uri="urn:schemas-microsoft-com:office:smarttags" w:element="metricconverter">
              <w:smartTagPr>
                <w:attr w:name="ProductID" w:val="900 m"/>
              </w:smartTagPr>
              <w:r w:rsidRPr="00465240">
                <w:rPr>
                  <w:rFonts w:ascii="Calibri" w:eastAsia="Calibri" w:hAnsi="Calibri" w:cs="Calibri"/>
                  <w:b w:val="0"/>
                  <w:sz w:val="22"/>
                  <w:szCs w:val="22"/>
                  <w:lang w:val="cs-CZ" w:eastAsia="en-US"/>
                </w:rPr>
                <w:t>900 m</w:t>
              </w:r>
              <w:r>
                <w:rPr>
                  <w:rFonts w:ascii="Calibri" w:eastAsia="Calibri" w:hAnsi="Calibri" w:cs="Calibri"/>
                  <w:b w:val="0"/>
                  <w:sz w:val="22"/>
                  <w:szCs w:val="22"/>
                  <w:lang w:val="cs-CZ" w:eastAsia="en-US"/>
                </w:rPr>
                <w:t>, 3,48 ha</w:t>
              </w:r>
            </w:smartTag>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EVLS – ekologicky významné liniové společenstvo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BC 4, 3 BC 3</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1.1./1.       Mostecký bioregion, biochora rostlého terénu</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B2 OL, VR  břehový doprovod potoka s jasanem, olší a vrbou, společenstva</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přírodě blízká, vyhovující</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L2 DB         v okolí potoka smíšený les s převahou dubu (též SM, BO, JV, LP),</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společenstva přírodě blízká</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 OL, VR    břehový porost v lese ponechat vlastnímu vývoji, zásahy a</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výsadby nejsou nutné, pro případné dosadby užít JS, JV</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BC n        uchovat společenstva živných, vlhkých lesních stanovišť a</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břehových doprovodů, v případě těžby (nikoli holoseč)</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doprovod vodoteče netěžit</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left="0" w:firstLine="3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 prochází okrajově bývalým parkem. V této části je podrost ruderalizován a vyžaduje pročištění. Za LBC 7 směrem západním je nabízeno a navrženo pokračování biokoridoru 5/7 (dle ÚP Kryry LBK 16) po Podvineckém potoce a jeho propojení s biokoridorem 13 přes navrhovaný LBK 15.</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5/8</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biokoridor</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Pod Bažantnicí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Lesní oddělení 240, č. parc. 1143, 1360, 1362, </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Ostatní vody, les, pastvina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Délka cca 700 m</w:t>
            </w:r>
            <w:r>
              <w:rPr>
                <w:rFonts w:ascii="Calibri" w:eastAsia="Calibri" w:hAnsi="Calibri" w:cs="Calibri"/>
                <w:b w:val="0"/>
                <w:sz w:val="22"/>
                <w:szCs w:val="22"/>
                <w:lang w:val="cs-CZ" w:eastAsia="en-US"/>
              </w:rPr>
              <w:t>, 2,04 ha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EVLS – ekologicky významné liniové společenstvo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BC 3</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B2 OL, VR drobná vodoteč v lese s jasanem, javorem, společenstva přírodě</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blízká, vyhovující</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L2 DB        v okolí potoka smíšený les s převahou dubu, značný podíl SM,</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BO, MO, společenstva přírodě blízká, vyhovující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 OL, VR   břehový porost v lese ponechat vlastnímu vývoji, zásahy a</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výsadby nejsou nutné, pro případné dosadby užít JS, JV</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BC n       uchovat společenstva živných, vlhkých lesních stanovišť a</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břehových doprovodů, v případě těžby (nikoli holoseč) doprovod</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vodoteče netěžit, následná výsadba BD, méně LP,JV, JS,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doplňkově MO, BO, smrky nevysazovat</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 se váže na LBK 5/7 v prostoru před pivovarem. V této části je</w:t>
            </w:r>
          </w:p>
          <w:p w:rsidR="0009753A" w:rsidRPr="00465240" w:rsidRDefault="0009753A" w:rsidP="00824D11">
            <w:pPr>
              <w:pStyle w:val="Zkladntext"/>
              <w:widowControl w:val="0"/>
              <w:tabs>
                <w:tab w:val="left" w:pos="6120"/>
              </w:tabs>
              <w:ind w:left="34" w:firstLine="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podrost ruderalizován až ruderální a vyžaduje zde vyčištění, a současně rozšíření o novou část</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5/1086</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biokoridor</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Podvinecký potok v Černčicích</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Černčice</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1067, 1079</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Ostatní vody, pole</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Délka cca 1550 m</w:t>
            </w:r>
            <w:r>
              <w:rPr>
                <w:rFonts w:ascii="Calibri" w:eastAsia="Calibri" w:hAnsi="Calibri" w:cs="Calibri"/>
                <w:b w:val="0"/>
                <w:sz w:val="22"/>
                <w:szCs w:val="22"/>
                <w:lang w:val="cs-CZ" w:eastAsia="en-US"/>
              </w:rPr>
              <w:t>, 7,82 ha</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EVLS – ekologicky významné liniové společenstvo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BC 4</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1.1./1.       Mostecký bioregion, biochora rostlého terénu</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B2, OL, VR břehový doprovod potoka s olší a vrbou, společenstva přírodě</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blízká, vyhovující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 OL, VR    břehový porost ponechat vlastnímu vývoji, zásahy a výsadby</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nejsou nutné, pro případné dosadby užít OL, VR, podrost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pročistit</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BC z        uchovat společenstva lužní – břehový doprovod tekoucích vod</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na živných, teplých a vlhkých stanovištích</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 prostoru Mrtvého vrchu dojde k přechodu komunikace R/6 Praha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Karlovy Vary. Přechod by měl umožňovat migraci vodních i na vodu</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vázaných společenstev. Je třeba realizovat přemostění, nebo alespoň</w:t>
            </w:r>
          </w:p>
          <w:p w:rsidR="0009753A" w:rsidRPr="00465240" w:rsidRDefault="0009753A" w:rsidP="00824D11">
            <w:pPr>
              <w:pStyle w:val="Zkladntext"/>
              <w:widowControl w:val="0"/>
              <w:tabs>
                <w:tab w:val="left" w:pos="6120"/>
              </w:tabs>
              <w:ind w:left="34" w:firstLine="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dostatečně dimenzovanou propust (navrženo dle DÚR R/6). V prostoru u Nového Mlýna se kříží s dosud nefunkčním NRBK K45.</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6/1502</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biokoridor</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Bílenecký potok</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Bílenec</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1144, 1328</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Ostatní vody, louka, pole</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Délka cca 1650 m</w:t>
            </w:r>
            <w:r>
              <w:rPr>
                <w:rFonts w:ascii="Calibri" w:eastAsia="Calibri" w:hAnsi="Calibri" w:cs="Calibri"/>
                <w:b w:val="0"/>
                <w:sz w:val="22"/>
                <w:szCs w:val="22"/>
                <w:lang w:val="cs-CZ" w:eastAsia="en-US"/>
              </w:rPr>
              <w:t>, 3,73 ha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EVLS – ekologicky významné liniové společenstvo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smartTag w:uri="urn:schemas-microsoft-com:office:smarttags" w:element="metricconverter">
              <w:smartTagPr>
                <w:attr w:name="ProductID" w:val="3 C"/>
              </w:smartTagPr>
              <w:r w:rsidRPr="00465240">
                <w:rPr>
                  <w:rFonts w:ascii="Calibri" w:eastAsia="Calibri" w:hAnsi="Calibri" w:cs="Calibri"/>
                  <w:b w:val="0"/>
                  <w:sz w:val="22"/>
                  <w:szCs w:val="22"/>
                  <w:lang w:val="cs-CZ" w:eastAsia="en-US"/>
                </w:rPr>
                <w:t>3 C</w:t>
              </w:r>
            </w:smartTag>
            <w:r w:rsidRPr="00465240">
              <w:rPr>
                <w:rFonts w:ascii="Calibri" w:eastAsia="Calibri" w:hAnsi="Calibri" w:cs="Calibri"/>
                <w:b w:val="0"/>
                <w:sz w:val="22"/>
                <w:szCs w:val="22"/>
                <w:lang w:val="cs-CZ" w:eastAsia="en-US"/>
              </w:rPr>
              <w:t xml:space="preserve"> 4, 3 B 3</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B2 OL, VR břehový doprovod potoka s olší a vrbou, společenstva přírodě</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blízká, vyhovující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 OL, VR  břehový porost ponechat vlastnímu vývoji, zásahy a výsadby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nejsou nutné, pro případné dosadby užít OL, VR, JS</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smartTag w:uri="urn:schemas-microsoft-com:office:smarttags" w:element="metricconverter">
              <w:smartTagPr>
                <w:attr w:name="ProductID" w:val="3 C"/>
              </w:smartTagPr>
              <w:r w:rsidRPr="00465240">
                <w:rPr>
                  <w:rFonts w:ascii="Calibri" w:eastAsia="Calibri" w:hAnsi="Calibri" w:cs="Calibri"/>
                  <w:b w:val="0"/>
                  <w:sz w:val="22"/>
                  <w:szCs w:val="22"/>
                  <w:lang w:val="cs-CZ" w:eastAsia="en-US"/>
                </w:rPr>
                <w:t>3 C</w:t>
              </w:r>
            </w:smartTag>
            <w:r w:rsidRPr="00465240">
              <w:rPr>
                <w:rFonts w:ascii="Calibri" w:eastAsia="Calibri" w:hAnsi="Calibri" w:cs="Calibri"/>
                <w:b w:val="0"/>
                <w:sz w:val="22"/>
                <w:szCs w:val="22"/>
                <w:lang w:val="cs-CZ" w:eastAsia="en-US"/>
              </w:rPr>
              <w:t xml:space="preserve"> z         uchovat společenstva lužní – břehový doprovod tekoucích vod na</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živných, teplých a vlhkých stanovištích</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 okolí potoka nezorňovat stávající louky</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7/10</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biokoridor</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 kamenech</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oddělení 229, č. parc. 1163</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Délka cca 740 m</w:t>
            </w:r>
            <w:r>
              <w:rPr>
                <w:rFonts w:ascii="Calibri" w:eastAsia="Calibri" w:hAnsi="Calibri" w:cs="Calibri"/>
                <w:b w:val="0"/>
                <w:sz w:val="22"/>
                <w:szCs w:val="22"/>
                <w:lang w:val="cs-CZ" w:eastAsia="en-US"/>
              </w:rPr>
              <w:t>, 1,49 ha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EVLS – ekologicky významné liniové společenstvo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AB 1, 2 AB 3</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L2 DB, BŘ řídký stromový porost směsi dubu, břízy a smrku, společenstva</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přírodě blízká, vyhovující</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S2              výstup skály s přirozenými společenstvy</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MH-MB    respektovat jako skalní výstup s přirozeně chudou vegetací, </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k produkčním účelům nevhodné, zařadit do skupiny 32e</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AB on    ponechat přirozenému vývoji jako reprezentaci společenstev</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suchých, málo živných, kyselých stanovišť</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8/9</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biokoridor</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 poli</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1351</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Pole</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Délka cca 480 m</w:t>
            </w:r>
            <w:r>
              <w:rPr>
                <w:rFonts w:ascii="Calibri" w:eastAsia="Calibri" w:hAnsi="Calibri" w:cs="Calibri"/>
                <w:b w:val="0"/>
                <w:sz w:val="22"/>
                <w:szCs w:val="22"/>
                <w:lang w:val="cs-CZ" w:eastAsia="en-US"/>
              </w:rPr>
              <w:t>, 0,94 ha</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EVLS – ekologicky významné liniové společenstvo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 3</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L3           agrobiocenóza, orná půda, společenstva přírodě vzdálená,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nevyhovující, biokoridor je nefunkční, v terénu neexistující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MB        realizovat výsadbou dubů, jeřabiny, babyky, lípy, břízy</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s podrostem, kaliny, brslenu, svídy, lísky, postačí skupinová</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výsadba, část plochy lze ponechat jako cestu a louku</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 n     směrovat ke společenstvům dubových lesů na středně živných,</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normálně vlhkých stanovištích</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Dosud nezaložený. Biokoridor by měl současně obnovit polní cestu.</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9/11</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biokoridor</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 chatách</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Bílenec</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oddělení 231, 240; č. parc. 1257, 1273</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 pastvina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Délka 1040 m</w:t>
            </w:r>
            <w:r>
              <w:rPr>
                <w:rFonts w:ascii="Calibri" w:eastAsia="Calibri" w:hAnsi="Calibri" w:cs="Calibri"/>
                <w:b w:val="0"/>
                <w:sz w:val="22"/>
                <w:szCs w:val="22"/>
                <w:lang w:val="cs-CZ" w:eastAsia="en-US"/>
              </w:rPr>
              <w:t>, 3,90 ha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EVLS – ekologicky významné liniové společenstvo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AB 3, 2 AB 4, 3 B 5</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L2 DB        smíšený les s převahou dubu, velký podíl smrku, borovice JS, JV, LI,                    společenstva přírodě blízká, vyhovující</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M1           mokřad s bohatým bylinným patrem, lokalita ochranářského</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mapování č. 209, společenstva přírodě blízká</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MB           v lese hospodařit s ohledem na průchod biokoridoru, netěžit</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holosečně, při obnově již neužívat smrky</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2-3 Bz      zamokřená a podmáčená stanoviště ponechat vlastnímu vývoji</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 n        směrovat ke společenstvům dubových lesů na středně živných,</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normálně vlhkých stanovištích s enklávami podmáčených ploch</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Lokalita je evidována ochranářským mapováním pod č. 209.</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10/11</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biokoridor</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Ke Kozímu vrchu</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oddělení 231; č. parc. 1218</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Délka cca 370 m</w:t>
            </w:r>
            <w:r>
              <w:rPr>
                <w:rFonts w:ascii="Calibri" w:eastAsia="Calibri" w:hAnsi="Calibri" w:cs="Calibri"/>
                <w:b w:val="0"/>
                <w:sz w:val="22"/>
                <w:szCs w:val="22"/>
                <w:lang w:val="cs-CZ" w:eastAsia="en-US"/>
              </w:rPr>
              <w:t>, 1,33 ha</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ekologický význam:</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EVLS – ekologicky významné liniové společenstvo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 3, 2 AB 3</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L2 DB       smíšený les s převahou dubu, velký podíl smrku, borovice, dále S,</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JV, LI, společenstva přírodě blízká, vyhovující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MB           hospodařit s ohledem na průchod biokoridoru, netěžit holosečně,</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při obnově neužívat smrky, zařadit do skupiny 32e</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 n        směrovat ke společenstvům dubových lesů na středně živných,</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normálně vlhkých stanovištích</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 propojuje půdoochranné lesy Háje Petra Bezruče a svahů</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Spáleného vrchu</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10/13</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biokoridor</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Za ovčínem</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oddělení 230, 232; č. parc. 1224, 1219</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Délka </w:t>
            </w:r>
            <w:smartTag w:uri="urn:schemas-microsoft-com:office:smarttags" w:element="metricconverter">
              <w:smartTagPr>
                <w:attr w:name="ProductID" w:val="1ﾠ800 m"/>
              </w:smartTagPr>
              <w:r w:rsidRPr="00465240">
                <w:rPr>
                  <w:rFonts w:ascii="Calibri" w:eastAsia="Calibri" w:hAnsi="Calibri" w:cs="Calibri"/>
                  <w:b w:val="0"/>
                  <w:sz w:val="22"/>
                  <w:szCs w:val="22"/>
                  <w:lang w:val="cs-CZ" w:eastAsia="en-US"/>
                </w:rPr>
                <w:t>1 800 m</w:t>
              </w:r>
            </w:smartTag>
            <w:r w:rsidRPr="00465240">
              <w:rPr>
                <w:rFonts w:ascii="Calibri" w:eastAsia="Calibri" w:hAnsi="Calibri" w:cs="Calibri"/>
                <w:b w:val="0"/>
                <w:sz w:val="22"/>
                <w:szCs w:val="22"/>
                <w:lang w:val="cs-CZ" w:eastAsia="en-US"/>
              </w:rPr>
              <w:t xml:space="preserve"> (V-Z), </w:t>
            </w:r>
            <w:smartTag w:uri="urn:schemas-microsoft-com:office:smarttags" w:element="metricconverter">
              <w:smartTagPr>
                <w:attr w:name="ProductID" w:val="1ﾠ000 m"/>
              </w:smartTagPr>
              <w:r w:rsidRPr="00465240">
                <w:rPr>
                  <w:rFonts w:ascii="Calibri" w:eastAsia="Calibri" w:hAnsi="Calibri" w:cs="Calibri"/>
                  <w:b w:val="0"/>
                  <w:sz w:val="22"/>
                  <w:szCs w:val="22"/>
                  <w:lang w:val="cs-CZ" w:eastAsia="en-US"/>
                </w:rPr>
                <w:t>1 000 m</w:t>
              </w:r>
            </w:smartTag>
            <w:r w:rsidRPr="00465240">
              <w:rPr>
                <w:rFonts w:ascii="Calibri" w:eastAsia="Calibri" w:hAnsi="Calibri" w:cs="Calibri"/>
                <w:b w:val="0"/>
                <w:sz w:val="22"/>
                <w:szCs w:val="22"/>
                <w:lang w:val="cs-CZ" w:eastAsia="en-US"/>
              </w:rPr>
              <w:t xml:space="preserve"> (S-J)</w:t>
            </w:r>
            <w:r>
              <w:rPr>
                <w:rFonts w:ascii="Calibri" w:eastAsia="Calibri" w:hAnsi="Calibri" w:cs="Calibri"/>
                <w:b w:val="0"/>
                <w:sz w:val="22"/>
                <w:szCs w:val="22"/>
                <w:lang w:val="cs-CZ" w:eastAsia="en-US"/>
              </w:rPr>
              <w:t>, 8,73 ha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EVLS – ekologicky významné liniové společenstvo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2 AB 1, 2 AB 3, 2 BC 3, 3 BC 3, </w:t>
            </w:r>
            <w:smartTag w:uri="urn:schemas-microsoft-com:office:smarttags" w:element="metricconverter">
              <w:smartTagPr>
                <w:attr w:name="ProductID" w:val="4 C"/>
              </w:smartTagPr>
              <w:r w:rsidRPr="00465240">
                <w:rPr>
                  <w:rFonts w:ascii="Calibri" w:eastAsia="Calibri" w:hAnsi="Calibri" w:cs="Calibri"/>
                  <w:b w:val="0"/>
                  <w:sz w:val="22"/>
                  <w:szCs w:val="22"/>
                  <w:lang w:val="cs-CZ" w:eastAsia="en-US"/>
                </w:rPr>
                <w:t>4 C</w:t>
              </w:r>
            </w:smartTag>
            <w:r w:rsidRPr="00465240">
              <w:rPr>
                <w:rFonts w:ascii="Calibri" w:eastAsia="Calibri" w:hAnsi="Calibri" w:cs="Calibri"/>
                <w:b w:val="0"/>
                <w:sz w:val="22"/>
                <w:szCs w:val="22"/>
                <w:lang w:val="cs-CZ" w:eastAsia="en-US"/>
              </w:rPr>
              <w:t xml:space="preserve"> 4</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L2 DB,     smíšený lesní porost směsi dubu, smrku a smrku, společenstva</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přírodě blízká, vyhovující</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S2            výstupy skal s přirozenými společenstvy</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B2 SM     drobná vodoteč v lese v zaříznutém korytu, s inverzním efektem,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převažuje smrk, dále BO, DB, MO, BŘ, podrost poněkud</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ruderalizován (BČ, ostružina)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MB          respektovat jako skalní výstupy s přirozeně chudou vegetací, tyto</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výstupy jsou k produkčním účelům nevhodné, zařadit do skupiny</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32de, rovněž prudce zaříznuté údolí a potok vyjmout</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z hospodaření a ponechat přirozené obnově, v částech</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produkčních hospodařit s ohledem na průchod biokoridoru,</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netěžit holosečí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Jde o kontaktní smíšený biokoridor propojující Háj Petra Bezruče LBC 10 se</w:t>
            </w:r>
          </w:p>
          <w:p w:rsidR="0009753A" w:rsidRPr="00465240" w:rsidRDefault="0009753A" w:rsidP="00824D11">
            <w:pPr>
              <w:pStyle w:val="Zkladntext"/>
              <w:widowControl w:val="0"/>
              <w:tabs>
                <w:tab w:val="left" w:pos="6120"/>
              </w:tabs>
              <w:ind w:left="34" w:firstLine="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skalními výstupy nad potokem a s LBC 11, současně zajišťuje dalšími dvěma větvemi vazbu na BC 1840 a na Podvinecký potok (na ÚSES kolem Stebna), též možno tuto část vést samostatně a nazývat LBK 23/1840. V ÚP Kryry větev směrem západním k LBC 23 u Stebna vedena jako LBK 16.</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20</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interakční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k biokoridoru 4/5</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Lesní odd. 225; č. parc. 1017, 1033 </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 pastvina, louka</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Plocha cca 3,</w:t>
            </w:r>
            <w:r>
              <w:rPr>
                <w:rFonts w:ascii="Calibri" w:eastAsia="Calibri" w:hAnsi="Calibri" w:cs="Calibri"/>
                <w:b w:val="0"/>
                <w:sz w:val="22"/>
                <w:szCs w:val="22"/>
                <w:lang w:val="cs-CZ" w:eastAsia="en-US"/>
              </w:rPr>
              <w:t>31</w:t>
            </w:r>
            <w:r w:rsidRPr="00465240">
              <w:rPr>
                <w:rFonts w:ascii="Calibri" w:eastAsia="Calibri" w:hAnsi="Calibri" w:cs="Calibri"/>
                <w:b w:val="0"/>
                <w:sz w:val="22"/>
                <w:szCs w:val="22"/>
                <w:lang w:val="cs-CZ" w:eastAsia="en-US"/>
              </w:rPr>
              <w:t xml:space="preserve"> ha</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EVKP – ekologicky významný krajinný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 3, 2 BC 3</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1.1./1.      Mostecký bioregion, biochora rostlého terénu</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L2 DB        smíšený produkční a půdoochranný les, převažuje dub (70 %)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přimíšena borovice, modřín, smrk, javor, společenstva jsou</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vyhovující</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P2             pastvina, společenstva částečně vyhovující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MB DB      eventuální těžba postupná, výběrová, s ohledem na lokalizaci</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biocentra, pastviny udržovat sečením, nerozorat</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B n         při dosadbách lesa vytvářet cílové složení zhruba odpovídající</w:t>
            </w:r>
          </w:p>
          <w:p w:rsidR="0009753A" w:rsidRPr="00465240" w:rsidRDefault="0009753A" w:rsidP="00824D11">
            <w:pPr>
              <w:pStyle w:val="Zkladntext"/>
              <w:widowControl w:val="0"/>
              <w:tabs>
                <w:tab w:val="left" w:pos="6120"/>
              </w:tabs>
              <w:ind w:left="884" w:hanging="85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dubovému hospodářství mezotrofních stanovišť DB 70 %, JS, LP,   JV, H 30%)</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21</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interakční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k biokoridoru 5/7</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Petrohrad</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č.parc.:</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1095, 1096</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Park</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Plocha cca 1,3</w:t>
            </w:r>
            <w:r>
              <w:rPr>
                <w:rFonts w:ascii="Calibri" w:eastAsia="Calibri" w:hAnsi="Calibri" w:cs="Calibri"/>
                <w:b w:val="0"/>
                <w:sz w:val="22"/>
                <w:szCs w:val="22"/>
                <w:lang w:val="cs-CZ" w:eastAsia="en-US"/>
              </w:rPr>
              <w:t>7</w:t>
            </w:r>
            <w:r w:rsidRPr="00465240">
              <w:rPr>
                <w:rFonts w:ascii="Calibri" w:eastAsia="Calibri" w:hAnsi="Calibri" w:cs="Calibri"/>
                <w:b w:val="0"/>
                <w:sz w:val="22"/>
                <w:szCs w:val="22"/>
                <w:lang w:val="cs-CZ" w:eastAsia="en-US"/>
              </w:rPr>
              <w:t xml:space="preserve"> ha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EVKP – ekologicky významný krajinný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 4</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1.1./1.      Mostecký bioregion, biochora rostlého terénu</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L2              vysázený pás dřevin – dubů, javorů a olší v bývalém parku,</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podrost ruderalizován, společenstva přírodě blízká, částečně</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vyhovující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 OL, DB   nevykácet, ponechat jako interakční prvek, podrost vyčistit</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Lze využít jako parkovou zeleň v případě obnovy parku</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22</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interakční prvek </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k biokoridoru 6/1502 a biocentru 6</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Bílenec</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odd. 177; č. parc. 1208, 1244</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 louka, pastvina</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Plocha cca 3,02 ha</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EVKP – ekologicky významný krajinný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AB 2, 3 B 3</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L2 DB      půdoochranný les na příkrém, sušším svahu s převahou dubu,</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přimíšen buk, modřín a smrk, druhová skladba lesních dřevin je</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přírodě blízká, vyhovující</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P2            sekané louky, společenstva částečně vyhovující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MH DB    respektovat půdoochrannou funkci lesa pod biocentrem,</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nerozorat louky mezi biocentrem a biokoridorem</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23</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interakční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k biocentru 1502</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Bílenec</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 parc.:</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1029, 1033, </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Mokřad</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Plocha cca </w:t>
            </w:r>
            <w:r>
              <w:rPr>
                <w:rFonts w:ascii="Calibri" w:eastAsia="Calibri" w:hAnsi="Calibri" w:cs="Calibri"/>
                <w:b w:val="0"/>
                <w:sz w:val="22"/>
                <w:szCs w:val="22"/>
                <w:lang w:val="cs-CZ" w:eastAsia="en-US"/>
              </w:rPr>
              <w:t>3,01</w:t>
            </w:r>
            <w:r w:rsidRPr="00465240">
              <w:rPr>
                <w:rFonts w:ascii="Calibri" w:eastAsia="Calibri" w:hAnsi="Calibri" w:cs="Calibri"/>
                <w:b w:val="0"/>
                <w:sz w:val="22"/>
                <w:szCs w:val="22"/>
                <w:lang w:val="cs-CZ" w:eastAsia="en-US"/>
              </w:rPr>
              <w:t xml:space="preserve"> ha</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EVKP – ekologicky významný krajinný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 4, 2 B 3</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M2          mokřad – rákosina na drobné vodoteči, společenstva přírodě </w:t>
            </w:r>
          </w:p>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blízká, částečně vyhovující</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MB          respektovat jako interakční prvek, neodvodňovat, nerozorat</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kategorie ochrany</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pořadové číslo:</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24</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funkce: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interakční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název:</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IP k biocentru 1502</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katastrální území: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Bílenec</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č.parc.:</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Lesní odd. 241; č. parc. 1048, 1049. </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kultura: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rozloha (ha)</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Plocha cca 1,35 ha</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ekologický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EVKP – ekologicky významný krajinný prvek</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biogeografický význam:</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 – lokální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geobiocenologická typizace:</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 B 3</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charakter ekotopu a bioty: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1.16       Rakovnicko – žlutický bioregion</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L2           zalesněný úvoz s drobnou vodotečí (DB, JS, SM, BO, OL), </w:t>
            </w:r>
          </w:p>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společenstva přírodě blízká, vyhovující</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návrh opatření:</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MB         respektovat jako interakční prvek, neodvodňovat, nerozorat</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poznámka:</w:t>
            </w:r>
          </w:p>
        </w:tc>
        <w:tc>
          <w:tcPr>
            <w:tcW w:w="6946" w:type="dxa"/>
          </w:tcPr>
          <w:p w:rsidR="0009753A" w:rsidRPr="00465240" w:rsidRDefault="0009753A" w:rsidP="00824D11">
            <w:pPr>
              <w:pStyle w:val="Zkladntext"/>
              <w:widowControl w:val="0"/>
              <w:tabs>
                <w:tab w:val="left" w:pos="6120"/>
              </w:tabs>
              <w:ind w:left="34" w:firstLine="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Spolu s IP 23 propojuje BC 1502 na IP 55 v okr. Rakovník (v ÚP Jesenice veden jako LBK 55 směřující k navrženému LBC 29 na NRBK K 53) a vytváří další paralelní vazbu dvou větších lesních celků.</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lastRenderedPageBreak/>
              <w:t>kategorie ochrany</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Přírodní park Jesenicko</w:t>
            </w:r>
          </w:p>
        </w:tc>
      </w:tr>
      <w:tr w:rsidR="0009753A" w:rsidRPr="007518DB" w:rsidTr="00824D11">
        <w:tc>
          <w:tcPr>
            <w:tcW w:w="283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mapovatel, rok: </w:t>
            </w:r>
          </w:p>
        </w:tc>
        <w:tc>
          <w:tcPr>
            <w:tcW w:w="6946" w:type="dxa"/>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Tesařová, 1997</w:t>
            </w:r>
          </w:p>
        </w:tc>
      </w:tr>
    </w:tbl>
    <w:p w:rsidR="0009753A" w:rsidRPr="007518DB" w:rsidRDefault="0009753A" w:rsidP="0009753A">
      <w:pPr>
        <w:pStyle w:val="Zkladntext"/>
        <w:widowControl w:val="0"/>
        <w:numPr>
          <w:ilvl w:val="12"/>
          <w:numId w:val="0"/>
        </w:numPr>
        <w:ind w:left="-284" w:firstLine="992"/>
        <w:rPr>
          <w:rFonts w:ascii="Calibri" w:hAnsi="Calibri" w:cs="Calibri"/>
          <w:b w:val="0"/>
          <w:sz w:val="22"/>
          <w:szCs w:val="22"/>
        </w:rPr>
      </w:pPr>
      <w:r w:rsidRPr="007518DB">
        <w:rPr>
          <w:rFonts w:ascii="Calibri" w:hAnsi="Calibri" w:cs="Calibri"/>
          <w:b w:val="0"/>
          <w:sz w:val="22"/>
          <w:szCs w:val="22"/>
        </w:rPr>
        <w:t>Funkčnost skladebných prvků ÚSES již v území existujících, vymezených pozemkovými úpravami, nebo nově navrhovaných územním plánem, byla prověřena s ohledem na to, aby se jejich minimální a maximální parametry přibližovaly těmto vhodným obecným prostorovým parametrům (zdroj Míchal, 1994):</w:t>
      </w:r>
    </w:p>
    <w:p w:rsidR="0009753A" w:rsidRDefault="0009753A" w:rsidP="0009753A">
      <w:pPr>
        <w:pStyle w:val="Zkladntext"/>
        <w:widowControl w:val="0"/>
        <w:numPr>
          <w:ilvl w:val="12"/>
          <w:numId w:val="0"/>
        </w:numPr>
        <w:ind w:firstLine="708"/>
        <w:rPr>
          <w:rFonts w:ascii="Times New Roman" w:hAnsi="Times New Roman"/>
          <w:b w:val="0"/>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2"/>
        <w:gridCol w:w="1984"/>
        <w:gridCol w:w="2644"/>
        <w:gridCol w:w="2885"/>
      </w:tblGrid>
      <w:tr w:rsidR="0009753A" w:rsidRPr="007518DB" w:rsidTr="00824D11">
        <w:tc>
          <w:tcPr>
            <w:tcW w:w="2207" w:type="dxa"/>
            <w:tcBorders>
              <w:bottom w:val="double" w:sz="4" w:space="0" w:color="auto"/>
            </w:tcBorders>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Biocentrum</w:t>
            </w:r>
          </w:p>
        </w:tc>
        <w:tc>
          <w:tcPr>
            <w:tcW w:w="4690" w:type="dxa"/>
            <w:gridSpan w:val="3"/>
            <w:tcBorders>
              <w:bottom w:val="double" w:sz="4" w:space="0" w:color="auto"/>
            </w:tcBorders>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Typ společenstva</w:t>
            </w:r>
          </w:p>
        </w:tc>
        <w:tc>
          <w:tcPr>
            <w:tcW w:w="2885" w:type="dxa"/>
            <w:tcBorders>
              <w:bottom w:val="double" w:sz="4" w:space="0" w:color="auto"/>
            </w:tcBorders>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min. plocha (ha)</w:t>
            </w:r>
          </w:p>
        </w:tc>
      </w:tr>
      <w:tr w:rsidR="0009753A" w:rsidRPr="007518DB" w:rsidTr="00824D11">
        <w:tc>
          <w:tcPr>
            <w:tcW w:w="2207" w:type="dxa"/>
            <w:vMerge w:val="restart"/>
            <w:tcBorders>
              <w:top w:val="double" w:sz="4" w:space="0" w:color="auto"/>
            </w:tcBorders>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biocentrum</w:t>
            </w:r>
          </w:p>
        </w:tc>
        <w:tc>
          <w:tcPr>
            <w:tcW w:w="2046" w:type="dxa"/>
            <w:gridSpan w:val="2"/>
            <w:tcBorders>
              <w:top w:val="double" w:sz="4" w:space="0" w:color="auto"/>
            </w:tcBorders>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w:t>
            </w:r>
          </w:p>
        </w:tc>
        <w:tc>
          <w:tcPr>
            <w:tcW w:w="2644" w:type="dxa"/>
            <w:tcBorders>
              <w:top w:val="double" w:sz="4" w:space="0" w:color="auto"/>
            </w:tcBorders>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885" w:type="dxa"/>
            <w:tcBorders>
              <w:top w:val="double" w:sz="4" w:space="0" w:color="auto"/>
            </w:tcBorders>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w:t>
            </w:r>
          </w:p>
        </w:tc>
      </w:tr>
      <w:tr w:rsidR="0009753A" w:rsidRPr="007518DB" w:rsidTr="00824D11">
        <w:tc>
          <w:tcPr>
            <w:tcW w:w="2207" w:type="dxa"/>
            <w:vMerge/>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046" w:type="dxa"/>
            <w:gridSpan w:val="2"/>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vodní</w:t>
            </w:r>
          </w:p>
        </w:tc>
        <w:tc>
          <w:tcPr>
            <w:tcW w:w="264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885" w:type="dxa"/>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w:t>
            </w:r>
          </w:p>
        </w:tc>
      </w:tr>
      <w:tr w:rsidR="0009753A" w:rsidRPr="007518DB" w:rsidTr="00824D11">
        <w:tc>
          <w:tcPr>
            <w:tcW w:w="2207" w:type="dxa"/>
            <w:vMerge/>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046" w:type="dxa"/>
            <w:gridSpan w:val="2"/>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mokřadní</w:t>
            </w:r>
          </w:p>
        </w:tc>
        <w:tc>
          <w:tcPr>
            <w:tcW w:w="264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885" w:type="dxa"/>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w:t>
            </w:r>
          </w:p>
        </w:tc>
      </w:tr>
      <w:tr w:rsidR="0009753A" w:rsidRPr="007518DB" w:rsidTr="00824D11">
        <w:tc>
          <w:tcPr>
            <w:tcW w:w="2207" w:type="dxa"/>
            <w:vMerge/>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046" w:type="dxa"/>
            <w:gridSpan w:val="2"/>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luční</w:t>
            </w:r>
          </w:p>
        </w:tc>
        <w:tc>
          <w:tcPr>
            <w:tcW w:w="264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885" w:type="dxa"/>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w:t>
            </w:r>
          </w:p>
        </w:tc>
      </w:tr>
      <w:tr w:rsidR="0009753A" w:rsidRPr="007518DB" w:rsidTr="00824D11">
        <w:tc>
          <w:tcPr>
            <w:tcW w:w="2207" w:type="dxa"/>
            <w:vMerge/>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046" w:type="dxa"/>
            <w:gridSpan w:val="2"/>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stepní lada</w:t>
            </w:r>
          </w:p>
        </w:tc>
        <w:tc>
          <w:tcPr>
            <w:tcW w:w="264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885" w:type="dxa"/>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1</w:t>
            </w:r>
          </w:p>
        </w:tc>
      </w:tr>
      <w:tr w:rsidR="0009753A" w:rsidRPr="007518DB" w:rsidTr="00824D11">
        <w:tc>
          <w:tcPr>
            <w:tcW w:w="2207" w:type="dxa"/>
            <w:vMerge/>
            <w:tcBorders>
              <w:bottom w:val="single" w:sz="4" w:space="0" w:color="auto"/>
            </w:tcBorders>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046" w:type="dxa"/>
            <w:gridSpan w:val="2"/>
            <w:tcBorders>
              <w:bottom w:val="single" w:sz="4" w:space="0" w:color="auto"/>
            </w:tcBorders>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skalní</w:t>
            </w:r>
          </w:p>
        </w:tc>
        <w:tc>
          <w:tcPr>
            <w:tcW w:w="2644" w:type="dxa"/>
            <w:tcBorders>
              <w:bottom w:val="single" w:sz="4" w:space="0" w:color="auto"/>
            </w:tcBorders>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885" w:type="dxa"/>
            <w:tcBorders>
              <w:bottom w:val="single" w:sz="4" w:space="0" w:color="auto"/>
            </w:tcBorders>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0,5</w:t>
            </w:r>
          </w:p>
        </w:tc>
      </w:tr>
      <w:tr w:rsidR="0009753A" w:rsidRPr="007518DB" w:rsidTr="00824D11">
        <w:tc>
          <w:tcPr>
            <w:tcW w:w="2207" w:type="dxa"/>
            <w:vMerge w:val="restart"/>
            <w:tcBorders>
              <w:top w:val="double" w:sz="4" w:space="0" w:color="auto"/>
            </w:tcBorders>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regionální biocentrum</w:t>
            </w:r>
          </w:p>
        </w:tc>
        <w:tc>
          <w:tcPr>
            <w:tcW w:w="2046" w:type="dxa"/>
            <w:gridSpan w:val="2"/>
            <w:tcBorders>
              <w:top w:val="double" w:sz="4" w:space="0" w:color="auto"/>
            </w:tcBorders>
            <w:shd w:val="clear" w:color="auto" w:fill="auto"/>
          </w:tcPr>
          <w:p w:rsidR="0009753A" w:rsidRPr="00465240" w:rsidRDefault="0009753A" w:rsidP="00824D11">
            <w:pPr>
              <w:pStyle w:val="Zkladntext"/>
              <w:widowControl w:val="0"/>
              <w:numPr>
                <w:ilvl w:val="12"/>
                <w:numId w:val="0"/>
              </w:numPr>
              <w:jc w:val="left"/>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lesní dle veg. stupně</w:t>
            </w:r>
          </w:p>
        </w:tc>
        <w:tc>
          <w:tcPr>
            <w:tcW w:w="2644" w:type="dxa"/>
            <w:tcBorders>
              <w:top w:val="double" w:sz="4" w:space="0" w:color="auto"/>
            </w:tcBorders>
            <w:shd w:val="clear" w:color="auto" w:fill="auto"/>
          </w:tcPr>
          <w:p w:rsidR="0009753A" w:rsidRPr="00465240" w:rsidRDefault="0009753A" w:rsidP="00824D11">
            <w:pPr>
              <w:pStyle w:val="Zkladntext"/>
              <w:widowControl w:val="0"/>
              <w:ind w:left="2" w:firstLine="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 bukový, 2. bukodubový</w:t>
            </w:r>
          </w:p>
        </w:tc>
        <w:tc>
          <w:tcPr>
            <w:tcW w:w="2885" w:type="dxa"/>
            <w:tcBorders>
              <w:top w:val="double" w:sz="4" w:space="0" w:color="auto"/>
            </w:tcBorders>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30</w:t>
            </w:r>
          </w:p>
        </w:tc>
      </w:tr>
      <w:tr w:rsidR="0009753A" w:rsidRPr="007518DB" w:rsidTr="00824D11">
        <w:tc>
          <w:tcPr>
            <w:tcW w:w="2207" w:type="dxa"/>
            <w:vMerge/>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046" w:type="dxa"/>
            <w:gridSpan w:val="2"/>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644" w:type="dxa"/>
            <w:shd w:val="clear" w:color="auto" w:fill="auto"/>
          </w:tcPr>
          <w:p w:rsidR="0009753A" w:rsidRPr="00465240" w:rsidRDefault="0009753A" w:rsidP="00824D11">
            <w:pPr>
              <w:pStyle w:val="Zkladntext"/>
              <w:widowControl w:val="0"/>
              <w:ind w:firstLine="286"/>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 dubobukový, 4 bukový</w:t>
            </w:r>
          </w:p>
        </w:tc>
        <w:tc>
          <w:tcPr>
            <w:tcW w:w="2885" w:type="dxa"/>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20</w:t>
            </w:r>
          </w:p>
        </w:tc>
      </w:tr>
      <w:tr w:rsidR="0009753A" w:rsidRPr="007518DB" w:rsidTr="00824D11">
        <w:tc>
          <w:tcPr>
            <w:tcW w:w="2207" w:type="dxa"/>
            <w:vMerge/>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046" w:type="dxa"/>
            <w:gridSpan w:val="2"/>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64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 jedlobukový</w:t>
            </w:r>
          </w:p>
        </w:tc>
        <w:tc>
          <w:tcPr>
            <w:tcW w:w="2885" w:type="dxa"/>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25</w:t>
            </w:r>
          </w:p>
        </w:tc>
      </w:tr>
      <w:tr w:rsidR="0009753A" w:rsidRPr="007518DB" w:rsidTr="00824D11">
        <w:tc>
          <w:tcPr>
            <w:tcW w:w="2207" w:type="dxa"/>
            <w:vMerge/>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046" w:type="dxa"/>
            <w:gridSpan w:val="2"/>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64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6. smrkojedlobukový</w:t>
            </w:r>
          </w:p>
        </w:tc>
        <w:tc>
          <w:tcPr>
            <w:tcW w:w="2885" w:type="dxa"/>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40</w:t>
            </w:r>
          </w:p>
        </w:tc>
      </w:tr>
      <w:tr w:rsidR="0009753A" w:rsidRPr="007518DB" w:rsidTr="00824D11">
        <w:tc>
          <w:tcPr>
            <w:tcW w:w="2207" w:type="dxa"/>
            <w:vMerge/>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046" w:type="dxa"/>
            <w:gridSpan w:val="2"/>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64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7. smrkový</w:t>
            </w:r>
          </w:p>
        </w:tc>
        <w:tc>
          <w:tcPr>
            <w:tcW w:w="2885" w:type="dxa"/>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40</w:t>
            </w:r>
          </w:p>
        </w:tc>
      </w:tr>
      <w:tr w:rsidR="0009753A" w:rsidRPr="007518DB" w:rsidTr="00824D11">
        <w:tc>
          <w:tcPr>
            <w:tcW w:w="2207" w:type="dxa"/>
            <w:vMerge/>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046" w:type="dxa"/>
            <w:gridSpan w:val="2"/>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64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8. klečový, 9. alpínský</w:t>
            </w:r>
          </w:p>
        </w:tc>
        <w:tc>
          <w:tcPr>
            <w:tcW w:w="2885" w:type="dxa"/>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30</w:t>
            </w:r>
          </w:p>
        </w:tc>
      </w:tr>
      <w:tr w:rsidR="0009753A" w:rsidRPr="007518DB" w:rsidTr="00824D11">
        <w:tc>
          <w:tcPr>
            <w:tcW w:w="2207" w:type="dxa"/>
            <w:vMerge/>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046" w:type="dxa"/>
            <w:gridSpan w:val="2"/>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64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mokřadní olšiny</w:t>
            </w:r>
          </w:p>
        </w:tc>
        <w:tc>
          <w:tcPr>
            <w:tcW w:w="2885" w:type="dxa"/>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w:t>
            </w:r>
          </w:p>
        </w:tc>
      </w:tr>
      <w:tr w:rsidR="0009753A" w:rsidRPr="007518DB" w:rsidTr="00824D11">
        <w:tc>
          <w:tcPr>
            <w:tcW w:w="2207" w:type="dxa"/>
            <w:vMerge/>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046" w:type="dxa"/>
            <w:gridSpan w:val="2"/>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vodní</w:t>
            </w:r>
          </w:p>
        </w:tc>
        <w:tc>
          <w:tcPr>
            <w:tcW w:w="264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885" w:type="dxa"/>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w:t>
            </w:r>
          </w:p>
        </w:tc>
      </w:tr>
      <w:tr w:rsidR="0009753A" w:rsidRPr="007518DB" w:rsidTr="00824D11">
        <w:tc>
          <w:tcPr>
            <w:tcW w:w="2207" w:type="dxa"/>
            <w:vMerge/>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046" w:type="dxa"/>
            <w:gridSpan w:val="2"/>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mokřadní</w:t>
            </w:r>
          </w:p>
        </w:tc>
        <w:tc>
          <w:tcPr>
            <w:tcW w:w="264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885" w:type="dxa"/>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w:t>
            </w:r>
          </w:p>
        </w:tc>
      </w:tr>
      <w:tr w:rsidR="0009753A" w:rsidRPr="007518DB" w:rsidTr="00824D11">
        <w:tc>
          <w:tcPr>
            <w:tcW w:w="2207" w:type="dxa"/>
            <w:vMerge/>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046" w:type="dxa"/>
            <w:gridSpan w:val="2"/>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luční</w:t>
            </w:r>
          </w:p>
        </w:tc>
        <w:tc>
          <w:tcPr>
            <w:tcW w:w="264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885" w:type="dxa"/>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30</w:t>
            </w:r>
          </w:p>
        </w:tc>
      </w:tr>
      <w:tr w:rsidR="0009753A" w:rsidRPr="007518DB" w:rsidTr="00824D11">
        <w:tc>
          <w:tcPr>
            <w:tcW w:w="2207" w:type="dxa"/>
            <w:vMerge/>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046" w:type="dxa"/>
            <w:gridSpan w:val="2"/>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stepní lada</w:t>
            </w:r>
          </w:p>
        </w:tc>
        <w:tc>
          <w:tcPr>
            <w:tcW w:w="264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885" w:type="dxa"/>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w:t>
            </w:r>
          </w:p>
        </w:tc>
      </w:tr>
      <w:tr w:rsidR="0009753A" w:rsidRPr="007518DB" w:rsidTr="00824D11">
        <w:tc>
          <w:tcPr>
            <w:tcW w:w="2207" w:type="dxa"/>
            <w:vMerge/>
            <w:tcBorders>
              <w:bottom w:val="single" w:sz="4" w:space="0" w:color="auto"/>
            </w:tcBorders>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046" w:type="dxa"/>
            <w:gridSpan w:val="2"/>
            <w:tcBorders>
              <w:bottom w:val="single" w:sz="4" w:space="0" w:color="auto"/>
            </w:tcBorders>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skalní</w:t>
            </w:r>
          </w:p>
        </w:tc>
        <w:tc>
          <w:tcPr>
            <w:tcW w:w="2644" w:type="dxa"/>
            <w:tcBorders>
              <w:bottom w:val="single" w:sz="4" w:space="0" w:color="auto"/>
            </w:tcBorders>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885" w:type="dxa"/>
            <w:tcBorders>
              <w:bottom w:val="single" w:sz="4" w:space="0" w:color="auto"/>
            </w:tcBorders>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5</w:t>
            </w:r>
          </w:p>
        </w:tc>
      </w:tr>
      <w:tr w:rsidR="0009753A" w:rsidRPr="007518DB" w:rsidTr="00824D11">
        <w:tc>
          <w:tcPr>
            <w:tcW w:w="9782" w:type="dxa"/>
            <w:gridSpan w:val="5"/>
            <w:tcBorders>
              <w:left w:val="nil"/>
              <w:bottom w:val="single" w:sz="4" w:space="0" w:color="auto"/>
              <w:right w:val="nil"/>
            </w:tcBorders>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p>
        </w:tc>
      </w:tr>
      <w:tr w:rsidR="0009753A" w:rsidRPr="007518DB" w:rsidTr="00824D11">
        <w:tc>
          <w:tcPr>
            <w:tcW w:w="2269" w:type="dxa"/>
            <w:gridSpan w:val="2"/>
            <w:tcBorders>
              <w:bottom w:val="double" w:sz="4" w:space="0" w:color="auto"/>
            </w:tcBorders>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Biokoridor</w:t>
            </w:r>
          </w:p>
        </w:tc>
        <w:tc>
          <w:tcPr>
            <w:tcW w:w="4628" w:type="dxa"/>
            <w:gridSpan w:val="2"/>
            <w:tcBorders>
              <w:bottom w:val="double" w:sz="4" w:space="0" w:color="auto"/>
            </w:tcBorders>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p>
        </w:tc>
        <w:tc>
          <w:tcPr>
            <w:tcW w:w="2885" w:type="dxa"/>
            <w:tcBorders>
              <w:bottom w:val="double" w:sz="4" w:space="0" w:color="auto"/>
            </w:tcBorders>
            <w:shd w:val="clear" w:color="auto" w:fill="auto"/>
          </w:tcPr>
          <w:p w:rsidR="0009753A" w:rsidRPr="00465240" w:rsidRDefault="0009753A" w:rsidP="00824D11">
            <w:pPr>
              <w:pStyle w:val="Zkladntext"/>
              <w:widowControl w:val="0"/>
              <w:numPr>
                <w:ilvl w:val="12"/>
                <w:numId w:val="0"/>
              </w:numPr>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rozměry</w:t>
            </w:r>
          </w:p>
        </w:tc>
      </w:tr>
      <w:tr w:rsidR="0009753A" w:rsidRPr="007518DB" w:rsidTr="00824D11">
        <w:tc>
          <w:tcPr>
            <w:tcW w:w="2269" w:type="dxa"/>
            <w:gridSpan w:val="2"/>
            <w:vMerge w:val="restart"/>
            <w:tcBorders>
              <w:top w:val="double" w:sz="4" w:space="0" w:color="auto"/>
            </w:tcBorders>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lokální biokoridor</w:t>
            </w:r>
          </w:p>
        </w:tc>
        <w:tc>
          <w:tcPr>
            <w:tcW w:w="1984" w:type="dxa"/>
            <w:tcBorders>
              <w:top w:val="double" w:sz="4" w:space="0" w:color="auto"/>
            </w:tcBorders>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644" w:type="dxa"/>
            <w:tcBorders>
              <w:top w:val="double" w:sz="4" w:space="0" w:color="auto"/>
            </w:tcBorders>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885" w:type="dxa"/>
            <w:tcBorders>
              <w:top w:val="double" w:sz="4" w:space="0" w:color="auto"/>
            </w:tcBorders>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max. délka 1 – 2 km</w:t>
            </w:r>
          </w:p>
        </w:tc>
      </w:tr>
      <w:tr w:rsidR="0009753A" w:rsidRPr="007518DB" w:rsidTr="00824D11">
        <w:tc>
          <w:tcPr>
            <w:tcW w:w="2269" w:type="dxa"/>
            <w:gridSpan w:val="2"/>
            <w:vMerge/>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198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64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885"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min. šířka 10 (15) – 20 m</w:t>
            </w:r>
          </w:p>
        </w:tc>
      </w:tr>
      <w:tr w:rsidR="0009753A" w:rsidRPr="007518DB" w:rsidTr="00824D11">
        <w:tc>
          <w:tcPr>
            <w:tcW w:w="2269" w:type="dxa"/>
            <w:gridSpan w:val="2"/>
            <w:vMerge w:val="restart"/>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regionální biokoridor</w:t>
            </w:r>
          </w:p>
        </w:tc>
        <w:tc>
          <w:tcPr>
            <w:tcW w:w="198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64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885"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max. délka </w:t>
            </w:r>
            <w:r w:rsidRPr="00465240">
              <w:rPr>
                <w:rFonts w:ascii="Calibri" w:eastAsia="Calibri" w:hAnsi="Calibri" w:cs="Calibri"/>
                <w:b w:val="0"/>
                <w:sz w:val="22"/>
                <w:szCs w:val="22"/>
                <w:vertAlign w:val="superscript"/>
                <w:lang w:val="cs-CZ" w:eastAsia="en-US"/>
              </w:rPr>
              <w:t xml:space="preserve">1 </w:t>
            </w:r>
            <w:r w:rsidRPr="00465240">
              <w:rPr>
                <w:rFonts w:ascii="Calibri" w:eastAsia="Calibri" w:hAnsi="Calibri" w:cs="Calibri"/>
                <w:b w:val="0"/>
                <w:sz w:val="22"/>
                <w:szCs w:val="22"/>
                <w:lang w:val="cs-CZ" w:eastAsia="en-US"/>
              </w:rPr>
              <w:t>: 8 km</w:t>
            </w:r>
          </w:p>
        </w:tc>
      </w:tr>
      <w:tr w:rsidR="0009753A" w:rsidRPr="007518DB" w:rsidTr="00824D11">
        <w:tc>
          <w:tcPr>
            <w:tcW w:w="2269" w:type="dxa"/>
            <w:gridSpan w:val="2"/>
            <w:vMerge/>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198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64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885"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max. délka </w:t>
            </w:r>
            <w:r w:rsidRPr="00465240">
              <w:rPr>
                <w:rFonts w:ascii="Calibri" w:eastAsia="Calibri" w:hAnsi="Calibri" w:cs="Calibri"/>
                <w:b w:val="0"/>
                <w:sz w:val="22"/>
                <w:szCs w:val="22"/>
                <w:vertAlign w:val="superscript"/>
                <w:lang w:val="cs-CZ" w:eastAsia="en-US"/>
              </w:rPr>
              <w:t>2)</w:t>
            </w:r>
            <w:r w:rsidRPr="00465240">
              <w:rPr>
                <w:rFonts w:ascii="Calibri" w:eastAsia="Calibri" w:hAnsi="Calibri" w:cs="Calibri"/>
                <w:b w:val="0"/>
                <w:sz w:val="22"/>
                <w:szCs w:val="22"/>
                <w:lang w:val="cs-CZ" w:eastAsia="en-US"/>
              </w:rPr>
              <w:t>: 0,4 (0,7) – 1 km</w:t>
            </w:r>
          </w:p>
        </w:tc>
      </w:tr>
      <w:tr w:rsidR="0009753A" w:rsidRPr="007518DB" w:rsidTr="00824D11">
        <w:tc>
          <w:tcPr>
            <w:tcW w:w="2269" w:type="dxa"/>
            <w:gridSpan w:val="2"/>
            <w:vMerge/>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198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644"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p>
        </w:tc>
        <w:tc>
          <w:tcPr>
            <w:tcW w:w="2885" w:type="dxa"/>
            <w:shd w:val="clear" w:color="auto" w:fill="auto"/>
          </w:tcPr>
          <w:p w:rsidR="0009753A" w:rsidRPr="00465240" w:rsidRDefault="0009753A" w:rsidP="00824D11">
            <w:pPr>
              <w:pStyle w:val="Zkladntext"/>
              <w:widowControl w:val="0"/>
              <w:numPr>
                <w:ilvl w:val="12"/>
                <w:numId w:val="0"/>
              </w:numP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min. šířka 20 – 50 m</w:t>
            </w:r>
          </w:p>
        </w:tc>
      </w:tr>
    </w:tbl>
    <w:p w:rsidR="0009753A" w:rsidRPr="007518DB" w:rsidRDefault="0009753A" w:rsidP="0009753A">
      <w:pPr>
        <w:pStyle w:val="Zkladntext"/>
        <w:widowControl w:val="0"/>
        <w:numPr>
          <w:ilvl w:val="12"/>
          <w:numId w:val="0"/>
        </w:numPr>
        <w:spacing w:before="92"/>
        <w:ind w:firstLine="709"/>
        <w:rPr>
          <w:rFonts w:ascii="Calibri" w:hAnsi="Calibri" w:cs="Calibri"/>
          <w:b w:val="0"/>
          <w:sz w:val="22"/>
          <w:szCs w:val="22"/>
        </w:rPr>
      </w:pPr>
      <w:r w:rsidRPr="007518DB">
        <w:rPr>
          <w:rFonts w:ascii="Calibri" w:hAnsi="Calibri" w:cs="Calibri"/>
          <w:b w:val="0"/>
          <w:sz w:val="22"/>
          <w:szCs w:val="22"/>
          <w:vertAlign w:val="superscript"/>
        </w:rPr>
        <w:t>1)</w:t>
      </w:r>
      <w:r w:rsidRPr="007518DB">
        <w:rPr>
          <w:rFonts w:ascii="Calibri" w:hAnsi="Calibri" w:cs="Calibri"/>
          <w:b w:val="0"/>
          <w:sz w:val="22"/>
          <w:szCs w:val="22"/>
        </w:rPr>
        <w:t xml:space="preserve"> maximální vzdálenost mezi regionálními biocentry</w:t>
      </w:r>
    </w:p>
    <w:p w:rsidR="0009753A" w:rsidRPr="007518DB" w:rsidRDefault="0009753A" w:rsidP="0009753A">
      <w:pPr>
        <w:pStyle w:val="Zkladntext"/>
        <w:widowControl w:val="0"/>
        <w:numPr>
          <w:ilvl w:val="12"/>
          <w:numId w:val="0"/>
        </w:numPr>
        <w:ind w:firstLine="708"/>
        <w:rPr>
          <w:rFonts w:ascii="Calibri" w:hAnsi="Calibri" w:cs="Calibri"/>
          <w:b w:val="0"/>
          <w:sz w:val="22"/>
          <w:szCs w:val="22"/>
        </w:rPr>
      </w:pPr>
      <w:r w:rsidRPr="007518DB">
        <w:rPr>
          <w:rFonts w:ascii="Calibri" w:hAnsi="Calibri" w:cs="Calibri"/>
          <w:b w:val="0"/>
          <w:sz w:val="22"/>
          <w:szCs w:val="22"/>
          <w:vertAlign w:val="superscript"/>
        </w:rPr>
        <w:t>2)</w:t>
      </w:r>
      <w:r w:rsidRPr="007518DB">
        <w:rPr>
          <w:rFonts w:ascii="Calibri" w:hAnsi="Calibri" w:cs="Calibri"/>
          <w:b w:val="0"/>
          <w:sz w:val="22"/>
          <w:szCs w:val="22"/>
        </w:rPr>
        <w:t xml:space="preserve"> v RBK musí být vložena lokální biocentra s uvedenou maximální vzájemnou vzdáleností </w:t>
      </w:r>
    </w:p>
    <w:p w:rsidR="0009753A" w:rsidRDefault="0009753A" w:rsidP="0009753A">
      <w:pPr>
        <w:widowControl w:val="0"/>
        <w:rPr>
          <w:sz w:val="22"/>
          <w:szCs w:val="22"/>
        </w:rPr>
      </w:pPr>
      <w:r w:rsidRPr="006471D9">
        <w:rPr>
          <w:sz w:val="22"/>
          <w:szCs w:val="22"/>
        </w:rPr>
        <w:t>Navržený systém ÚSES v řešeném území splňuje obecné nároky na dimenze prvků.</w:t>
      </w:r>
      <w:r>
        <w:rPr>
          <w:sz w:val="22"/>
          <w:szCs w:val="22"/>
        </w:rPr>
        <w:t xml:space="preserve"> Menší než metodickými pokyny doporučované dimenze byly ponechány tam, kde již byly prvky ÚSES vymezeny pozemkovými úpravami v katastrálních mapách.</w:t>
      </w:r>
    </w:p>
    <w:p w:rsidR="0009753A" w:rsidRPr="006471D9" w:rsidRDefault="0009753A" w:rsidP="0009753A">
      <w:pPr>
        <w:widowControl w:val="0"/>
        <w:rPr>
          <w:sz w:val="22"/>
          <w:szCs w:val="22"/>
        </w:rPr>
      </w:pPr>
      <w:r>
        <w:rPr>
          <w:sz w:val="22"/>
          <w:szCs w:val="22"/>
        </w:rPr>
        <w:t xml:space="preserve">V rámci řešení ÚSES byla zkontrolována návaznost na podrobný systém ÚSES stanovený v okolních územních plánech (územní plán Kryry, územní plán Vroutek – Mukoděly, územní plán Jesenice). Popis prvků mimo řešené území odpovídá popisu obsaženému v uvedených územních plánech. </w:t>
      </w:r>
    </w:p>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6120"/>
        </w:tabs>
        <w:ind w:firstLine="720"/>
        <w:rPr>
          <w:rFonts w:ascii="Calibri" w:hAnsi="Calibri" w:cs="Calibri"/>
          <w:sz w:val="22"/>
          <w:szCs w:val="22"/>
        </w:rPr>
      </w:pPr>
      <w:r>
        <w:rPr>
          <w:rFonts w:ascii="Calibri" w:hAnsi="Calibri" w:cs="Calibri"/>
          <w:sz w:val="22"/>
          <w:szCs w:val="22"/>
          <w:lang w:val="cs-CZ"/>
        </w:rPr>
        <w:t xml:space="preserve">     </w:t>
      </w:r>
      <w:r w:rsidRPr="007518DB">
        <w:rPr>
          <w:rFonts w:ascii="Calibri" w:hAnsi="Calibri" w:cs="Calibri"/>
          <w:sz w:val="22"/>
          <w:szCs w:val="22"/>
        </w:rPr>
        <w:t>C.8.4.  OCHRANA PŘÍRODY A KRAJINY ZVLÁŠTNÍ - NATURA 2000 - EVL</w:t>
      </w:r>
    </w:p>
    <w:p w:rsidR="0009753A" w:rsidRPr="007518DB" w:rsidRDefault="0009753A" w:rsidP="0009753A">
      <w:pPr>
        <w:pStyle w:val="Zkladntext"/>
        <w:widowControl w:val="0"/>
        <w:tabs>
          <w:tab w:val="left" w:pos="6120"/>
        </w:tabs>
        <w:spacing w:before="72"/>
        <w:ind w:firstLine="993"/>
        <w:rPr>
          <w:rFonts w:ascii="Calibri" w:hAnsi="Calibri" w:cs="Calibri"/>
          <w:b w:val="0"/>
          <w:sz w:val="22"/>
          <w:szCs w:val="22"/>
        </w:rPr>
      </w:pPr>
      <w:r w:rsidRPr="007518DB">
        <w:rPr>
          <w:rFonts w:ascii="Calibri" w:hAnsi="Calibri" w:cs="Calibri"/>
          <w:b w:val="0"/>
          <w:color w:val="000000"/>
          <w:sz w:val="22"/>
          <w:szCs w:val="22"/>
        </w:rPr>
        <w:t xml:space="preserve">Cílem této soustavy je zabezpečit ochranu těch druhů živočichů, rostlin a typů přírodních stanovišť, které jsou z evropského pohledu nejcennější, nejvíce ohrožené, vzácné či omezené svým výskytem jen na určitou oblast (endemické). </w:t>
      </w:r>
    </w:p>
    <w:p w:rsidR="0009753A" w:rsidRPr="00824D11" w:rsidRDefault="0009753A" w:rsidP="0009753A">
      <w:pPr>
        <w:pStyle w:val="Zkladntext"/>
        <w:widowControl w:val="0"/>
        <w:tabs>
          <w:tab w:val="left" w:pos="6120"/>
        </w:tabs>
        <w:spacing w:before="92"/>
        <w:ind w:firstLine="992"/>
        <w:rPr>
          <w:rFonts w:ascii="Calibri" w:hAnsi="Calibri" w:cs="Calibri"/>
          <w:b w:val="0"/>
          <w:sz w:val="22"/>
          <w:szCs w:val="22"/>
          <w:lang w:val="cs-CZ"/>
        </w:rPr>
      </w:pPr>
      <w:r w:rsidRPr="007518DB">
        <w:rPr>
          <w:rFonts w:ascii="Calibri" w:hAnsi="Calibri" w:cs="Calibri"/>
          <w:b w:val="0"/>
          <w:sz w:val="22"/>
          <w:szCs w:val="22"/>
        </w:rPr>
        <w:t>V řešeném území se nachází lokalita soustavy NATURA 2000 – evropsky významná lokalita</w:t>
      </w:r>
      <w:r>
        <w:rPr>
          <w:rFonts w:ascii="Calibri" w:hAnsi="Calibri" w:cs="Calibri"/>
          <w:b w:val="0"/>
          <w:sz w:val="22"/>
          <w:szCs w:val="22"/>
          <w:lang w:val="cs-CZ"/>
        </w:rPr>
        <w:t xml:space="preserve"> (EVL)</w:t>
      </w:r>
      <w:r w:rsidRPr="007518DB">
        <w:rPr>
          <w:rFonts w:ascii="Calibri" w:hAnsi="Calibri" w:cs="Calibri"/>
          <w:b w:val="0"/>
          <w:sz w:val="22"/>
          <w:szCs w:val="22"/>
        </w:rPr>
        <w:t xml:space="preserve"> Petrohrad (</w:t>
      </w:r>
      <w:r>
        <w:rPr>
          <w:rFonts w:ascii="Calibri" w:hAnsi="Calibri" w:cs="Calibri"/>
          <w:b w:val="0"/>
          <w:sz w:val="22"/>
          <w:szCs w:val="22"/>
          <w:lang w:val="cs-CZ"/>
        </w:rPr>
        <w:t>přírodní památka</w:t>
      </w:r>
      <w:r w:rsidRPr="007518DB">
        <w:rPr>
          <w:rFonts w:ascii="Calibri" w:hAnsi="Calibri" w:cs="Calibri"/>
          <w:b w:val="0"/>
          <w:sz w:val="22"/>
          <w:szCs w:val="22"/>
        </w:rPr>
        <w:t xml:space="preserve">), kód CZ0423223, kód ÚSOP 2831. Rozloha 34,2863 ha, navrhovaná kategorie ochrany: PP – přírodní památka, biogeografická oblast: kontinentální, příloha nařízení vlády 132/2005 Sb. v platném znění: příloha CZ0423223, nadmořská výška: 374 – 437 m n. m. </w:t>
      </w:r>
      <w:r>
        <w:rPr>
          <w:rFonts w:ascii="Calibri" w:hAnsi="Calibri" w:cs="Calibri"/>
          <w:b w:val="0"/>
          <w:sz w:val="22"/>
          <w:szCs w:val="22"/>
          <w:lang w:val="cs-CZ"/>
        </w:rPr>
        <w:t>Charakteristika:</w:t>
      </w:r>
    </w:p>
    <w:p w:rsidR="0009753A" w:rsidRDefault="0009753A" w:rsidP="0009753A">
      <w:pPr>
        <w:widowControl w:val="0"/>
        <w:numPr>
          <w:ilvl w:val="0"/>
          <w:numId w:val="26"/>
        </w:numPr>
        <w:ind w:left="-142" w:hanging="142"/>
        <w:rPr>
          <w:sz w:val="22"/>
          <w:szCs w:val="22"/>
        </w:rPr>
      </w:pPr>
      <w:r>
        <w:rPr>
          <w:sz w:val="22"/>
          <w:szCs w:val="22"/>
        </w:rPr>
        <w:lastRenderedPageBreak/>
        <w:t>e</w:t>
      </w:r>
      <w:r w:rsidRPr="00E216A0">
        <w:rPr>
          <w:sz w:val="22"/>
          <w:szCs w:val="22"/>
        </w:rPr>
        <w:t>kotop:</w:t>
      </w:r>
      <w:r w:rsidRPr="00E216A0">
        <w:rPr>
          <w:b/>
          <w:sz w:val="22"/>
          <w:szCs w:val="22"/>
        </w:rPr>
        <w:t xml:space="preserve"> </w:t>
      </w:r>
      <w:r w:rsidRPr="00E216A0">
        <w:rPr>
          <w:sz w:val="22"/>
          <w:szCs w:val="22"/>
        </w:rPr>
        <w:t xml:space="preserve">Geologie: podloží tvoří permokarbonské (převážně permské) jílovce, prachovce, pískovce a slepence. Geomorfologie: bez významu - uměle upravované území. Reliéf: zámecký park anglického typu. Pedologie: spektrum půd zastupuje kambizem pseudoglejová (kyselá) a kambizem dystrická, místy s ostrůvky modálních rankerů až litozemí. Krajinná charakteristika: významný krajinný fenomén. </w:t>
      </w:r>
    </w:p>
    <w:p w:rsidR="0009753A" w:rsidRDefault="0009753A" w:rsidP="0009753A">
      <w:pPr>
        <w:widowControl w:val="0"/>
        <w:numPr>
          <w:ilvl w:val="0"/>
          <w:numId w:val="26"/>
        </w:numPr>
        <w:ind w:left="-142" w:hanging="142"/>
        <w:rPr>
          <w:sz w:val="22"/>
          <w:szCs w:val="22"/>
        </w:rPr>
      </w:pPr>
      <w:r>
        <w:rPr>
          <w:sz w:val="22"/>
          <w:szCs w:val="22"/>
        </w:rPr>
        <w:t>b</w:t>
      </w:r>
      <w:r w:rsidRPr="00824D11">
        <w:rPr>
          <w:sz w:val="22"/>
          <w:szCs w:val="22"/>
        </w:rPr>
        <w:t xml:space="preserve">iota: zámecký park s původními doubravami a pravidelně sečenými lučními plochami. Solitérní dřeviny původní, doplněné výsadbou exotů. </w:t>
      </w:r>
    </w:p>
    <w:p w:rsidR="0009753A" w:rsidRDefault="0009753A" w:rsidP="0009753A">
      <w:pPr>
        <w:widowControl w:val="0"/>
        <w:numPr>
          <w:ilvl w:val="0"/>
          <w:numId w:val="26"/>
        </w:numPr>
        <w:ind w:left="-142" w:hanging="142"/>
        <w:rPr>
          <w:sz w:val="22"/>
          <w:szCs w:val="22"/>
        </w:rPr>
      </w:pPr>
      <w:r>
        <w:rPr>
          <w:sz w:val="22"/>
          <w:szCs w:val="22"/>
        </w:rPr>
        <w:t>k</w:t>
      </w:r>
      <w:r w:rsidRPr="00824D11">
        <w:rPr>
          <w:sz w:val="22"/>
          <w:szCs w:val="22"/>
        </w:rPr>
        <w:t xml:space="preserve">valita a význam: významné refugium xylofágního hmyzu - páchníka hnědého (Osmoderma eremita), významná entomologická lokalita. </w:t>
      </w:r>
    </w:p>
    <w:p w:rsidR="0009753A" w:rsidRDefault="0009753A" w:rsidP="0009753A">
      <w:pPr>
        <w:widowControl w:val="0"/>
        <w:numPr>
          <w:ilvl w:val="0"/>
          <w:numId w:val="26"/>
        </w:numPr>
        <w:ind w:left="-142" w:hanging="142"/>
        <w:rPr>
          <w:sz w:val="22"/>
          <w:szCs w:val="22"/>
        </w:rPr>
      </w:pPr>
      <w:r>
        <w:rPr>
          <w:sz w:val="22"/>
          <w:szCs w:val="22"/>
        </w:rPr>
        <w:t>z</w:t>
      </w:r>
      <w:r w:rsidRPr="00824D11">
        <w:rPr>
          <w:sz w:val="22"/>
          <w:szCs w:val="22"/>
        </w:rPr>
        <w:t>ranitelnost: odstraňování starého dřeva a umírajících stromů. Aplikace pesticidů.</w:t>
      </w:r>
    </w:p>
    <w:p w:rsidR="0009753A" w:rsidRPr="00824D11" w:rsidRDefault="0009753A" w:rsidP="0009753A">
      <w:pPr>
        <w:widowControl w:val="0"/>
        <w:numPr>
          <w:ilvl w:val="0"/>
          <w:numId w:val="26"/>
        </w:numPr>
        <w:ind w:left="-142" w:hanging="142"/>
        <w:rPr>
          <w:sz w:val="22"/>
          <w:szCs w:val="22"/>
        </w:rPr>
      </w:pPr>
      <w:r w:rsidRPr="00824D11">
        <w:rPr>
          <w:sz w:val="22"/>
          <w:szCs w:val="22"/>
        </w:rPr>
        <w:t>management: zachovat stojící dutinové i mrtvé stromy a zajistit v okolí takovou věkovou strukturu, aby bylo možné osídlit další stromy v budoucnu. Zamezit odstraňování dutinových stromů, popř. silných větví s dutinami. V případě nezbytně nutných bezpečnostních odstraňování stromů a větví či u odůvodněných rekonstrukčních zásahů je nutné zajistit, aby skácené osídlené stromy byly ponechány jednu sezónu nedaleko místa výskytu, popřípadě na jiných blízkých vhodných místech, aby populace mohla osídlit jinou dutinu.</w:t>
      </w:r>
      <w:r>
        <w:rPr>
          <w:sz w:val="22"/>
          <w:szCs w:val="22"/>
        </w:rPr>
        <w:t xml:space="preserve"> </w:t>
      </w:r>
      <w:r w:rsidRPr="00824D11">
        <w:rPr>
          <w:sz w:val="22"/>
          <w:szCs w:val="22"/>
        </w:rPr>
        <w:t>Bezpečnostní sanace je třeba provádět šetrnými metodami (snížení těžiště, zastřešení dutin bez chemické konzervace, vyloučení vypalování dutin). Rekonstrukci je možno provádět pouze postupně, dosadbou - nikoli celkovou. Při dosadbě je třeba preferovat původní listnáče.</w:t>
      </w:r>
    </w:p>
    <w:p w:rsidR="0009753A" w:rsidRPr="00E216A0" w:rsidRDefault="0009753A" w:rsidP="0009753A">
      <w:pPr>
        <w:widowControl w:val="0"/>
        <w:ind w:firstLine="708"/>
        <w:rPr>
          <w:sz w:val="22"/>
          <w:szCs w:val="22"/>
        </w:rPr>
      </w:pPr>
    </w:p>
    <w:p w:rsidR="0009753A" w:rsidRPr="00E216A0" w:rsidRDefault="0009753A" w:rsidP="0009753A">
      <w:pPr>
        <w:widowControl w:val="0"/>
        <w:spacing w:after="72"/>
        <w:ind w:firstLine="709"/>
        <w:rPr>
          <w:sz w:val="22"/>
          <w:szCs w:val="22"/>
        </w:rPr>
      </w:pPr>
      <w:r>
        <w:rPr>
          <w:sz w:val="22"/>
          <w:szCs w:val="22"/>
        </w:rPr>
        <w:t>Stanoviště – přehled:</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227"/>
        <w:gridCol w:w="3123"/>
      </w:tblGrid>
      <w:tr w:rsidR="0009753A" w:rsidRPr="007518DB" w:rsidTr="00824D11">
        <w:tc>
          <w:tcPr>
            <w:tcW w:w="3432" w:type="dxa"/>
            <w:tcBorders>
              <w:bottom w:val="double" w:sz="4" w:space="0" w:color="auto"/>
            </w:tcBorders>
            <w:shd w:val="clear" w:color="auto" w:fill="auto"/>
          </w:tcPr>
          <w:p w:rsidR="0009753A" w:rsidRPr="007518DB" w:rsidRDefault="0009753A" w:rsidP="00824D11">
            <w:pPr>
              <w:widowControl w:val="0"/>
              <w:ind w:firstLine="284"/>
              <w:rPr>
                <w:sz w:val="22"/>
                <w:szCs w:val="22"/>
              </w:rPr>
            </w:pPr>
            <w:r w:rsidRPr="007518DB">
              <w:rPr>
                <w:sz w:val="22"/>
                <w:szCs w:val="22"/>
              </w:rPr>
              <w:t>biotopy:</w:t>
            </w:r>
          </w:p>
        </w:tc>
        <w:tc>
          <w:tcPr>
            <w:tcW w:w="3227" w:type="dxa"/>
            <w:tcBorders>
              <w:bottom w:val="double" w:sz="4" w:space="0" w:color="auto"/>
            </w:tcBorders>
            <w:shd w:val="clear" w:color="auto" w:fill="auto"/>
          </w:tcPr>
          <w:p w:rsidR="0009753A" w:rsidRPr="007518DB" w:rsidRDefault="0009753A" w:rsidP="00824D11">
            <w:pPr>
              <w:widowControl w:val="0"/>
              <w:ind w:firstLine="284"/>
              <w:jc w:val="center"/>
              <w:rPr>
                <w:sz w:val="22"/>
                <w:szCs w:val="22"/>
              </w:rPr>
            </w:pPr>
            <w:r w:rsidRPr="007518DB">
              <w:rPr>
                <w:sz w:val="22"/>
                <w:szCs w:val="22"/>
              </w:rPr>
              <w:t>%</w:t>
            </w:r>
          </w:p>
        </w:tc>
        <w:tc>
          <w:tcPr>
            <w:tcW w:w="3123" w:type="dxa"/>
            <w:tcBorders>
              <w:bottom w:val="double" w:sz="4" w:space="0" w:color="auto"/>
            </w:tcBorders>
            <w:shd w:val="clear" w:color="auto" w:fill="auto"/>
          </w:tcPr>
          <w:p w:rsidR="0009753A" w:rsidRPr="007518DB" w:rsidRDefault="0009753A" w:rsidP="00824D11">
            <w:pPr>
              <w:widowControl w:val="0"/>
              <w:ind w:firstLine="464"/>
              <w:jc w:val="center"/>
              <w:rPr>
                <w:sz w:val="22"/>
                <w:szCs w:val="22"/>
              </w:rPr>
            </w:pPr>
            <w:r w:rsidRPr="007518DB">
              <w:rPr>
                <w:sz w:val="22"/>
                <w:szCs w:val="22"/>
              </w:rPr>
              <w:t>ha</w:t>
            </w:r>
          </w:p>
        </w:tc>
      </w:tr>
      <w:tr w:rsidR="0009753A" w:rsidRPr="007518DB" w:rsidTr="00824D11">
        <w:tc>
          <w:tcPr>
            <w:tcW w:w="3432" w:type="dxa"/>
            <w:tcBorders>
              <w:top w:val="double" w:sz="4" w:space="0" w:color="auto"/>
            </w:tcBorders>
            <w:shd w:val="clear" w:color="auto" w:fill="auto"/>
          </w:tcPr>
          <w:p w:rsidR="0009753A" w:rsidRPr="007518DB" w:rsidRDefault="0009753A" w:rsidP="00824D11">
            <w:pPr>
              <w:widowControl w:val="0"/>
              <w:ind w:firstLine="284"/>
              <w:rPr>
                <w:sz w:val="22"/>
                <w:szCs w:val="22"/>
              </w:rPr>
            </w:pPr>
            <w:r w:rsidRPr="007518DB">
              <w:rPr>
                <w:sz w:val="22"/>
                <w:szCs w:val="22"/>
              </w:rPr>
              <w:t>Prioritní naturové biotopy</w:t>
            </w:r>
          </w:p>
        </w:tc>
        <w:tc>
          <w:tcPr>
            <w:tcW w:w="3227" w:type="dxa"/>
            <w:tcBorders>
              <w:top w:val="double" w:sz="4" w:space="0" w:color="auto"/>
            </w:tcBorders>
            <w:shd w:val="clear" w:color="auto" w:fill="auto"/>
          </w:tcPr>
          <w:p w:rsidR="0009753A" w:rsidRPr="007518DB" w:rsidRDefault="0009753A" w:rsidP="00824D11">
            <w:pPr>
              <w:widowControl w:val="0"/>
              <w:ind w:firstLine="284"/>
              <w:jc w:val="center"/>
              <w:rPr>
                <w:sz w:val="22"/>
                <w:szCs w:val="22"/>
              </w:rPr>
            </w:pPr>
            <w:r w:rsidRPr="007518DB">
              <w:rPr>
                <w:sz w:val="22"/>
                <w:szCs w:val="22"/>
              </w:rPr>
              <w:t xml:space="preserve">  15, 35</w:t>
            </w:r>
          </w:p>
        </w:tc>
        <w:tc>
          <w:tcPr>
            <w:tcW w:w="3123" w:type="dxa"/>
            <w:tcBorders>
              <w:top w:val="double" w:sz="4" w:space="0" w:color="auto"/>
            </w:tcBorders>
            <w:shd w:val="clear" w:color="auto" w:fill="auto"/>
          </w:tcPr>
          <w:p w:rsidR="0009753A" w:rsidRPr="007518DB" w:rsidRDefault="0009753A" w:rsidP="00824D11">
            <w:pPr>
              <w:widowControl w:val="0"/>
              <w:ind w:firstLine="464"/>
              <w:jc w:val="center"/>
              <w:rPr>
                <w:sz w:val="22"/>
                <w:szCs w:val="22"/>
              </w:rPr>
            </w:pPr>
            <w:r w:rsidRPr="007518DB">
              <w:rPr>
                <w:sz w:val="22"/>
                <w:szCs w:val="22"/>
              </w:rPr>
              <w:t xml:space="preserve">  5,2657</w:t>
            </w:r>
          </w:p>
        </w:tc>
      </w:tr>
      <w:tr w:rsidR="0009753A" w:rsidRPr="007518DB" w:rsidTr="00824D11">
        <w:tc>
          <w:tcPr>
            <w:tcW w:w="3432" w:type="dxa"/>
            <w:shd w:val="clear" w:color="auto" w:fill="auto"/>
          </w:tcPr>
          <w:p w:rsidR="0009753A" w:rsidRPr="007518DB" w:rsidRDefault="0009753A" w:rsidP="00824D11">
            <w:pPr>
              <w:widowControl w:val="0"/>
              <w:ind w:firstLine="284"/>
              <w:rPr>
                <w:sz w:val="22"/>
                <w:szCs w:val="22"/>
              </w:rPr>
            </w:pPr>
            <w:r w:rsidRPr="007518DB">
              <w:rPr>
                <w:sz w:val="22"/>
                <w:szCs w:val="22"/>
              </w:rPr>
              <w:t>Neprioritní naturové biotopy</w:t>
            </w:r>
          </w:p>
        </w:tc>
        <w:tc>
          <w:tcPr>
            <w:tcW w:w="3227" w:type="dxa"/>
            <w:shd w:val="clear" w:color="auto" w:fill="auto"/>
          </w:tcPr>
          <w:p w:rsidR="0009753A" w:rsidRPr="007518DB" w:rsidRDefault="0009753A" w:rsidP="00824D11">
            <w:pPr>
              <w:widowControl w:val="0"/>
              <w:ind w:firstLine="284"/>
              <w:jc w:val="center"/>
              <w:rPr>
                <w:sz w:val="22"/>
                <w:szCs w:val="22"/>
              </w:rPr>
            </w:pPr>
            <w:r w:rsidRPr="007518DB">
              <w:rPr>
                <w:sz w:val="22"/>
                <w:szCs w:val="22"/>
              </w:rPr>
              <w:t xml:space="preserve">  51,79</w:t>
            </w:r>
          </w:p>
        </w:tc>
        <w:tc>
          <w:tcPr>
            <w:tcW w:w="3123" w:type="dxa"/>
            <w:shd w:val="clear" w:color="auto" w:fill="auto"/>
          </w:tcPr>
          <w:p w:rsidR="0009753A" w:rsidRPr="007518DB" w:rsidRDefault="0009753A" w:rsidP="00824D11">
            <w:pPr>
              <w:widowControl w:val="0"/>
              <w:ind w:firstLine="464"/>
              <w:jc w:val="center"/>
              <w:rPr>
                <w:sz w:val="22"/>
                <w:szCs w:val="22"/>
              </w:rPr>
            </w:pPr>
            <w:r w:rsidRPr="007518DB">
              <w:rPr>
                <w:sz w:val="22"/>
                <w:szCs w:val="22"/>
              </w:rPr>
              <w:t>17,7588</w:t>
            </w:r>
          </w:p>
        </w:tc>
      </w:tr>
      <w:tr w:rsidR="0009753A" w:rsidRPr="007518DB" w:rsidTr="00824D11">
        <w:tc>
          <w:tcPr>
            <w:tcW w:w="3432" w:type="dxa"/>
            <w:shd w:val="clear" w:color="auto" w:fill="auto"/>
          </w:tcPr>
          <w:p w:rsidR="0009753A" w:rsidRPr="007518DB" w:rsidRDefault="0009753A" w:rsidP="00824D11">
            <w:pPr>
              <w:widowControl w:val="0"/>
              <w:ind w:firstLine="284"/>
              <w:rPr>
                <w:sz w:val="22"/>
                <w:szCs w:val="22"/>
              </w:rPr>
            </w:pPr>
            <w:r w:rsidRPr="007518DB">
              <w:rPr>
                <w:sz w:val="22"/>
                <w:szCs w:val="22"/>
              </w:rPr>
              <w:t>Ostatní přírodní biotopy</w:t>
            </w:r>
          </w:p>
        </w:tc>
        <w:tc>
          <w:tcPr>
            <w:tcW w:w="3227" w:type="dxa"/>
            <w:shd w:val="clear" w:color="auto" w:fill="auto"/>
          </w:tcPr>
          <w:p w:rsidR="0009753A" w:rsidRPr="007518DB" w:rsidRDefault="0009753A" w:rsidP="00824D11">
            <w:pPr>
              <w:widowControl w:val="0"/>
              <w:ind w:firstLine="284"/>
              <w:jc w:val="center"/>
              <w:rPr>
                <w:sz w:val="22"/>
                <w:szCs w:val="22"/>
              </w:rPr>
            </w:pPr>
            <w:r w:rsidRPr="007518DB">
              <w:rPr>
                <w:sz w:val="22"/>
                <w:szCs w:val="22"/>
              </w:rPr>
              <w:t xml:space="preserve">  26,51</w:t>
            </w:r>
          </w:p>
        </w:tc>
        <w:tc>
          <w:tcPr>
            <w:tcW w:w="3123" w:type="dxa"/>
            <w:shd w:val="clear" w:color="auto" w:fill="auto"/>
          </w:tcPr>
          <w:p w:rsidR="0009753A" w:rsidRPr="007518DB" w:rsidRDefault="0009753A" w:rsidP="00824D11">
            <w:pPr>
              <w:widowControl w:val="0"/>
              <w:ind w:firstLine="464"/>
              <w:jc w:val="center"/>
              <w:rPr>
                <w:sz w:val="22"/>
                <w:szCs w:val="22"/>
              </w:rPr>
            </w:pPr>
            <w:r w:rsidRPr="007518DB">
              <w:rPr>
                <w:sz w:val="22"/>
                <w:szCs w:val="22"/>
              </w:rPr>
              <w:t xml:space="preserve">  9,0926</w:t>
            </w:r>
          </w:p>
        </w:tc>
      </w:tr>
      <w:tr w:rsidR="0009753A" w:rsidRPr="007518DB" w:rsidTr="00824D11">
        <w:tc>
          <w:tcPr>
            <w:tcW w:w="3432" w:type="dxa"/>
            <w:shd w:val="clear" w:color="auto" w:fill="auto"/>
          </w:tcPr>
          <w:p w:rsidR="0009753A" w:rsidRPr="007518DB" w:rsidRDefault="0009753A" w:rsidP="00824D11">
            <w:pPr>
              <w:widowControl w:val="0"/>
              <w:ind w:firstLine="284"/>
              <w:rPr>
                <w:sz w:val="22"/>
                <w:szCs w:val="22"/>
              </w:rPr>
            </w:pPr>
            <w:r w:rsidRPr="007518DB">
              <w:rPr>
                <w:sz w:val="22"/>
                <w:szCs w:val="22"/>
              </w:rPr>
              <w:t>X biotopy</w:t>
            </w:r>
          </w:p>
        </w:tc>
        <w:tc>
          <w:tcPr>
            <w:tcW w:w="3227" w:type="dxa"/>
            <w:shd w:val="clear" w:color="auto" w:fill="auto"/>
          </w:tcPr>
          <w:p w:rsidR="0009753A" w:rsidRPr="007518DB" w:rsidRDefault="0009753A" w:rsidP="00824D11">
            <w:pPr>
              <w:widowControl w:val="0"/>
              <w:ind w:firstLine="284"/>
              <w:jc w:val="center"/>
              <w:rPr>
                <w:sz w:val="22"/>
                <w:szCs w:val="22"/>
              </w:rPr>
            </w:pPr>
            <w:r w:rsidRPr="007518DB">
              <w:rPr>
                <w:sz w:val="22"/>
                <w:szCs w:val="22"/>
              </w:rPr>
              <w:t xml:space="preserve">    0,60</w:t>
            </w:r>
          </w:p>
        </w:tc>
        <w:tc>
          <w:tcPr>
            <w:tcW w:w="3123" w:type="dxa"/>
            <w:shd w:val="clear" w:color="auto" w:fill="auto"/>
          </w:tcPr>
          <w:p w:rsidR="0009753A" w:rsidRPr="007518DB" w:rsidRDefault="0009753A" w:rsidP="00824D11">
            <w:pPr>
              <w:widowControl w:val="0"/>
              <w:ind w:firstLine="464"/>
              <w:jc w:val="center"/>
              <w:rPr>
                <w:sz w:val="22"/>
                <w:szCs w:val="22"/>
              </w:rPr>
            </w:pPr>
            <w:r w:rsidRPr="007518DB">
              <w:rPr>
                <w:sz w:val="22"/>
                <w:szCs w:val="22"/>
              </w:rPr>
              <w:t xml:space="preserve">  0,2090</w:t>
            </w:r>
          </w:p>
        </w:tc>
      </w:tr>
      <w:tr w:rsidR="0009753A" w:rsidRPr="007518DB" w:rsidTr="00824D11">
        <w:tc>
          <w:tcPr>
            <w:tcW w:w="3432" w:type="dxa"/>
            <w:tcBorders>
              <w:bottom w:val="double" w:sz="4" w:space="0" w:color="auto"/>
            </w:tcBorders>
            <w:shd w:val="clear" w:color="auto" w:fill="auto"/>
          </w:tcPr>
          <w:p w:rsidR="0009753A" w:rsidRPr="007518DB" w:rsidRDefault="0009753A" w:rsidP="00824D11">
            <w:pPr>
              <w:widowControl w:val="0"/>
              <w:ind w:firstLine="284"/>
              <w:rPr>
                <w:sz w:val="22"/>
                <w:szCs w:val="22"/>
              </w:rPr>
            </w:pPr>
            <w:r w:rsidRPr="007518DB">
              <w:rPr>
                <w:sz w:val="22"/>
                <w:szCs w:val="22"/>
              </w:rPr>
              <w:t>Neklasifikované biotopy</w:t>
            </w:r>
          </w:p>
        </w:tc>
        <w:tc>
          <w:tcPr>
            <w:tcW w:w="3227" w:type="dxa"/>
            <w:tcBorders>
              <w:bottom w:val="double" w:sz="4" w:space="0" w:color="auto"/>
            </w:tcBorders>
            <w:shd w:val="clear" w:color="auto" w:fill="auto"/>
          </w:tcPr>
          <w:p w:rsidR="0009753A" w:rsidRPr="007518DB" w:rsidRDefault="0009753A" w:rsidP="00824D11">
            <w:pPr>
              <w:widowControl w:val="0"/>
              <w:ind w:firstLine="284"/>
              <w:jc w:val="center"/>
              <w:rPr>
                <w:sz w:val="22"/>
                <w:szCs w:val="22"/>
              </w:rPr>
            </w:pPr>
            <w:r w:rsidRPr="007518DB">
              <w:rPr>
                <w:sz w:val="22"/>
                <w:szCs w:val="22"/>
              </w:rPr>
              <w:t xml:space="preserve">    0,00</w:t>
            </w:r>
          </w:p>
        </w:tc>
        <w:tc>
          <w:tcPr>
            <w:tcW w:w="3123" w:type="dxa"/>
            <w:tcBorders>
              <w:bottom w:val="double" w:sz="4" w:space="0" w:color="auto"/>
            </w:tcBorders>
            <w:shd w:val="clear" w:color="auto" w:fill="auto"/>
          </w:tcPr>
          <w:p w:rsidR="0009753A" w:rsidRPr="007518DB" w:rsidRDefault="0009753A" w:rsidP="00824D11">
            <w:pPr>
              <w:widowControl w:val="0"/>
              <w:ind w:firstLine="464"/>
              <w:jc w:val="center"/>
              <w:rPr>
                <w:sz w:val="22"/>
                <w:szCs w:val="22"/>
              </w:rPr>
            </w:pPr>
            <w:r w:rsidRPr="007518DB">
              <w:rPr>
                <w:sz w:val="22"/>
                <w:szCs w:val="22"/>
              </w:rPr>
              <w:t xml:space="preserve">  0,0000</w:t>
            </w:r>
          </w:p>
        </w:tc>
      </w:tr>
      <w:tr w:rsidR="0009753A" w:rsidRPr="007518DB" w:rsidTr="00824D11">
        <w:tc>
          <w:tcPr>
            <w:tcW w:w="3432" w:type="dxa"/>
            <w:tcBorders>
              <w:top w:val="double" w:sz="4" w:space="0" w:color="auto"/>
            </w:tcBorders>
            <w:shd w:val="clear" w:color="auto" w:fill="auto"/>
          </w:tcPr>
          <w:p w:rsidR="0009753A" w:rsidRPr="007518DB" w:rsidRDefault="0009753A" w:rsidP="00824D11">
            <w:pPr>
              <w:widowControl w:val="0"/>
              <w:ind w:firstLine="284"/>
              <w:rPr>
                <w:sz w:val="22"/>
                <w:szCs w:val="22"/>
              </w:rPr>
            </w:pPr>
            <w:r w:rsidRPr="007518DB">
              <w:rPr>
                <w:sz w:val="22"/>
                <w:szCs w:val="22"/>
              </w:rPr>
              <w:t>∑</w:t>
            </w:r>
          </w:p>
        </w:tc>
        <w:tc>
          <w:tcPr>
            <w:tcW w:w="3227" w:type="dxa"/>
            <w:tcBorders>
              <w:top w:val="double" w:sz="4" w:space="0" w:color="auto"/>
            </w:tcBorders>
            <w:shd w:val="clear" w:color="auto" w:fill="auto"/>
          </w:tcPr>
          <w:p w:rsidR="0009753A" w:rsidRPr="007518DB" w:rsidRDefault="0009753A" w:rsidP="00824D11">
            <w:pPr>
              <w:widowControl w:val="0"/>
              <w:ind w:firstLine="284"/>
              <w:jc w:val="center"/>
              <w:rPr>
                <w:sz w:val="22"/>
                <w:szCs w:val="22"/>
              </w:rPr>
            </w:pPr>
            <w:r w:rsidRPr="007518DB">
              <w:rPr>
                <w:sz w:val="22"/>
                <w:szCs w:val="22"/>
              </w:rPr>
              <w:t>100,00</w:t>
            </w:r>
          </w:p>
        </w:tc>
        <w:tc>
          <w:tcPr>
            <w:tcW w:w="3123" w:type="dxa"/>
            <w:tcBorders>
              <w:top w:val="double" w:sz="4" w:space="0" w:color="auto"/>
            </w:tcBorders>
            <w:shd w:val="clear" w:color="auto" w:fill="auto"/>
          </w:tcPr>
          <w:p w:rsidR="0009753A" w:rsidRPr="007518DB" w:rsidRDefault="0009753A" w:rsidP="00824D11">
            <w:pPr>
              <w:widowControl w:val="0"/>
              <w:ind w:firstLine="464"/>
              <w:jc w:val="center"/>
              <w:rPr>
                <w:sz w:val="22"/>
                <w:szCs w:val="22"/>
              </w:rPr>
            </w:pPr>
            <w:r w:rsidRPr="007518DB">
              <w:rPr>
                <w:sz w:val="22"/>
                <w:szCs w:val="22"/>
              </w:rPr>
              <w:t xml:space="preserve"> 34,2863</w:t>
            </w:r>
          </w:p>
        </w:tc>
      </w:tr>
    </w:tbl>
    <w:p w:rsidR="0009753A" w:rsidRPr="00E216A0" w:rsidRDefault="0009753A" w:rsidP="0009753A">
      <w:pPr>
        <w:widowControl w:val="0"/>
        <w:ind w:firstLine="708"/>
        <w:rPr>
          <w:sz w:val="22"/>
          <w:szCs w:val="22"/>
        </w:rPr>
      </w:pPr>
    </w:p>
    <w:p w:rsidR="0009753A" w:rsidRPr="00E216A0" w:rsidRDefault="0009753A" w:rsidP="0009753A">
      <w:pPr>
        <w:widowControl w:val="0"/>
        <w:spacing w:after="72"/>
        <w:ind w:firstLine="709"/>
        <w:rPr>
          <w:sz w:val="22"/>
          <w:szCs w:val="22"/>
        </w:rPr>
      </w:pPr>
      <w:r>
        <w:rPr>
          <w:sz w:val="22"/>
          <w:szCs w:val="22"/>
        </w:rPr>
        <w:t xml:space="preserve">Naturové biotopy: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435"/>
        <w:gridCol w:w="936"/>
        <w:gridCol w:w="851"/>
        <w:gridCol w:w="709"/>
      </w:tblGrid>
      <w:tr w:rsidR="0009753A" w:rsidRPr="007518DB" w:rsidTr="00824D11">
        <w:tc>
          <w:tcPr>
            <w:tcW w:w="851" w:type="dxa"/>
            <w:tcBorders>
              <w:bottom w:val="double" w:sz="4" w:space="0" w:color="auto"/>
            </w:tcBorders>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tc>
        <w:tc>
          <w:tcPr>
            <w:tcW w:w="6435"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33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stanoviště / biotop</w:t>
            </w:r>
          </w:p>
        </w:tc>
        <w:tc>
          <w:tcPr>
            <w:tcW w:w="936"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ha</w:t>
            </w:r>
          </w:p>
        </w:tc>
        <w:tc>
          <w:tcPr>
            <w:tcW w:w="851"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284"/>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w:t>
            </w:r>
          </w:p>
        </w:tc>
        <w:tc>
          <w:tcPr>
            <w:tcW w:w="709" w:type="dxa"/>
            <w:tcBorders>
              <w:bottom w:val="double" w:sz="4" w:space="0" w:color="auto"/>
            </w:tcBorders>
            <w:shd w:val="clear" w:color="auto" w:fill="auto"/>
          </w:tcPr>
          <w:p w:rsidR="0009753A" w:rsidRPr="00465240" w:rsidRDefault="0009753A" w:rsidP="00824D11">
            <w:pPr>
              <w:pStyle w:val="Zkladntext"/>
              <w:widowControl w:val="0"/>
              <w:tabs>
                <w:tab w:val="left" w:pos="6120"/>
              </w:tabs>
              <w:ind w:right="34"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R/Z/G</w:t>
            </w:r>
          </w:p>
        </w:tc>
      </w:tr>
      <w:tr w:rsidR="0009753A" w:rsidRPr="007518DB" w:rsidTr="00824D11">
        <w:tc>
          <w:tcPr>
            <w:tcW w:w="851" w:type="dxa"/>
            <w:tcBorders>
              <w:top w:val="double" w:sz="4" w:space="0" w:color="auto"/>
            </w:tcBorders>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3150</w:t>
            </w:r>
          </w:p>
        </w:tc>
        <w:tc>
          <w:tcPr>
            <w:tcW w:w="6435" w:type="dxa"/>
            <w:tcBorders>
              <w:top w:val="double" w:sz="4" w:space="0" w:color="auto"/>
            </w:tcBorders>
            <w:shd w:val="clear" w:color="auto" w:fill="auto"/>
          </w:tcPr>
          <w:p w:rsidR="0009753A" w:rsidRPr="00465240" w:rsidRDefault="0009753A" w:rsidP="00824D11">
            <w:pPr>
              <w:pStyle w:val="Zkladntext"/>
              <w:widowControl w:val="0"/>
              <w:tabs>
                <w:tab w:val="left" w:pos="6120"/>
              </w:tabs>
              <w:ind w:firstLine="33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Přirozené eutrofní vodní nádrže s vegetací typu Magnopotamion</w:t>
            </w:r>
          </w:p>
          <w:p w:rsidR="0009753A" w:rsidRPr="00465240" w:rsidRDefault="0009753A" w:rsidP="00824D11">
            <w:pPr>
              <w:pStyle w:val="Zkladntext"/>
              <w:widowControl w:val="0"/>
              <w:tabs>
                <w:tab w:val="left" w:pos="6120"/>
              </w:tabs>
              <w:ind w:firstLine="33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nebo Hydrocharition</w:t>
            </w:r>
          </w:p>
        </w:tc>
        <w:tc>
          <w:tcPr>
            <w:tcW w:w="936" w:type="dxa"/>
            <w:tcBorders>
              <w:top w:val="double" w:sz="4" w:space="0" w:color="auto"/>
            </w:tcBorders>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0,0300</w:t>
            </w:r>
          </w:p>
        </w:tc>
        <w:tc>
          <w:tcPr>
            <w:tcW w:w="851" w:type="dxa"/>
            <w:tcBorders>
              <w:top w:val="double" w:sz="4" w:space="0" w:color="auto"/>
            </w:tcBorders>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0,08</w:t>
            </w:r>
          </w:p>
        </w:tc>
        <w:tc>
          <w:tcPr>
            <w:tcW w:w="709" w:type="dxa"/>
            <w:tcBorders>
              <w:top w:val="double" w:sz="4" w:space="0" w:color="auto"/>
            </w:tcBorders>
            <w:shd w:val="clear" w:color="auto" w:fill="auto"/>
          </w:tcPr>
          <w:p w:rsidR="0009753A" w:rsidRPr="00465240" w:rsidRDefault="0009753A" w:rsidP="00824D11">
            <w:pPr>
              <w:pStyle w:val="Zkladntext"/>
              <w:widowControl w:val="0"/>
              <w:tabs>
                <w:tab w:val="left" w:pos="6120"/>
              </w:tabs>
              <w:ind w:right="34"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C/C/-</w:t>
            </w:r>
          </w:p>
        </w:tc>
      </w:tr>
      <w:tr w:rsidR="0009753A" w:rsidRPr="007518DB" w:rsidTr="00824D11">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p>
        </w:tc>
        <w:tc>
          <w:tcPr>
            <w:tcW w:w="6435" w:type="dxa"/>
            <w:shd w:val="clear" w:color="auto" w:fill="auto"/>
          </w:tcPr>
          <w:p w:rsidR="0009753A" w:rsidRPr="00465240" w:rsidRDefault="0009753A" w:rsidP="00824D11">
            <w:pPr>
              <w:pStyle w:val="Zkladntext"/>
              <w:widowControl w:val="0"/>
              <w:tabs>
                <w:tab w:val="left" w:pos="6120"/>
              </w:tabs>
              <w:ind w:firstLine="33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V1F Makrofytní vegetace přirozeně eutrofních a mezotrofních</w:t>
            </w:r>
          </w:p>
          <w:p w:rsidR="0009753A" w:rsidRPr="00465240" w:rsidRDefault="0009753A" w:rsidP="00824D11">
            <w:pPr>
              <w:pStyle w:val="Zkladntext"/>
              <w:widowControl w:val="0"/>
              <w:tabs>
                <w:tab w:val="left" w:pos="6120"/>
              </w:tabs>
              <w:ind w:firstLine="33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stojatých vod – ostatní porosty</w:t>
            </w:r>
          </w:p>
        </w:tc>
        <w:tc>
          <w:tcPr>
            <w:tcW w:w="9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0,0300</w:t>
            </w:r>
          </w:p>
        </w:tc>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0,08</w:t>
            </w:r>
          </w:p>
        </w:tc>
        <w:tc>
          <w:tcPr>
            <w:tcW w:w="709" w:type="dxa"/>
            <w:shd w:val="clear" w:color="auto" w:fill="auto"/>
          </w:tcPr>
          <w:p w:rsidR="0009753A" w:rsidRPr="00465240" w:rsidRDefault="0009753A" w:rsidP="00824D11">
            <w:pPr>
              <w:pStyle w:val="Zkladntext"/>
              <w:widowControl w:val="0"/>
              <w:tabs>
                <w:tab w:val="left" w:pos="6120"/>
              </w:tabs>
              <w:ind w:right="34"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C/C/-</w:t>
            </w:r>
          </w:p>
        </w:tc>
      </w:tr>
      <w:tr w:rsidR="0009753A" w:rsidRPr="007518DB" w:rsidTr="00824D11">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6510</w:t>
            </w:r>
          </w:p>
        </w:tc>
        <w:tc>
          <w:tcPr>
            <w:tcW w:w="6435" w:type="dxa"/>
            <w:shd w:val="clear" w:color="auto" w:fill="auto"/>
          </w:tcPr>
          <w:p w:rsidR="0009753A" w:rsidRPr="00465240" w:rsidRDefault="0009753A" w:rsidP="00824D11">
            <w:pPr>
              <w:pStyle w:val="Zkladntext"/>
              <w:widowControl w:val="0"/>
              <w:tabs>
                <w:tab w:val="left" w:pos="6120"/>
              </w:tabs>
              <w:ind w:firstLine="33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Extenzivní sečené louky nížin až podhůří (Arrhenatherion,</w:t>
            </w:r>
          </w:p>
          <w:p w:rsidR="0009753A" w:rsidRPr="00465240" w:rsidRDefault="0009753A" w:rsidP="00824D11">
            <w:pPr>
              <w:pStyle w:val="Zkladntext"/>
              <w:widowControl w:val="0"/>
              <w:tabs>
                <w:tab w:val="left" w:pos="6120"/>
              </w:tabs>
              <w:ind w:firstLine="33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Brachypodio -Centaureion</w:t>
            </w:r>
          </w:p>
        </w:tc>
        <w:tc>
          <w:tcPr>
            <w:tcW w:w="9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4,0516</w:t>
            </w:r>
          </w:p>
        </w:tc>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11,81</w:t>
            </w:r>
          </w:p>
        </w:tc>
        <w:tc>
          <w:tcPr>
            <w:tcW w:w="709" w:type="dxa"/>
            <w:shd w:val="clear" w:color="auto" w:fill="auto"/>
          </w:tcPr>
          <w:p w:rsidR="0009753A" w:rsidRPr="00465240" w:rsidRDefault="0009753A" w:rsidP="00824D11">
            <w:pPr>
              <w:pStyle w:val="Zkladntext"/>
              <w:widowControl w:val="0"/>
              <w:tabs>
                <w:tab w:val="left" w:pos="6120"/>
              </w:tabs>
              <w:ind w:right="34"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C/B/-</w:t>
            </w:r>
          </w:p>
        </w:tc>
      </w:tr>
      <w:tr w:rsidR="0009753A" w:rsidRPr="007518DB" w:rsidTr="00824D11">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p>
        </w:tc>
        <w:tc>
          <w:tcPr>
            <w:tcW w:w="6435" w:type="dxa"/>
            <w:shd w:val="clear" w:color="auto" w:fill="auto"/>
          </w:tcPr>
          <w:p w:rsidR="0009753A" w:rsidRPr="00465240" w:rsidRDefault="0009753A" w:rsidP="00824D11">
            <w:pPr>
              <w:pStyle w:val="Zkladntext"/>
              <w:widowControl w:val="0"/>
              <w:tabs>
                <w:tab w:val="left" w:pos="6120"/>
              </w:tabs>
              <w:ind w:firstLine="33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T1.1 Mezofilní ovsíkové louky</w:t>
            </w:r>
          </w:p>
        </w:tc>
        <w:tc>
          <w:tcPr>
            <w:tcW w:w="9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4,0516</w:t>
            </w:r>
          </w:p>
        </w:tc>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11,81</w:t>
            </w:r>
          </w:p>
        </w:tc>
        <w:tc>
          <w:tcPr>
            <w:tcW w:w="709" w:type="dxa"/>
            <w:shd w:val="clear" w:color="auto" w:fill="auto"/>
          </w:tcPr>
          <w:p w:rsidR="0009753A" w:rsidRPr="00465240" w:rsidRDefault="0009753A" w:rsidP="00824D11">
            <w:pPr>
              <w:pStyle w:val="Zkladntext"/>
              <w:widowControl w:val="0"/>
              <w:tabs>
                <w:tab w:val="left" w:pos="6120"/>
              </w:tabs>
              <w:ind w:right="34"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C/B/-</w:t>
            </w:r>
          </w:p>
        </w:tc>
      </w:tr>
      <w:tr w:rsidR="0009753A" w:rsidRPr="007518DB" w:rsidTr="00824D11">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8220</w:t>
            </w:r>
          </w:p>
        </w:tc>
        <w:tc>
          <w:tcPr>
            <w:tcW w:w="6435" w:type="dxa"/>
            <w:shd w:val="clear" w:color="auto" w:fill="auto"/>
          </w:tcPr>
          <w:p w:rsidR="0009753A" w:rsidRPr="00465240" w:rsidRDefault="0009753A" w:rsidP="00824D11">
            <w:pPr>
              <w:pStyle w:val="Zkladntext"/>
              <w:widowControl w:val="0"/>
              <w:tabs>
                <w:tab w:val="left" w:pos="6120"/>
              </w:tabs>
              <w:ind w:firstLine="33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Chasmofytická vegetace silikátových skalnatých svahů</w:t>
            </w:r>
          </w:p>
        </w:tc>
        <w:tc>
          <w:tcPr>
            <w:tcW w:w="9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1,0260</w:t>
            </w:r>
          </w:p>
        </w:tc>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2,99</w:t>
            </w:r>
          </w:p>
        </w:tc>
        <w:tc>
          <w:tcPr>
            <w:tcW w:w="709" w:type="dxa"/>
            <w:shd w:val="clear" w:color="auto" w:fill="auto"/>
          </w:tcPr>
          <w:p w:rsidR="0009753A" w:rsidRPr="00465240" w:rsidRDefault="0009753A" w:rsidP="00824D11">
            <w:pPr>
              <w:pStyle w:val="Zkladntext"/>
              <w:widowControl w:val="0"/>
              <w:tabs>
                <w:tab w:val="left" w:pos="6120"/>
              </w:tabs>
              <w:ind w:right="34"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C/B/-</w:t>
            </w:r>
          </w:p>
        </w:tc>
      </w:tr>
      <w:tr w:rsidR="0009753A" w:rsidRPr="007518DB" w:rsidTr="00824D11">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p>
        </w:tc>
        <w:tc>
          <w:tcPr>
            <w:tcW w:w="6435" w:type="dxa"/>
            <w:shd w:val="clear" w:color="auto" w:fill="auto"/>
          </w:tcPr>
          <w:p w:rsidR="0009753A" w:rsidRPr="00465240" w:rsidRDefault="0009753A" w:rsidP="00824D11">
            <w:pPr>
              <w:pStyle w:val="Zkladntext"/>
              <w:widowControl w:val="0"/>
              <w:tabs>
                <w:tab w:val="left" w:pos="6120"/>
              </w:tabs>
              <w:ind w:firstLine="33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S1.2 Štěrbinová vegetace silikátových skal a drolin</w:t>
            </w:r>
          </w:p>
        </w:tc>
        <w:tc>
          <w:tcPr>
            <w:tcW w:w="9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1,0260</w:t>
            </w:r>
          </w:p>
        </w:tc>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2,99</w:t>
            </w:r>
          </w:p>
        </w:tc>
        <w:tc>
          <w:tcPr>
            <w:tcW w:w="709" w:type="dxa"/>
            <w:shd w:val="clear" w:color="auto" w:fill="auto"/>
          </w:tcPr>
          <w:p w:rsidR="0009753A" w:rsidRPr="00465240" w:rsidRDefault="0009753A" w:rsidP="00824D11">
            <w:pPr>
              <w:pStyle w:val="Zkladntext"/>
              <w:widowControl w:val="0"/>
              <w:tabs>
                <w:tab w:val="left" w:pos="6120"/>
              </w:tabs>
              <w:ind w:right="34"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C/B/-</w:t>
            </w:r>
          </w:p>
        </w:tc>
      </w:tr>
      <w:tr w:rsidR="0009753A" w:rsidRPr="007518DB" w:rsidTr="00824D11">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9110</w:t>
            </w:r>
          </w:p>
        </w:tc>
        <w:tc>
          <w:tcPr>
            <w:tcW w:w="6435" w:type="dxa"/>
            <w:shd w:val="clear" w:color="auto" w:fill="auto"/>
          </w:tcPr>
          <w:p w:rsidR="0009753A" w:rsidRPr="00465240" w:rsidRDefault="0009753A" w:rsidP="00824D11">
            <w:pPr>
              <w:pStyle w:val="Zkladntext"/>
              <w:widowControl w:val="0"/>
              <w:tabs>
                <w:tab w:val="left" w:pos="6120"/>
              </w:tabs>
              <w:ind w:firstLine="33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Bučiny asociace Luzulo-Fagetum</w:t>
            </w:r>
          </w:p>
        </w:tc>
        <w:tc>
          <w:tcPr>
            <w:tcW w:w="9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1,3060</w:t>
            </w:r>
          </w:p>
        </w:tc>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3,80</w:t>
            </w:r>
          </w:p>
        </w:tc>
        <w:tc>
          <w:tcPr>
            <w:tcW w:w="709" w:type="dxa"/>
            <w:shd w:val="clear" w:color="auto" w:fill="auto"/>
          </w:tcPr>
          <w:p w:rsidR="0009753A" w:rsidRPr="00465240" w:rsidRDefault="0009753A" w:rsidP="00824D11">
            <w:pPr>
              <w:pStyle w:val="Zkladntext"/>
              <w:widowControl w:val="0"/>
              <w:tabs>
                <w:tab w:val="left" w:pos="6120"/>
              </w:tabs>
              <w:ind w:right="34"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C/B/-</w:t>
            </w:r>
          </w:p>
        </w:tc>
      </w:tr>
      <w:tr w:rsidR="0009753A" w:rsidRPr="007518DB" w:rsidTr="00824D11">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p>
        </w:tc>
        <w:tc>
          <w:tcPr>
            <w:tcW w:w="6435" w:type="dxa"/>
            <w:shd w:val="clear" w:color="auto" w:fill="auto"/>
          </w:tcPr>
          <w:p w:rsidR="0009753A" w:rsidRPr="00465240" w:rsidRDefault="0009753A" w:rsidP="00824D11">
            <w:pPr>
              <w:pStyle w:val="Zkladntext"/>
              <w:widowControl w:val="0"/>
              <w:tabs>
                <w:tab w:val="left" w:pos="6120"/>
              </w:tabs>
              <w:ind w:firstLine="33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L5.4 Acidofilní bučiny</w:t>
            </w:r>
          </w:p>
        </w:tc>
        <w:tc>
          <w:tcPr>
            <w:tcW w:w="9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1,3060</w:t>
            </w:r>
          </w:p>
        </w:tc>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 xml:space="preserve">  3,80</w:t>
            </w:r>
          </w:p>
        </w:tc>
        <w:tc>
          <w:tcPr>
            <w:tcW w:w="709" w:type="dxa"/>
            <w:shd w:val="clear" w:color="auto" w:fill="auto"/>
          </w:tcPr>
          <w:p w:rsidR="0009753A" w:rsidRPr="00465240" w:rsidRDefault="0009753A" w:rsidP="00824D11">
            <w:pPr>
              <w:pStyle w:val="Zkladntext"/>
              <w:widowControl w:val="0"/>
              <w:tabs>
                <w:tab w:val="left" w:pos="6120"/>
              </w:tabs>
              <w:ind w:right="34"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C/B/-</w:t>
            </w:r>
          </w:p>
        </w:tc>
      </w:tr>
      <w:tr w:rsidR="0009753A" w:rsidRPr="007518DB" w:rsidTr="00824D11">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9130</w:t>
            </w:r>
          </w:p>
        </w:tc>
        <w:tc>
          <w:tcPr>
            <w:tcW w:w="6435" w:type="dxa"/>
            <w:shd w:val="clear" w:color="auto" w:fill="auto"/>
          </w:tcPr>
          <w:p w:rsidR="0009753A" w:rsidRPr="00465240" w:rsidRDefault="0009753A" w:rsidP="00824D11">
            <w:pPr>
              <w:pStyle w:val="Zkladntext"/>
              <w:widowControl w:val="0"/>
              <w:tabs>
                <w:tab w:val="left" w:pos="6120"/>
              </w:tabs>
              <w:ind w:firstLine="33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Bučiny asociace Asperulo-Fagetum</w:t>
            </w:r>
          </w:p>
        </w:tc>
        <w:tc>
          <w:tcPr>
            <w:tcW w:w="9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5,8225</w:t>
            </w:r>
          </w:p>
        </w:tc>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16,98</w:t>
            </w:r>
          </w:p>
        </w:tc>
        <w:tc>
          <w:tcPr>
            <w:tcW w:w="709" w:type="dxa"/>
            <w:shd w:val="clear" w:color="auto" w:fill="auto"/>
          </w:tcPr>
          <w:p w:rsidR="0009753A" w:rsidRPr="00465240" w:rsidRDefault="0009753A" w:rsidP="00824D11">
            <w:pPr>
              <w:pStyle w:val="Zkladntext"/>
              <w:widowControl w:val="0"/>
              <w:tabs>
                <w:tab w:val="left" w:pos="6120"/>
              </w:tabs>
              <w:ind w:right="34"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C/B/-</w:t>
            </w:r>
          </w:p>
        </w:tc>
      </w:tr>
      <w:tr w:rsidR="0009753A" w:rsidRPr="007518DB" w:rsidTr="00824D11">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p>
        </w:tc>
        <w:tc>
          <w:tcPr>
            <w:tcW w:w="6435" w:type="dxa"/>
            <w:shd w:val="clear" w:color="auto" w:fill="auto"/>
          </w:tcPr>
          <w:p w:rsidR="0009753A" w:rsidRPr="00465240" w:rsidRDefault="0009753A" w:rsidP="00824D11">
            <w:pPr>
              <w:pStyle w:val="Zkladntext"/>
              <w:widowControl w:val="0"/>
              <w:tabs>
                <w:tab w:val="left" w:pos="6120"/>
              </w:tabs>
              <w:ind w:firstLine="33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L5.1 Květnaté bučiny</w:t>
            </w:r>
          </w:p>
        </w:tc>
        <w:tc>
          <w:tcPr>
            <w:tcW w:w="9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5,8225</w:t>
            </w:r>
          </w:p>
        </w:tc>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16,98</w:t>
            </w:r>
          </w:p>
        </w:tc>
        <w:tc>
          <w:tcPr>
            <w:tcW w:w="709" w:type="dxa"/>
            <w:shd w:val="clear" w:color="auto" w:fill="auto"/>
          </w:tcPr>
          <w:p w:rsidR="0009753A" w:rsidRPr="00465240" w:rsidRDefault="0009753A" w:rsidP="00824D11">
            <w:pPr>
              <w:pStyle w:val="Zkladntext"/>
              <w:widowControl w:val="0"/>
              <w:tabs>
                <w:tab w:val="left" w:pos="6120"/>
              </w:tabs>
              <w:ind w:right="34"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C/B/-</w:t>
            </w:r>
          </w:p>
        </w:tc>
      </w:tr>
      <w:tr w:rsidR="0009753A" w:rsidRPr="007518DB" w:rsidTr="00824D11">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9170</w:t>
            </w:r>
          </w:p>
        </w:tc>
        <w:tc>
          <w:tcPr>
            <w:tcW w:w="6435" w:type="dxa"/>
            <w:shd w:val="clear" w:color="auto" w:fill="auto"/>
          </w:tcPr>
          <w:p w:rsidR="0009753A" w:rsidRPr="00465240" w:rsidRDefault="0009753A" w:rsidP="00824D11">
            <w:pPr>
              <w:pStyle w:val="Zkladntext"/>
              <w:widowControl w:val="0"/>
              <w:tabs>
                <w:tab w:val="left" w:pos="6120"/>
              </w:tabs>
              <w:ind w:firstLine="33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Dubohabřiny asociace Galio-Carpinetum</w:t>
            </w:r>
          </w:p>
        </w:tc>
        <w:tc>
          <w:tcPr>
            <w:tcW w:w="9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5,5227</w:t>
            </w:r>
          </w:p>
        </w:tc>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16,10</w:t>
            </w:r>
          </w:p>
        </w:tc>
        <w:tc>
          <w:tcPr>
            <w:tcW w:w="709" w:type="dxa"/>
            <w:shd w:val="clear" w:color="auto" w:fill="auto"/>
          </w:tcPr>
          <w:p w:rsidR="0009753A" w:rsidRPr="00465240" w:rsidRDefault="0009753A" w:rsidP="00824D11">
            <w:pPr>
              <w:pStyle w:val="Zkladntext"/>
              <w:widowControl w:val="0"/>
              <w:tabs>
                <w:tab w:val="left" w:pos="6120"/>
              </w:tabs>
              <w:ind w:right="34"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C/B/-</w:t>
            </w:r>
          </w:p>
        </w:tc>
      </w:tr>
      <w:tr w:rsidR="0009753A" w:rsidRPr="007518DB" w:rsidTr="00824D11">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p>
        </w:tc>
        <w:tc>
          <w:tcPr>
            <w:tcW w:w="6435" w:type="dxa"/>
            <w:shd w:val="clear" w:color="auto" w:fill="auto"/>
          </w:tcPr>
          <w:p w:rsidR="0009753A" w:rsidRPr="00465240" w:rsidRDefault="0009753A" w:rsidP="00824D11">
            <w:pPr>
              <w:pStyle w:val="Zkladntext"/>
              <w:widowControl w:val="0"/>
              <w:tabs>
                <w:tab w:val="left" w:pos="6120"/>
              </w:tabs>
              <w:ind w:firstLine="33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L3.1 Hercynské dubohabřiny</w:t>
            </w:r>
          </w:p>
        </w:tc>
        <w:tc>
          <w:tcPr>
            <w:tcW w:w="9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5,5227</w:t>
            </w:r>
          </w:p>
        </w:tc>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16,10</w:t>
            </w:r>
          </w:p>
        </w:tc>
        <w:tc>
          <w:tcPr>
            <w:tcW w:w="709" w:type="dxa"/>
            <w:shd w:val="clear" w:color="auto" w:fill="auto"/>
          </w:tcPr>
          <w:p w:rsidR="0009753A" w:rsidRPr="00465240" w:rsidRDefault="0009753A" w:rsidP="00824D11">
            <w:pPr>
              <w:pStyle w:val="Zkladntext"/>
              <w:widowControl w:val="0"/>
              <w:tabs>
                <w:tab w:val="left" w:pos="6120"/>
              </w:tabs>
              <w:ind w:right="34"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C/B/-</w:t>
            </w:r>
          </w:p>
        </w:tc>
      </w:tr>
      <w:tr w:rsidR="0009753A" w:rsidRPr="007518DB" w:rsidTr="00824D11">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9180</w:t>
            </w:r>
          </w:p>
        </w:tc>
        <w:tc>
          <w:tcPr>
            <w:tcW w:w="6435" w:type="dxa"/>
            <w:shd w:val="clear" w:color="auto" w:fill="auto"/>
          </w:tcPr>
          <w:p w:rsidR="0009753A" w:rsidRPr="00465240" w:rsidRDefault="0009753A" w:rsidP="00824D11">
            <w:pPr>
              <w:pStyle w:val="Zkladntext"/>
              <w:widowControl w:val="0"/>
              <w:tabs>
                <w:tab w:val="left" w:pos="6120"/>
              </w:tabs>
              <w:ind w:firstLine="33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Lesy svazu Tilio-Acerion na svazích, sutích a v roklích</w:t>
            </w:r>
          </w:p>
        </w:tc>
        <w:tc>
          <w:tcPr>
            <w:tcW w:w="9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5,2657</w:t>
            </w:r>
          </w:p>
        </w:tc>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15,35</w:t>
            </w:r>
          </w:p>
        </w:tc>
        <w:tc>
          <w:tcPr>
            <w:tcW w:w="709" w:type="dxa"/>
            <w:shd w:val="clear" w:color="auto" w:fill="auto"/>
          </w:tcPr>
          <w:p w:rsidR="0009753A" w:rsidRPr="00465240" w:rsidRDefault="0009753A" w:rsidP="00824D11">
            <w:pPr>
              <w:pStyle w:val="Zkladntext"/>
              <w:widowControl w:val="0"/>
              <w:tabs>
                <w:tab w:val="left" w:pos="6120"/>
              </w:tabs>
              <w:ind w:right="34"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C/B/-</w:t>
            </w:r>
          </w:p>
        </w:tc>
      </w:tr>
      <w:tr w:rsidR="0009753A" w:rsidRPr="007518DB" w:rsidTr="00824D11">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p>
        </w:tc>
        <w:tc>
          <w:tcPr>
            <w:tcW w:w="6435" w:type="dxa"/>
            <w:shd w:val="clear" w:color="auto" w:fill="auto"/>
          </w:tcPr>
          <w:p w:rsidR="0009753A" w:rsidRPr="00465240" w:rsidRDefault="0009753A" w:rsidP="00824D11">
            <w:pPr>
              <w:pStyle w:val="Zkladntext"/>
              <w:widowControl w:val="0"/>
              <w:tabs>
                <w:tab w:val="left" w:pos="6120"/>
              </w:tabs>
              <w:ind w:firstLine="330"/>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L4 Suťové lesy</w:t>
            </w:r>
          </w:p>
        </w:tc>
        <w:tc>
          <w:tcPr>
            <w:tcW w:w="936"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5,2657</w:t>
            </w:r>
          </w:p>
        </w:tc>
        <w:tc>
          <w:tcPr>
            <w:tcW w:w="851" w:type="dxa"/>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15,35</w:t>
            </w:r>
          </w:p>
        </w:tc>
        <w:tc>
          <w:tcPr>
            <w:tcW w:w="709" w:type="dxa"/>
            <w:shd w:val="clear" w:color="auto" w:fill="auto"/>
          </w:tcPr>
          <w:p w:rsidR="0009753A" w:rsidRPr="00465240" w:rsidRDefault="0009753A" w:rsidP="00824D11">
            <w:pPr>
              <w:pStyle w:val="Zkladntext"/>
              <w:widowControl w:val="0"/>
              <w:tabs>
                <w:tab w:val="left" w:pos="6120"/>
              </w:tabs>
              <w:ind w:right="34"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C/B/-</w:t>
            </w:r>
          </w:p>
        </w:tc>
      </w:tr>
    </w:tbl>
    <w:p w:rsidR="0009753A" w:rsidRPr="007518DB" w:rsidRDefault="0009753A" w:rsidP="0009753A">
      <w:pPr>
        <w:pStyle w:val="Zkladntext"/>
        <w:widowControl w:val="0"/>
        <w:tabs>
          <w:tab w:val="left" w:pos="6120"/>
        </w:tabs>
        <w:ind w:firstLine="720"/>
        <w:rPr>
          <w:rFonts w:ascii="Calibri" w:hAnsi="Calibri" w:cs="Calibri"/>
          <w:b w:val="0"/>
          <w:sz w:val="22"/>
          <w:szCs w:val="22"/>
        </w:rPr>
      </w:pPr>
    </w:p>
    <w:p w:rsidR="0009753A" w:rsidRPr="007518DB" w:rsidRDefault="0009753A" w:rsidP="0009753A">
      <w:pPr>
        <w:pStyle w:val="Zkladntext"/>
        <w:widowControl w:val="0"/>
        <w:tabs>
          <w:tab w:val="left" w:pos="6120"/>
        </w:tabs>
        <w:spacing w:after="72"/>
        <w:ind w:firstLine="720"/>
        <w:rPr>
          <w:rFonts w:ascii="Calibri" w:hAnsi="Calibri" w:cs="Calibri"/>
          <w:b w:val="0"/>
          <w:sz w:val="22"/>
          <w:szCs w:val="22"/>
        </w:rPr>
      </w:pPr>
      <w:r w:rsidRPr="007518DB">
        <w:rPr>
          <w:rFonts w:ascii="Calibri" w:hAnsi="Calibri" w:cs="Calibri"/>
          <w:b w:val="0"/>
          <w:sz w:val="22"/>
          <w:szCs w:val="22"/>
        </w:rPr>
        <w:t>Ostatní přírodní biotopy:</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6396"/>
        <w:gridCol w:w="992"/>
        <w:gridCol w:w="851"/>
        <w:gridCol w:w="709"/>
      </w:tblGrid>
      <w:tr w:rsidR="0009753A" w:rsidRPr="007518DB" w:rsidTr="00824D11">
        <w:tc>
          <w:tcPr>
            <w:tcW w:w="834" w:type="dxa"/>
            <w:tcBorders>
              <w:bottom w:val="double" w:sz="4" w:space="0" w:color="auto"/>
            </w:tcBorders>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tc>
        <w:tc>
          <w:tcPr>
            <w:tcW w:w="6396"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335"/>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biotop</w:t>
            </w:r>
          </w:p>
        </w:tc>
        <w:tc>
          <w:tcPr>
            <w:tcW w:w="992"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317"/>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ha</w:t>
            </w:r>
          </w:p>
        </w:tc>
        <w:tc>
          <w:tcPr>
            <w:tcW w:w="851"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459"/>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w:t>
            </w:r>
          </w:p>
        </w:tc>
        <w:tc>
          <w:tcPr>
            <w:tcW w:w="709"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R/Z/G</w:t>
            </w:r>
          </w:p>
        </w:tc>
      </w:tr>
      <w:tr w:rsidR="0009753A" w:rsidRPr="007518DB" w:rsidTr="00824D11">
        <w:tc>
          <w:tcPr>
            <w:tcW w:w="834" w:type="dxa"/>
            <w:tcBorders>
              <w:top w:val="double" w:sz="4" w:space="0" w:color="auto"/>
            </w:tcBorders>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tc>
        <w:tc>
          <w:tcPr>
            <w:tcW w:w="6396" w:type="dxa"/>
            <w:tcBorders>
              <w:top w:val="double" w:sz="4" w:space="0" w:color="auto"/>
            </w:tcBorders>
            <w:shd w:val="clear" w:color="auto" w:fill="auto"/>
          </w:tcPr>
          <w:p w:rsidR="0009753A" w:rsidRPr="00465240" w:rsidRDefault="0009753A" w:rsidP="00824D11">
            <w:pPr>
              <w:pStyle w:val="Zkladntext"/>
              <w:widowControl w:val="0"/>
              <w:tabs>
                <w:tab w:val="left" w:pos="6120"/>
              </w:tabs>
              <w:ind w:firstLine="335"/>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L7.1 Suché acidofilní doubravy</w:t>
            </w:r>
          </w:p>
        </w:tc>
        <w:tc>
          <w:tcPr>
            <w:tcW w:w="992" w:type="dxa"/>
            <w:tcBorders>
              <w:top w:val="double" w:sz="4" w:space="0" w:color="auto"/>
            </w:tcBorders>
            <w:shd w:val="clear" w:color="auto" w:fill="auto"/>
          </w:tcPr>
          <w:p w:rsidR="0009753A" w:rsidRPr="00465240" w:rsidRDefault="0009753A" w:rsidP="00824D11">
            <w:pPr>
              <w:pStyle w:val="Zkladntext"/>
              <w:widowControl w:val="0"/>
              <w:tabs>
                <w:tab w:val="left" w:pos="6120"/>
              </w:tabs>
              <w:ind w:firstLine="31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9,0926</w:t>
            </w:r>
          </w:p>
        </w:tc>
        <w:tc>
          <w:tcPr>
            <w:tcW w:w="851" w:type="dxa"/>
            <w:tcBorders>
              <w:top w:val="double" w:sz="4" w:space="0" w:color="auto"/>
            </w:tcBorders>
            <w:shd w:val="clear" w:color="auto" w:fill="auto"/>
          </w:tcPr>
          <w:p w:rsidR="0009753A" w:rsidRPr="00465240" w:rsidRDefault="0009753A" w:rsidP="00824D11">
            <w:pPr>
              <w:pStyle w:val="Zkladntext"/>
              <w:widowControl w:val="0"/>
              <w:tabs>
                <w:tab w:val="left" w:pos="6120"/>
              </w:tabs>
              <w:ind w:firstLine="284"/>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26,51</w:t>
            </w:r>
          </w:p>
        </w:tc>
        <w:tc>
          <w:tcPr>
            <w:tcW w:w="709" w:type="dxa"/>
            <w:tcBorders>
              <w:top w:val="double" w:sz="4" w:space="0" w:color="auto"/>
            </w:tcBorders>
            <w:shd w:val="clear" w:color="auto" w:fill="auto"/>
          </w:tcPr>
          <w:p w:rsidR="0009753A" w:rsidRPr="00465240" w:rsidRDefault="0009753A" w:rsidP="00824D11">
            <w:pPr>
              <w:pStyle w:val="Zkladntext"/>
              <w:widowControl w:val="0"/>
              <w:tabs>
                <w:tab w:val="left" w:pos="6120"/>
              </w:tabs>
              <w:ind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C/B</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r w:rsidRPr="007518DB">
        <w:rPr>
          <w:rFonts w:ascii="Calibri" w:hAnsi="Calibri" w:cs="Calibri"/>
          <w:b w:val="0"/>
          <w:sz w:val="22"/>
          <w:szCs w:val="22"/>
        </w:rPr>
        <w:t xml:space="preserve"> </w:t>
      </w:r>
      <w:r w:rsidRPr="007518DB">
        <w:rPr>
          <w:rFonts w:ascii="Calibri" w:hAnsi="Calibri" w:cs="Calibri"/>
          <w:sz w:val="22"/>
          <w:szCs w:val="22"/>
        </w:rPr>
        <w:tab/>
      </w:r>
    </w:p>
    <w:p w:rsidR="0009753A" w:rsidRPr="007518DB" w:rsidRDefault="0009753A" w:rsidP="0009753A">
      <w:pPr>
        <w:pStyle w:val="Zkladntext"/>
        <w:widowControl w:val="0"/>
        <w:tabs>
          <w:tab w:val="left" w:pos="6120"/>
        </w:tabs>
        <w:spacing w:after="72"/>
        <w:ind w:firstLine="993"/>
        <w:rPr>
          <w:rFonts w:ascii="Calibri" w:hAnsi="Calibri" w:cs="Calibri"/>
          <w:b w:val="0"/>
          <w:sz w:val="22"/>
          <w:szCs w:val="22"/>
        </w:rPr>
      </w:pPr>
      <w:r w:rsidRPr="007518DB">
        <w:rPr>
          <w:rFonts w:ascii="Calibri" w:hAnsi="Calibri" w:cs="Calibri"/>
          <w:b w:val="0"/>
          <w:sz w:val="22"/>
          <w:szCs w:val="22"/>
        </w:rPr>
        <w:t>Biotopy řady X:</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6396"/>
        <w:gridCol w:w="992"/>
        <w:gridCol w:w="851"/>
        <w:gridCol w:w="709"/>
      </w:tblGrid>
      <w:tr w:rsidR="0009753A" w:rsidRPr="007518DB" w:rsidTr="00824D11">
        <w:tc>
          <w:tcPr>
            <w:tcW w:w="834" w:type="dxa"/>
            <w:tcBorders>
              <w:bottom w:val="double" w:sz="4" w:space="0" w:color="auto"/>
            </w:tcBorders>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tc>
        <w:tc>
          <w:tcPr>
            <w:tcW w:w="6396"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335"/>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biotop</w:t>
            </w:r>
          </w:p>
        </w:tc>
        <w:tc>
          <w:tcPr>
            <w:tcW w:w="992"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317"/>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ha</w:t>
            </w:r>
          </w:p>
        </w:tc>
        <w:tc>
          <w:tcPr>
            <w:tcW w:w="851"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318"/>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w:t>
            </w:r>
          </w:p>
        </w:tc>
        <w:tc>
          <w:tcPr>
            <w:tcW w:w="709" w:type="dxa"/>
            <w:tcBorders>
              <w:bottom w:val="double" w:sz="4" w:space="0" w:color="auto"/>
            </w:tcBorders>
            <w:shd w:val="clear" w:color="auto" w:fill="auto"/>
          </w:tcPr>
          <w:p w:rsidR="0009753A" w:rsidRPr="00465240" w:rsidRDefault="0009753A" w:rsidP="00824D11">
            <w:pPr>
              <w:pStyle w:val="Zkladntext"/>
              <w:widowControl w:val="0"/>
              <w:tabs>
                <w:tab w:val="left" w:pos="6120"/>
              </w:tabs>
              <w:ind w:firstLine="176"/>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R/Z/G</w:t>
            </w:r>
          </w:p>
        </w:tc>
      </w:tr>
      <w:tr w:rsidR="0009753A" w:rsidRPr="007518DB" w:rsidTr="00824D11">
        <w:tc>
          <w:tcPr>
            <w:tcW w:w="834" w:type="dxa"/>
            <w:tcBorders>
              <w:top w:val="double" w:sz="4" w:space="0" w:color="auto"/>
            </w:tcBorders>
            <w:shd w:val="clear" w:color="auto" w:fill="auto"/>
          </w:tcPr>
          <w:p w:rsidR="0009753A" w:rsidRPr="00465240" w:rsidRDefault="0009753A" w:rsidP="00824D11">
            <w:pPr>
              <w:pStyle w:val="Zkladntext"/>
              <w:widowControl w:val="0"/>
              <w:tabs>
                <w:tab w:val="left" w:pos="6120"/>
              </w:tabs>
              <w:rPr>
                <w:rFonts w:ascii="Calibri" w:eastAsia="Calibri" w:hAnsi="Calibri" w:cs="Calibri"/>
                <w:b w:val="0"/>
                <w:sz w:val="22"/>
                <w:szCs w:val="22"/>
                <w:lang w:val="cs-CZ" w:eastAsia="en-US"/>
              </w:rPr>
            </w:pPr>
          </w:p>
        </w:tc>
        <w:tc>
          <w:tcPr>
            <w:tcW w:w="6396" w:type="dxa"/>
            <w:tcBorders>
              <w:top w:val="double" w:sz="4" w:space="0" w:color="auto"/>
            </w:tcBorders>
            <w:shd w:val="clear" w:color="auto" w:fill="auto"/>
          </w:tcPr>
          <w:p w:rsidR="0009753A" w:rsidRPr="00465240" w:rsidRDefault="0009753A" w:rsidP="00824D11">
            <w:pPr>
              <w:pStyle w:val="Zkladntext"/>
              <w:widowControl w:val="0"/>
              <w:tabs>
                <w:tab w:val="left" w:pos="6120"/>
              </w:tabs>
              <w:ind w:firstLine="335"/>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X13 Nelesní stromové výsadby mimo sídla</w:t>
            </w:r>
          </w:p>
        </w:tc>
        <w:tc>
          <w:tcPr>
            <w:tcW w:w="992" w:type="dxa"/>
            <w:tcBorders>
              <w:top w:val="double" w:sz="4" w:space="0" w:color="auto"/>
            </w:tcBorders>
            <w:shd w:val="clear" w:color="auto" w:fill="auto"/>
          </w:tcPr>
          <w:p w:rsidR="0009753A" w:rsidRPr="00465240" w:rsidRDefault="0009753A" w:rsidP="00824D11">
            <w:pPr>
              <w:pStyle w:val="Zkladntext"/>
              <w:widowControl w:val="0"/>
              <w:tabs>
                <w:tab w:val="left" w:pos="6120"/>
              </w:tabs>
              <w:ind w:firstLine="317"/>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0,2090</w:t>
            </w:r>
          </w:p>
        </w:tc>
        <w:tc>
          <w:tcPr>
            <w:tcW w:w="851" w:type="dxa"/>
            <w:tcBorders>
              <w:top w:val="double" w:sz="4" w:space="0" w:color="auto"/>
            </w:tcBorders>
            <w:shd w:val="clear" w:color="auto" w:fill="auto"/>
          </w:tcPr>
          <w:p w:rsidR="0009753A" w:rsidRPr="00465240" w:rsidRDefault="0009753A" w:rsidP="00824D11">
            <w:pPr>
              <w:pStyle w:val="Zkladntext"/>
              <w:widowControl w:val="0"/>
              <w:tabs>
                <w:tab w:val="left" w:pos="6120"/>
              </w:tabs>
              <w:ind w:firstLine="318"/>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0,60</w:t>
            </w:r>
          </w:p>
        </w:tc>
        <w:tc>
          <w:tcPr>
            <w:tcW w:w="709" w:type="dxa"/>
            <w:tcBorders>
              <w:top w:val="double" w:sz="4" w:space="0" w:color="auto"/>
            </w:tcBorders>
            <w:shd w:val="clear" w:color="auto" w:fill="auto"/>
          </w:tcPr>
          <w:p w:rsidR="0009753A" w:rsidRPr="00465240" w:rsidRDefault="0009753A" w:rsidP="00824D11">
            <w:pPr>
              <w:pStyle w:val="Zkladntext"/>
              <w:widowControl w:val="0"/>
              <w:tabs>
                <w:tab w:val="left" w:pos="6120"/>
              </w:tabs>
              <w:ind w:firstLine="317"/>
              <w:jc w:val="center"/>
              <w:rPr>
                <w:rFonts w:ascii="Calibri" w:eastAsia="Calibri" w:hAnsi="Calibri" w:cs="Calibri"/>
                <w:b w:val="0"/>
                <w:sz w:val="22"/>
                <w:szCs w:val="22"/>
                <w:lang w:val="cs-CZ" w:eastAsia="en-US"/>
              </w:rPr>
            </w:pPr>
            <w:r w:rsidRPr="00465240">
              <w:rPr>
                <w:rFonts w:ascii="Calibri" w:eastAsia="Calibri" w:hAnsi="Calibri" w:cs="Calibri"/>
                <w:b w:val="0"/>
                <w:sz w:val="22"/>
                <w:szCs w:val="22"/>
                <w:lang w:val="cs-CZ" w:eastAsia="en-US"/>
              </w:rPr>
              <w:t>C/B</w:t>
            </w:r>
          </w:p>
        </w:tc>
      </w:tr>
    </w:tbl>
    <w:p w:rsidR="0009753A" w:rsidRPr="007518DB" w:rsidRDefault="0009753A" w:rsidP="0009753A">
      <w:pPr>
        <w:pStyle w:val="Zkladntext"/>
        <w:widowControl w:val="0"/>
        <w:tabs>
          <w:tab w:val="left" w:pos="6120"/>
        </w:tabs>
        <w:ind w:firstLine="720"/>
        <w:rPr>
          <w:rFonts w:ascii="Calibri" w:hAnsi="Calibri" w:cs="Calibri"/>
          <w:sz w:val="22"/>
          <w:szCs w:val="22"/>
        </w:rPr>
      </w:pPr>
      <w:r w:rsidRPr="007518DB">
        <w:rPr>
          <w:rFonts w:ascii="Calibri" w:hAnsi="Calibri" w:cs="Calibri"/>
          <w:b w:val="0"/>
          <w:sz w:val="22"/>
          <w:szCs w:val="22"/>
        </w:rPr>
        <w:t xml:space="preserve"> </w:t>
      </w:r>
      <w:r w:rsidRPr="007518DB">
        <w:rPr>
          <w:rFonts w:ascii="Calibri" w:hAnsi="Calibri" w:cs="Calibri"/>
          <w:sz w:val="22"/>
          <w:szCs w:val="22"/>
        </w:rPr>
        <w:tab/>
      </w:r>
    </w:p>
    <w:p w:rsidR="0009753A" w:rsidRPr="007518DB" w:rsidRDefault="0009753A" w:rsidP="0009753A">
      <w:pPr>
        <w:pStyle w:val="Zkladntext"/>
        <w:widowControl w:val="0"/>
        <w:tabs>
          <w:tab w:val="left" w:pos="6120"/>
        </w:tabs>
        <w:ind w:firstLine="993"/>
        <w:rPr>
          <w:rFonts w:ascii="Calibri" w:hAnsi="Calibri" w:cs="Calibri"/>
          <w:b w:val="0"/>
          <w:sz w:val="22"/>
          <w:szCs w:val="22"/>
        </w:rPr>
      </w:pPr>
      <w:r w:rsidRPr="007518DB">
        <w:rPr>
          <w:rFonts w:ascii="Calibri" w:hAnsi="Calibri" w:cs="Calibri"/>
          <w:b w:val="0"/>
          <w:sz w:val="22"/>
          <w:szCs w:val="22"/>
        </w:rPr>
        <w:t>Do zvláštní ochrany lze počítat kromě plochy NATURA 2000 – EVL rovněž památné stromy:</w:t>
      </w:r>
    </w:p>
    <w:p w:rsidR="0009753A" w:rsidRPr="007518DB" w:rsidRDefault="0009753A" w:rsidP="0009753A">
      <w:pPr>
        <w:pStyle w:val="Zkladntext"/>
        <w:widowControl w:val="0"/>
        <w:numPr>
          <w:ilvl w:val="0"/>
          <w:numId w:val="10"/>
        </w:numPr>
        <w:tabs>
          <w:tab w:val="left" w:pos="0"/>
        </w:tabs>
        <w:ind w:left="0" w:hanging="142"/>
        <w:rPr>
          <w:rFonts w:ascii="Calibri" w:hAnsi="Calibri" w:cs="Calibri"/>
          <w:b w:val="0"/>
          <w:sz w:val="22"/>
          <w:szCs w:val="22"/>
        </w:rPr>
      </w:pPr>
      <w:r w:rsidRPr="007518DB">
        <w:rPr>
          <w:rFonts w:ascii="Calibri" w:hAnsi="Calibri" w:cs="Calibri"/>
          <w:b w:val="0"/>
          <w:sz w:val="22"/>
          <w:szCs w:val="22"/>
        </w:rPr>
        <w:t xml:space="preserve">dub </w:t>
      </w:r>
      <w:r>
        <w:rPr>
          <w:rFonts w:ascii="Calibri" w:hAnsi="Calibri" w:cs="Calibri"/>
          <w:b w:val="0"/>
          <w:sz w:val="22"/>
          <w:szCs w:val="22"/>
        </w:rPr>
        <w:t>v Petrohradě</w:t>
      </w:r>
      <w:r w:rsidRPr="007518DB">
        <w:rPr>
          <w:rFonts w:ascii="Calibri" w:hAnsi="Calibri" w:cs="Calibri"/>
          <w:b w:val="0"/>
          <w:sz w:val="22"/>
          <w:szCs w:val="22"/>
        </w:rPr>
        <w:t>, na č. parc. 287, k. ú. Petrohrad</w:t>
      </w:r>
      <w:r>
        <w:rPr>
          <w:rFonts w:ascii="Calibri" w:hAnsi="Calibri" w:cs="Calibri"/>
          <w:b w:val="0"/>
          <w:sz w:val="22"/>
          <w:szCs w:val="22"/>
          <w:lang w:val="cs-CZ"/>
        </w:rPr>
        <w:t xml:space="preserve"> (po pozemkových úpravách zůstává č. parc. 287)</w:t>
      </w:r>
      <w:r w:rsidRPr="007518DB">
        <w:rPr>
          <w:rFonts w:ascii="Calibri" w:hAnsi="Calibri" w:cs="Calibri"/>
          <w:b w:val="0"/>
          <w:sz w:val="22"/>
          <w:szCs w:val="22"/>
        </w:rPr>
        <w:t>, kód 101853, jednotlivý strom, výška 28 m, obvod 900 cm, v zámeckém parku u křížku vpravo, u silnice Stebno – Petrohrad. Dub letní (Quercus robur L.), překryv s jiným objektem ústředního seznamu: EVL, přírodní památka</w:t>
      </w:r>
      <w:r>
        <w:rPr>
          <w:rFonts w:ascii="Calibri" w:hAnsi="Calibri" w:cs="Calibri"/>
          <w:b w:val="0"/>
          <w:sz w:val="22"/>
          <w:szCs w:val="22"/>
          <w:lang w:val="cs-CZ"/>
        </w:rPr>
        <w:t xml:space="preserve"> (viz rovněž text výše, přírodní památka „Háj Petra Bezruče“)</w:t>
      </w:r>
      <w:r w:rsidRPr="007518DB">
        <w:rPr>
          <w:rFonts w:ascii="Calibri" w:hAnsi="Calibri" w:cs="Calibri"/>
          <w:b w:val="0"/>
          <w:sz w:val="22"/>
          <w:szCs w:val="22"/>
        </w:rPr>
        <w:t>.</w:t>
      </w:r>
    </w:p>
    <w:p w:rsidR="0009753A" w:rsidRPr="007518DB" w:rsidRDefault="0009753A" w:rsidP="0009753A">
      <w:pPr>
        <w:pStyle w:val="Zkladntext"/>
        <w:widowControl w:val="0"/>
        <w:numPr>
          <w:ilvl w:val="0"/>
          <w:numId w:val="10"/>
        </w:numPr>
        <w:tabs>
          <w:tab w:val="left" w:pos="0"/>
        </w:tabs>
        <w:ind w:left="0" w:hanging="142"/>
        <w:rPr>
          <w:rFonts w:ascii="Calibri" w:hAnsi="Calibri" w:cs="Calibri"/>
          <w:b w:val="0"/>
          <w:sz w:val="22"/>
          <w:szCs w:val="22"/>
        </w:rPr>
      </w:pPr>
      <w:r w:rsidRPr="007518DB">
        <w:rPr>
          <w:rFonts w:ascii="Calibri" w:hAnsi="Calibri" w:cs="Calibri"/>
          <w:b w:val="0"/>
          <w:sz w:val="22"/>
          <w:szCs w:val="22"/>
        </w:rPr>
        <w:t>dub v Bažantnici, na č. parc. 644/1, k. ú. Petrohrad</w:t>
      </w:r>
      <w:r>
        <w:rPr>
          <w:rFonts w:ascii="Calibri" w:hAnsi="Calibri" w:cs="Calibri"/>
          <w:b w:val="0"/>
          <w:sz w:val="22"/>
          <w:szCs w:val="22"/>
          <w:lang w:val="cs-CZ"/>
        </w:rPr>
        <w:t xml:space="preserve"> (po pozemkových úpravách č. parc. 1372)</w:t>
      </w:r>
      <w:r w:rsidRPr="007518DB">
        <w:rPr>
          <w:rFonts w:ascii="Calibri" w:hAnsi="Calibri" w:cs="Calibri"/>
          <w:b w:val="0"/>
          <w:sz w:val="22"/>
          <w:szCs w:val="22"/>
        </w:rPr>
        <w:t>, kód 101844, jednotlivý strom, výška 25 m, obvod 607 cm, na okraji Bažantnice u cesty za bytovkami. Dub letní (Quercus robur L.), překryv s jiným objektem ústředního seznamu: 0.</w:t>
      </w:r>
    </w:p>
    <w:p w:rsidR="0009753A" w:rsidRPr="007518DB" w:rsidRDefault="0009753A" w:rsidP="0009753A">
      <w:pPr>
        <w:pStyle w:val="Zkladntext"/>
        <w:widowControl w:val="0"/>
        <w:tabs>
          <w:tab w:val="left" w:pos="6120"/>
        </w:tabs>
        <w:ind w:firstLine="720"/>
        <w:rPr>
          <w:rFonts w:ascii="Calibri" w:hAnsi="Calibri" w:cs="Calibri"/>
          <w:sz w:val="22"/>
          <w:szCs w:val="22"/>
        </w:rPr>
      </w:pPr>
    </w:p>
    <w:p w:rsidR="0009753A" w:rsidRPr="007518DB" w:rsidRDefault="0009753A" w:rsidP="0009753A">
      <w:pPr>
        <w:pStyle w:val="Zkladntext"/>
        <w:widowControl w:val="0"/>
        <w:tabs>
          <w:tab w:val="left" w:pos="720"/>
        </w:tabs>
        <w:ind w:firstLine="851"/>
        <w:rPr>
          <w:rFonts w:ascii="Calibri" w:hAnsi="Calibri" w:cs="Calibri"/>
          <w:bCs w:val="0"/>
          <w:sz w:val="22"/>
          <w:szCs w:val="22"/>
        </w:rPr>
      </w:pPr>
      <w:r>
        <w:rPr>
          <w:rFonts w:ascii="Calibri" w:hAnsi="Calibri" w:cs="Calibri"/>
          <w:bCs w:val="0"/>
          <w:sz w:val="22"/>
          <w:szCs w:val="22"/>
          <w:lang w:val="cs-CZ"/>
        </w:rPr>
        <w:tab/>
        <w:t>E</w:t>
      </w:r>
      <w:r w:rsidRPr="007518DB">
        <w:rPr>
          <w:rFonts w:ascii="Calibri" w:hAnsi="Calibri" w:cs="Calibri"/>
          <w:bCs w:val="0"/>
          <w:sz w:val="22"/>
          <w:szCs w:val="22"/>
        </w:rPr>
        <w:t xml:space="preserve">.8.5.  KRAJINA, KRAJINNÝ RÁZ, PROSTUPNOST KRAJINY </w:t>
      </w:r>
    </w:p>
    <w:p w:rsidR="0009753A" w:rsidRPr="007518DB" w:rsidRDefault="0009753A" w:rsidP="0009753A">
      <w:pPr>
        <w:pStyle w:val="Zkladntext"/>
        <w:widowControl w:val="0"/>
        <w:tabs>
          <w:tab w:val="left" w:pos="720"/>
        </w:tabs>
        <w:spacing w:before="72"/>
        <w:ind w:firstLine="851"/>
        <w:rPr>
          <w:rFonts w:ascii="Calibri" w:hAnsi="Calibri" w:cs="Calibri"/>
          <w:b w:val="0"/>
          <w:bCs w:val="0"/>
          <w:sz w:val="22"/>
          <w:szCs w:val="22"/>
        </w:rPr>
      </w:pPr>
      <w:r w:rsidRPr="007518DB">
        <w:rPr>
          <w:rFonts w:ascii="Calibri" w:hAnsi="Calibri" w:cs="Calibri"/>
          <w:bCs w:val="0"/>
          <w:sz w:val="22"/>
          <w:szCs w:val="22"/>
        </w:rPr>
        <w:tab/>
      </w:r>
      <w:r w:rsidRPr="007518DB">
        <w:rPr>
          <w:rFonts w:ascii="Calibri" w:hAnsi="Calibri" w:cs="Calibri"/>
          <w:b w:val="0"/>
          <w:bCs w:val="0"/>
          <w:sz w:val="22"/>
          <w:szCs w:val="22"/>
        </w:rPr>
        <w:t xml:space="preserve">Z hlediska přírodních a krajinných hodnot je řešené území možno hodnotit jako území venkovské s malebnou krajinou, s rozsáhlými lesními, případně lučními porosty, a s obdělávanými polnostmi, na nichž jsou v některých částech prostoru situovány chmelnice, v některých částech pastviny. Územím protékají vodoteče (potoky), které jsou vesměs doprovázeny pásy vyšší doprovodné liniové pobřežní zeleně. Lesní porosty zůstaly převážně v místech členité morfologie s terénními útvary, polnosti jsou situovány většinou v nižších zvlněných nebo poměrně rovinných polohách, a jsou obdělávány kromě pozemků mokřin nebo častých rozlivů vodotečí. Stáří lesních porostů je s ohledem na hospodaření v lesích proměnlivé. V lesích se vyskytují kamenné skalní výchozy a útvary. Plochy polností jsou v řešeném území často rozsáhlých výměr, bez polních cest, mezí, remízků, a jiných prvků členících je a vytvářející drobnější měřítko krajiny, tento fenomén ale není nadměrně významný v estetice krajiny a v jejím užívání. </w:t>
      </w:r>
    </w:p>
    <w:p w:rsidR="0009753A" w:rsidRPr="00307499" w:rsidRDefault="0009753A" w:rsidP="0009753A">
      <w:pPr>
        <w:widowControl w:val="0"/>
        <w:spacing w:before="92"/>
        <w:ind w:firstLine="851"/>
        <w:rPr>
          <w:sz w:val="22"/>
          <w:szCs w:val="22"/>
        </w:rPr>
      </w:pPr>
      <w:r w:rsidRPr="00307499">
        <w:rPr>
          <w:bCs/>
          <w:sz w:val="22"/>
          <w:szCs w:val="22"/>
        </w:rPr>
        <w:tab/>
        <w:t xml:space="preserve">Z hlediska krajinného rázu se jedná o </w:t>
      </w:r>
      <w:r w:rsidRPr="00307499">
        <w:rPr>
          <w:sz w:val="22"/>
          <w:szCs w:val="22"/>
        </w:rPr>
        <w:t xml:space="preserve">typ B - krajina s vyrovnaným vztahem mezi přírodou a člověkem („harmonická“): masový výskyt přírodních a agrárních prvků, plošně omezený výskyt sídelních prvků a ojedinělý výskyt industriálních prvků. </w:t>
      </w:r>
      <w:r>
        <w:rPr>
          <w:sz w:val="22"/>
          <w:szCs w:val="22"/>
        </w:rPr>
        <w:t>(tento typ tvoří z</w:t>
      </w:r>
      <w:r w:rsidRPr="00307499">
        <w:rPr>
          <w:sz w:val="22"/>
          <w:szCs w:val="22"/>
        </w:rPr>
        <w:t>hruba 60 % rozlohy ČR</w:t>
      </w:r>
      <w:r>
        <w:rPr>
          <w:sz w:val="22"/>
          <w:szCs w:val="22"/>
        </w:rPr>
        <w:t>)</w:t>
      </w:r>
      <w:r w:rsidRPr="00307499">
        <w:rPr>
          <w:sz w:val="22"/>
          <w:szCs w:val="22"/>
        </w:rPr>
        <w:t>.</w:t>
      </w:r>
    </w:p>
    <w:p w:rsidR="0009753A" w:rsidRPr="007518DB" w:rsidRDefault="0009753A" w:rsidP="0009753A">
      <w:pPr>
        <w:pStyle w:val="Zkladntext"/>
        <w:widowControl w:val="0"/>
        <w:tabs>
          <w:tab w:val="left" w:pos="6120"/>
        </w:tabs>
        <w:spacing w:before="72"/>
        <w:ind w:firstLine="720"/>
        <w:rPr>
          <w:rFonts w:ascii="Calibri" w:hAnsi="Calibri" w:cs="Calibri"/>
          <w:b w:val="0"/>
          <w:sz w:val="22"/>
          <w:szCs w:val="22"/>
        </w:rPr>
      </w:pPr>
      <w:r>
        <w:rPr>
          <w:rFonts w:ascii="Calibri" w:hAnsi="Calibri" w:cs="Calibri"/>
          <w:b w:val="0"/>
          <w:sz w:val="22"/>
          <w:szCs w:val="22"/>
          <w:lang w:val="cs-CZ"/>
        </w:rPr>
        <w:t xml:space="preserve">     </w:t>
      </w:r>
      <w:r w:rsidRPr="007518DB">
        <w:rPr>
          <w:rFonts w:ascii="Calibri" w:hAnsi="Calibri" w:cs="Calibri"/>
          <w:b w:val="0"/>
          <w:sz w:val="22"/>
          <w:szCs w:val="22"/>
        </w:rPr>
        <w:t>Současný stav prostupnosti krajiny je ovlivněn několika faktory. Jednak prostupnost ovlivňují bariéry komunikačních staveb nadřazeného systému – zejména železnice v některých svých úsecích, a dále také komunikace I/6, ta však je zejména bariérou s ohledem na riziko překonávání vzhledem k provozu a rychlosti vozidel. Prostupnost krajiny je však dále ovlivněna vlastnictvím pozemků osobami, které jsou oprávněny tyto pozemky oplotit, tedy zejména v zastavěných částech řešeného území, oploceny jsou však také například pastviny. Prostupnost krajiny je dále ovlivněna charakterem přírody (zejména tzv. „divoké přírody“ s bujnou neprostupnou vegetací, s mokřinami, s morfologickými danostmi – prudké nebo kamenité svahy, strže, apod.) a nedostatkem cest, které by prostupnost krajiny umožnily. V současném stavu využití území však nejsou zřejmé prostory, kde by neprostupnost krajiny byla významněji závadná.</w:t>
      </w:r>
    </w:p>
    <w:p w:rsidR="0009753A" w:rsidRPr="00D5629C" w:rsidRDefault="0009753A" w:rsidP="0009753A">
      <w:pPr>
        <w:widowControl w:val="0"/>
        <w:spacing w:before="72"/>
        <w:rPr>
          <w:sz w:val="22"/>
          <w:szCs w:val="22"/>
        </w:rPr>
      </w:pPr>
      <w:r w:rsidRPr="00D5629C">
        <w:rPr>
          <w:sz w:val="22"/>
          <w:szCs w:val="22"/>
        </w:rPr>
        <w:t>Zajištění základní prostupnosti krajiny je řešeno prostřednictvím vymezených ploch dopravní infrastruktury. Pro zlepšení prostupnosti krajiny je přípustné vytváření nových účelových komunikací ve všech typech ploch s rozdílným způsobem využití, a to tehdy, pokud nedojde k negativnímu ovlivnění hlavního způsobu využití dotčené plochy s rozdílným způsobem využití nebo k negativnímu ovlivnění zájmů ochrany přírody a krajiny. Potřebu zachování, případně zlepšení propustnosti území je nutné zohlednit při konkrétních technických řešeních staveb dopravní infrastruktury</w:t>
      </w:r>
      <w:r>
        <w:rPr>
          <w:sz w:val="22"/>
          <w:szCs w:val="22"/>
        </w:rPr>
        <w:t>, zejména v souvislosti s komunikací R6 a úpravami tras stávajících komunikací. V území je třeba založit systém pěších a cyklistických cest mimoúrovňově křížící R6,případně komunikaci I/6</w:t>
      </w:r>
      <w:r w:rsidRPr="00D5629C">
        <w:rPr>
          <w:sz w:val="22"/>
          <w:szCs w:val="22"/>
        </w:rPr>
        <w:t xml:space="preserve">. </w:t>
      </w:r>
      <w:r>
        <w:rPr>
          <w:sz w:val="22"/>
          <w:szCs w:val="22"/>
        </w:rPr>
        <w:t xml:space="preserve">V některých částech krajiny s polnostmi jsou navrhovány nové polní cesty s doprovodnou zelení (alejemi). </w:t>
      </w:r>
    </w:p>
    <w:p w:rsidR="0009753A" w:rsidRPr="007518DB" w:rsidRDefault="0009753A" w:rsidP="0009753A">
      <w:pPr>
        <w:pStyle w:val="Zkladntext"/>
        <w:widowControl w:val="0"/>
        <w:tabs>
          <w:tab w:val="left" w:pos="6120"/>
        </w:tabs>
        <w:spacing w:before="92"/>
        <w:ind w:firstLine="720"/>
        <w:rPr>
          <w:rFonts w:ascii="Calibri" w:hAnsi="Calibri" w:cs="Calibri"/>
          <w:b w:val="0"/>
          <w:sz w:val="22"/>
          <w:szCs w:val="22"/>
        </w:rPr>
      </w:pPr>
      <w:r>
        <w:rPr>
          <w:rFonts w:ascii="Calibri" w:hAnsi="Calibri" w:cs="Calibri"/>
          <w:b w:val="0"/>
          <w:sz w:val="22"/>
          <w:szCs w:val="22"/>
          <w:lang w:val="cs-CZ"/>
        </w:rPr>
        <w:t>  </w:t>
      </w:r>
      <w:r w:rsidRPr="007518DB">
        <w:rPr>
          <w:rFonts w:ascii="Calibri" w:hAnsi="Calibri" w:cs="Calibri"/>
          <w:b w:val="0"/>
          <w:sz w:val="22"/>
          <w:szCs w:val="22"/>
        </w:rPr>
        <w:t xml:space="preserve">Ve výhledu by mělo vzniknout kvalitativně více cest umožňující průchod a průjezd krajinou, za účelem zlepšení rekreačního využití krajiny; je nutno však tyto kroky provádět současně se zvýšením zájmu o území. Investice do cyklotras a turistických cest bez příslušného zájmu návštěvníků a bez nabídky služeb by </w:t>
      </w:r>
      <w:r w:rsidRPr="007518DB">
        <w:rPr>
          <w:rFonts w:ascii="Calibri" w:hAnsi="Calibri" w:cs="Calibri"/>
          <w:b w:val="0"/>
          <w:sz w:val="22"/>
          <w:szCs w:val="22"/>
        </w:rPr>
        <w:lastRenderedPageBreak/>
        <w:t xml:space="preserve">byla neúčelná. </w:t>
      </w:r>
    </w:p>
    <w:p w:rsidR="0009753A" w:rsidRPr="007518DB" w:rsidRDefault="0009753A" w:rsidP="0009753A">
      <w:pPr>
        <w:pStyle w:val="Zkladntext"/>
        <w:widowControl w:val="0"/>
        <w:tabs>
          <w:tab w:val="left" w:pos="6120"/>
        </w:tabs>
        <w:spacing w:before="92"/>
        <w:ind w:firstLine="720"/>
        <w:rPr>
          <w:rFonts w:ascii="Calibri" w:hAnsi="Calibri" w:cs="Calibri"/>
          <w:b w:val="0"/>
          <w:sz w:val="22"/>
          <w:szCs w:val="22"/>
        </w:rPr>
      </w:pPr>
      <w:r w:rsidRPr="007518DB">
        <w:rPr>
          <w:rFonts w:ascii="Calibri" w:hAnsi="Calibri" w:cs="Calibri"/>
          <w:b w:val="0"/>
          <w:sz w:val="22"/>
          <w:szCs w:val="22"/>
        </w:rPr>
        <w:t xml:space="preserve">Velkým problémem v prostupnosti krajiny je plánovaná trasa komunikace R6, která musí umožnit časté překonání tělesa, ať již podchodem, nebo nadchodem, dle terénních možností, a to nejen pro obyvatele, zemědělce a návštěvníky krajiny (pěší turisty, cykloturisty), ale i pro přírodu (živočichy - ÚSES, vodní toky, apod.). V tomto smyslu je územní plán navrhován.      </w:t>
      </w:r>
    </w:p>
    <w:p w:rsidR="0009753A" w:rsidRPr="00307499" w:rsidRDefault="0009753A" w:rsidP="0009753A">
      <w:pPr>
        <w:widowControl w:val="0"/>
        <w:ind w:firstLine="851"/>
        <w:rPr>
          <w:sz w:val="22"/>
          <w:szCs w:val="22"/>
        </w:rPr>
      </w:pPr>
    </w:p>
    <w:p w:rsidR="0009753A" w:rsidRPr="006805AE" w:rsidRDefault="0009753A" w:rsidP="0009753A">
      <w:pPr>
        <w:widowControl w:val="0"/>
        <w:ind w:firstLine="851"/>
        <w:rPr>
          <w:b/>
          <w:sz w:val="22"/>
          <w:szCs w:val="22"/>
        </w:rPr>
      </w:pPr>
      <w:r w:rsidRPr="00307499">
        <w:rPr>
          <w:b/>
          <w:sz w:val="22"/>
          <w:szCs w:val="22"/>
        </w:rPr>
        <w:t xml:space="preserve"> </w:t>
      </w:r>
      <w:r>
        <w:rPr>
          <w:b/>
          <w:sz w:val="22"/>
          <w:szCs w:val="22"/>
        </w:rPr>
        <w:tab/>
        <w:t xml:space="preserve">E.8.6.  </w:t>
      </w:r>
      <w:r w:rsidRPr="00307499">
        <w:rPr>
          <w:b/>
          <w:sz w:val="22"/>
          <w:szCs w:val="22"/>
        </w:rPr>
        <w:t>OVZDUŠÍ</w:t>
      </w:r>
    </w:p>
    <w:p w:rsidR="0009753A" w:rsidRPr="007518DB" w:rsidRDefault="0009753A" w:rsidP="0009753A">
      <w:pPr>
        <w:pStyle w:val="Zkladntext"/>
        <w:widowControl w:val="0"/>
        <w:tabs>
          <w:tab w:val="left" w:pos="720"/>
        </w:tabs>
        <w:spacing w:before="72"/>
        <w:ind w:firstLine="851"/>
        <w:rPr>
          <w:rFonts w:ascii="Calibri" w:hAnsi="Calibri" w:cs="Calibri"/>
          <w:b w:val="0"/>
          <w:sz w:val="22"/>
          <w:szCs w:val="22"/>
        </w:rPr>
      </w:pPr>
      <w:bookmarkStart w:id="9" w:name="_Toc163518271"/>
      <w:r>
        <w:rPr>
          <w:rFonts w:ascii="Calibri" w:hAnsi="Calibri" w:cs="Calibri"/>
          <w:b w:val="0"/>
          <w:sz w:val="22"/>
          <w:szCs w:val="22"/>
          <w:lang w:val="cs-CZ"/>
        </w:rPr>
        <w:tab/>
      </w:r>
      <w:r w:rsidRPr="007518DB">
        <w:rPr>
          <w:rFonts w:ascii="Calibri" w:hAnsi="Calibri" w:cs="Calibri"/>
          <w:b w:val="0"/>
          <w:sz w:val="22"/>
          <w:szCs w:val="22"/>
        </w:rPr>
        <w:t>Meteorologické a klimatické poměry</w:t>
      </w:r>
      <w:bookmarkEnd w:id="9"/>
      <w:r w:rsidRPr="007518DB">
        <w:rPr>
          <w:rFonts w:ascii="Calibri" w:hAnsi="Calibri" w:cs="Calibri"/>
          <w:b w:val="0"/>
          <w:sz w:val="22"/>
          <w:szCs w:val="22"/>
        </w:rPr>
        <w:t xml:space="preserve"> jsou pro život člověka poměrně příznivé. </w:t>
      </w:r>
    </w:p>
    <w:p w:rsidR="0009753A" w:rsidRPr="00307499" w:rsidRDefault="0009753A" w:rsidP="0009753A">
      <w:pPr>
        <w:widowControl w:val="0"/>
        <w:ind w:firstLine="851"/>
        <w:rPr>
          <w:sz w:val="22"/>
          <w:szCs w:val="22"/>
        </w:rPr>
      </w:pPr>
      <w:r w:rsidRPr="00307499">
        <w:rPr>
          <w:sz w:val="22"/>
          <w:szCs w:val="22"/>
        </w:rPr>
        <w:tab/>
        <w:t>Podle klimatické regionalizace, náleží zájmová lokalita k mírně teplé oblasti MT 11. Mírně teplá oblast MT 11 se vyznačuje dlouhým, teplým a suchým létem, krátkým přechodným obdobím s mírně teplým podzimem, krátkou, mírně teplou a velmi suchou zimou, s krátkým trváním sněhové pokrývky.</w:t>
      </w:r>
    </w:p>
    <w:p w:rsidR="0009753A" w:rsidRPr="00307499" w:rsidRDefault="0009753A" w:rsidP="0009753A">
      <w:pPr>
        <w:widowControl w:val="0"/>
        <w:tabs>
          <w:tab w:val="left" w:pos="0"/>
          <w:tab w:val="left" w:pos="709"/>
        </w:tabs>
        <w:ind w:firstLine="851"/>
        <w:rPr>
          <w:sz w:val="22"/>
          <w:szCs w:val="22"/>
        </w:rPr>
      </w:pPr>
      <w:r w:rsidRPr="00307499">
        <w:rPr>
          <w:sz w:val="22"/>
          <w:szCs w:val="22"/>
        </w:rPr>
        <w:tab/>
        <w:t xml:space="preserve">Celková charakteristika zájmové oblasti je následující: průměrný roční úhrn srážek se pohybuje mezi 500 – </w:t>
      </w:r>
      <w:smartTag w:uri="urn:schemas-microsoft-com:office:smarttags" w:element="metricconverter">
        <w:smartTagPr>
          <w:attr w:name="ProductID" w:val="550 mm"/>
        </w:smartTagPr>
        <w:r w:rsidRPr="00307499">
          <w:rPr>
            <w:sz w:val="22"/>
            <w:szCs w:val="22"/>
          </w:rPr>
          <w:t>550 mm</w:t>
        </w:r>
      </w:smartTag>
      <w:r w:rsidRPr="00307499">
        <w:rPr>
          <w:sz w:val="22"/>
          <w:szCs w:val="22"/>
        </w:rPr>
        <w:t>, z toho v zimním období mezi 200-</w:t>
      </w:r>
      <w:smartTag w:uri="urn:schemas-microsoft-com:office:smarttags" w:element="metricconverter">
        <w:smartTagPr>
          <w:attr w:name="ProductID" w:val="250 mm"/>
        </w:smartTagPr>
        <w:r w:rsidRPr="00307499">
          <w:rPr>
            <w:sz w:val="22"/>
            <w:szCs w:val="22"/>
          </w:rPr>
          <w:t>250 mm</w:t>
        </w:r>
      </w:smartTag>
      <w:r w:rsidRPr="00307499">
        <w:rPr>
          <w:sz w:val="22"/>
          <w:szCs w:val="22"/>
        </w:rPr>
        <w:t xml:space="preserve">, ve vegetačním období mezi 350 - </w:t>
      </w:r>
      <w:smartTag w:uri="urn:schemas-microsoft-com:office:smarttags" w:element="metricconverter">
        <w:smartTagPr>
          <w:attr w:name="ProductID" w:val="400 mm"/>
        </w:smartTagPr>
        <w:r w:rsidRPr="00307499">
          <w:rPr>
            <w:sz w:val="22"/>
            <w:szCs w:val="22"/>
          </w:rPr>
          <w:t>400 mm</w:t>
        </w:r>
      </w:smartTag>
      <w:r w:rsidRPr="00307499">
        <w:rPr>
          <w:sz w:val="22"/>
          <w:szCs w:val="22"/>
        </w:rPr>
        <w:t xml:space="preserve">. Sněhová pokrývka trvá  50 - 60 dnů a počet ledových dnů (tj. dnů s max. teplotou –0,1 </w:t>
      </w:r>
      <w:r w:rsidRPr="00307499">
        <w:rPr>
          <w:sz w:val="22"/>
          <w:szCs w:val="22"/>
        </w:rPr>
        <w:sym w:font="Symbol" w:char="F0B0"/>
      </w:r>
      <w:r w:rsidRPr="00307499">
        <w:rPr>
          <w:sz w:val="22"/>
          <w:szCs w:val="22"/>
        </w:rPr>
        <w:t xml:space="preserve">C a nižší) je mezi 30 - 40 v roce.  Průměrná roční teplota je  7 - 8° C. Následující tabulka uvádí srážkové charakteristiky pro měřící místo sítě ČHMÚ v Rakovníku.  </w:t>
      </w:r>
      <w:bookmarkStart w:id="10" w:name="_Toc163465075"/>
      <w:r w:rsidRPr="00307499">
        <w:rPr>
          <w:sz w:val="22"/>
          <w:szCs w:val="22"/>
        </w:rPr>
        <w:t>Průměrný měsíční a roční úhrn srážek (mm) ve stanici Rakovník (1901-1950)</w:t>
      </w:r>
      <w:bookmarkEnd w:id="10"/>
      <w:r>
        <w:rPr>
          <w:sz w:val="22"/>
          <w:szCs w:val="22"/>
        </w:rPr>
        <w:t>, nadmořská výška 332 m</w:t>
      </w:r>
      <w:r w:rsidRPr="00307499">
        <w:rPr>
          <w:sz w:val="22"/>
          <w:szCs w:val="22"/>
        </w:rPr>
        <w:t>:</w:t>
      </w:r>
    </w:p>
    <w:p w:rsidR="0009753A" w:rsidRPr="007518DB" w:rsidRDefault="0009753A" w:rsidP="0009753A">
      <w:pPr>
        <w:pStyle w:val="Zkladntextodsazen3"/>
        <w:widowControl w:val="0"/>
        <w:ind w:firstLine="851"/>
        <w:rPr>
          <w:rFonts w:ascii="Calibri" w:hAnsi="Calibri" w:cs="Calibr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732"/>
        <w:gridCol w:w="733"/>
        <w:gridCol w:w="732"/>
        <w:gridCol w:w="733"/>
        <w:gridCol w:w="732"/>
        <w:gridCol w:w="732"/>
        <w:gridCol w:w="733"/>
        <w:gridCol w:w="732"/>
        <w:gridCol w:w="733"/>
        <w:gridCol w:w="732"/>
        <w:gridCol w:w="733"/>
        <w:gridCol w:w="993"/>
      </w:tblGrid>
      <w:tr w:rsidR="0009753A" w:rsidRPr="007518DB" w:rsidTr="00824D11">
        <w:tc>
          <w:tcPr>
            <w:tcW w:w="732" w:type="dxa"/>
            <w:shd w:val="clear" w:color="auto" w:fill="auto"/>
          </w:tcPr>
          <w:p w:rsidR="0009753A" w:rsidRPr="007518DB" w:rsidRDefault="0009753A" w:rsidP="00824D11">
            <w:pPr>
              <w:widowControl w:val="0"/>
              <w:ind w:firstLine="460"/>
              <w:jc w:val="center"/>
              <w:rPr>
                <w:sz w:val="22"/>
                <w:szCs w:val="22"/>
              </w:rPr>
            </w:pPr>
            <w:r w:rsidRPr="007518DB">
              <w:rPr>
                <w:sz w:val="22"/>
                <w:szCs w:val="22"/>
              </w:rPr>
              <w:t>I</w:t>
            </w:r>
          </w:p>
        </w:tc>
        <w:tc>
          <w:tcPr>
            <w:tcW w:w="732" w:type="dxa"/>
            <w:shd w:val="clear" w:color="auto" w:fill="auto"/>
          </w:tcPr>
          <w:p w:rsidR="0009753A" w:rsidRPr="007518DB" w:rsidRDefault="0009753A" w:rsidP="00824D11">
            <w:pPr>
              <w:widowControl w:val="0"/>
              <w:ind w:firstLine="437"/>
              <w:jc w:val="center"/>
              <w:rPr>
                <w:sz w:val="22"/>
                <w:szCs w:val="22"/>
              </w:rPr>
            </w:pPr>
            <w:r w:rsidRPr="007518DB">
              <w:rPr>
                <w:sz w:val="22"/>
                <w:szCs w:val="22"/>
              </w:rPr>
              <w:t>II</w:t>
            </w:r>
          </w:p>
        </w:tc>
        <w:tc>
          <w:tcPr>
            <w:tcW w:w="733" w:type="dxa"/>
            <w:shd w:val="clear" w:color="auto" w:fill="auto"/>
          </w:tcPr>
          <w:p w:rsidR="0009753A" w:rsidRPr="007518DB" w:rsidRDefault="0009753A" w:rsidP="00824D11">
            <w:pPr>
              <w:widowControl w:val="0"/>
              <w:ind w:firstLine="414"/>
              <w:jc w:val="center"/>
              <w:rPr>
                <w:sz w:val="22"/>
                <w:szCs w:val="22"/>
              </w:rPr>
            </w:pPr>
            <w:r w:rsidRPr="007518DB">
              <w:rPr>
                <w:sz w:val="22"/>
                <w:szCs w:val="22"/>
              </w:rPr>
              <w:t>III</w:t>
            </w:r>
          </w:p>
        </w:tc>
        <w:tc>
          <w:tcPr>
            <w:tcW w:w="732" w:type="dxa"/>
            <w:shd w:val="clear" w:color="auto" w:fill="auto"/>
          </w:tcPr>
          <w:p w:rsidR="0009753A" w:rsidRPr="007518DB" w:rsidRDefault="0009753A" w:rsidP="00824D11">
            <w:pPr>
              <w:widowControl w:val="0"/>
              <w:ind w:firstLine="390"/>
              <w:jc w:val="center"/>
              <w:rPr>
                <w:sz w:val="22"/>
                <w:szCs w:val="22"/>
              </w:rPr>
            </w:pPr>
            <w:r w:rsidRPr="007518DB">
              <w:rPr>
                <w:sz w:val="22"/>
                <w:szCs w:val="22"/>
              </w:rPr>
              <w:t>IV</w:t>
            </w:r>
          </w:p>
        </w:tc>
        <w:tc>
          <w:tcPr>
            <w:tcW w:w="733" w:type="dxa"/>
            <w:shd w:val="clear" w:color="auto" w:fill="auto"/>
          </w:tcPr>
          <w:p w:rsidR="0009753A" w:rsidRPr="007518DB" w:rsidRDefault="0009753A" w:rsidP="00824D11">
            <w:pPr>
              <w:widowControl w:val="0"/>
              <w:ind w:firstLine="366"/>
              <w:jc w:val="center"/>
              <w:rPr>
                <w:sz w:val="22"/>
                <w:szCs w:val="22"/>
              </w:rPr>
            </w:pPr>
            <w:r w:rsidRPr="007518DB">
              <w:rPr>
                <w:sz w:val="22"/>
                <w:szCs w:val="22"/>
              </w:rPr>
              <w:t>V</w:t>
            </w:r>
          </w:p>
        </w:tc>
        <w:tc>
          <w:tcPr>
            <w:tcW w:w="732" w:type="dxa"/>
            <w:shd w:val="clear" w:color="auto" w:fill="auto"/>
          </w:tcPr>
          <w:p w:rsidR="0009753A" w:rsidRPr="007518DB" w:rsidRDefault="0009753A" w:rsidP="00824D11">
            <w:pPr>
              <w:widowControl w:val="0"/>
              <w:ind w:firstLine="342"/>
              <w:jc w:val="center"/>
              <w:rPr>
                <w:sz w:val="22"/>
                <w:szCs w:val="22"/>
              </w:rPr>
            </w:pPr>
            <w:r w:rsidRPr="007518DB">
              <w:rPr>
                <w:sz w:val="22"/>
                <w:szCs w:val="22"/>
              </w:rPr>
              <w:t>VI</w:t>
            </w:r>
          </w:p>
        </w:tc>
        <w:tc>
          <w:tcPr>
            <w:tcW w:w="732" w:type="dxa"/>
            <w:shd w:val="clear" w:color="auto" w:fill="auto"/>
          </w:tcPr>
          <w:p w:rsidR="0009753A" w:rsidRPr="007518DB" w:rsidRDefault="0009753A" w:rsidP="00824D11">
            <w:pPr>
              <w:widowControl w:val="0"/>
              <w:ind w:firstLine="319"/>
              <w:jc w:val="center"/>
              <w:rPr>
                <w:sz w:val="22"/>
                <w:szCs w:val="22"/>
              </w:rPr>
            </w:pPr>
            <w:r w:rsidRPr="007518DB">
              <w:rPr>
                <w:sz w:val="22"/>
                <w:szCs w:val="22"/>
              </w:rPr>
              <w:t>VII</w:t>
            </w:r>
          </w:p>
        </w:tc>
        <w:tc>
          <w:tcPr>
            <w:tcW w:w="733" w:type="dxa"/>
            <w:shd w:val="clear" w:color="auto" w:fill="auto"/>
          </w:tcPr>
          <w:p w:rsidR="0009753A" w:rsidRPr="007518DB" w:rsidRDefault="0009753A" w:rsidP="00824D11">
            <w:pPr>
              <w:widowControl w:val="0"/>
              <w:ind w:firstLine="296"/>
              <w:jc w:val="center"/>
              <w:rPr>
                <w:sz w:val="22"/>
                <w:szCs w:val="22"/>
              </w:rPr>
            </w:pPr>
            <w:r w:rsidRPr="007518DB">
              <w:rPr>
                <w:sz w:val="22"/>
                <w:szCs w:val="22"/>
              </w:rPr>
              <w:t>VIII</w:t>
            </w:r>
          </w:p>
        </w:tc>
        <w:tc>
          <w:tcPr>
            <w:tcW w:w="732" w:type="dxa"/>
            <w:shd w:val="clear" w:color="auto" w:fill="auto"/>
          </w:tcPr>
          <w:p w:rsidR="0009753A" w:rsidRPr="007518DB" w:rsidRDefault="0009753A" w:rsidP="00824D11">
            <w:pPr>
              <w:widowControl w:val="0"/>
              <w:ind w:firstLine="271"/>
              <w:jc w:val="center"/>
              <w:rPr>
                <w:sz w:val="22"/>
                <w:szCs w:val="22"/>
              </w:rPr>
            </w:pPr>
            <w:r w:rsidRPr="007518DB">
              <w:rPr>
                <w:sz w:val="22"/>
                <w:szCs w:val="22"/>
              </w:rPr>
              <w:t>IX</w:t>
            </w:r>
          </w:p>
        </w:tc>
        <w:tc>
          <w:tcPr>
            <w:tcW w:w="733" w:type="dxa"/>
            <w:shd w:val="clear" w:color="auto" w:fill="auto"/>
          </w:tcPr>
          <w:p w:rsidR="0009753A" w:rsidRPr="007518DB" w:rsidRDefault="0009753A" w:rsidP="00824D11">
            <w:pPr>
              <w:widowControl w:val="0"/>
              <w:ind w:firstLine="284"/>
              <w:jc w:val="center"/>
              <w:rPr>
                <w:sz w:val="22"/>
                <w:szCs w:val="22"/>
              </w:rPr>
            </w:pPr>
            <w:r w:rsidRPr="007518DB">
              <w:rPr>
                <w:sz w:val="22"/>
                <w:szCs w:val="22"/>
              </w:rPr>
              <w:t>X</w:t>
            </w:r>
          </w:p>
        </w:tc>
        <w:tc>
          <w:tcPr>
            <w:tcW w:w="732" w:type="dxa"/>
            <w:shd w:val="clear" w:color="auto" w:fill="auto"/>
          </w:tcPr>
          <w:p w:rsidR="0009753A" w:rsidRPr="007518DB" w:rsidRDefault="0009753A" w:rsidP="00824D11">
            <w:pPr>
              <w:widowControl w:val="0"/>
              <w:ind w:firstLine="284"/>
              <w:jc w:val="center"/>
              <w:rPr>
                <w:sz w:val="22"/>
                <w:szCs w:val="22"/>
              </w:rPr>
            </w:pPr>
            <w:r w:rsidRPr="007518DB">
              <w:rPr>
                <w:sz w:val="22"/>
                <w:szCs w:val="22"/>
              </w:rPr>
              <w:t>XI</w:t>
            </w:r>
          </w:p>
        </w:tc>
        <w:tc>
          <w:tcPr>
            <w:tcW w:w="733" w:type="dxa"/>
            <w:shd w:val="clear" w:color="auto" w:fill="auto"/>
          </w:tcPr>
          <w:p w:rsidR="0009753A" w:rsidRPr="007518DB" w:rsidRDefault="0009753A" w:rsidP="00824D11">
            <w:pPr>
              <w:widowControl w:val="0"/>
              <w:ind w:left="-816" w:firstLine="874"/>
              <w:jc w:val="center"/>
              <w:rPr>
                <w:sz w:val="22"/>
                <w:szCs w:val="22"/>
              </w:rPr>
            </w:pPr>
            <w:r w:rsidRPr="007518DB">
              <w:rPr>
                <w:sz w:val="22"/>
                <w:szCs w:val="22"/>
              </w:rPr>
              <w:t>XII</w:t>
            </w:r>
          </w:p>
        </w:tc>
        <w:tc>
          <w:tcPr>
            <w:tcW w:w="993" w:type="dxa"/>
            <w:shd w:val="clear" w:color="auto" w:fill="auto"/>
          </w:tcPr>
          <w:p w:rsidR="0009753A" w:rsidRPr="007518DB" w:rsidRDefault="0009753A" w:rsidP="00824D11">
            <w:pPr>
              <w:widowControl w:val="0"/>
              <w:ind w:firstLine="318"/>
              <w:jc w:val="center"/>
              <w:rPr>
                <w:sz w:val="22"/>
                <w:szCs w:val="22"/>
              </w:rPr>
            </w:pPr>
            <w:r w:rsidRPr="007518DB">
              <w:rPr>
                <w:sz w:val="22"/>
                <w:szCs w:val="22"/>
              </w:rPr>
              <w:t>celkem</w:t>
            </w:r>
          </w:p>
        </w:tc>
      </w:tr>
      <w:tr w:rsidR="0009753A" w:rsidRPr="007518DB" w:rsidTr="00824D11">
        <w:tc>
          <w:tcPr>
            <w:tcW w:w="732" w:type="dxa"/>
            <w:shd w:val="clear" w:color="auto" w:fill="auto"/>
          </w:tcPr>
          <w:p w:rsidR="0009753A" w:rsidRPr="007518DB" w:rsidRDefault="0009753A" w:rsidP="00824D11">
            <w:pPr>
              <w:widowControl w:val="0"/>
              <w:ind w:firstLine="460"/>
              <w:jc w:val="center"/>
              <w:rPr>
                <w:sz w:val="22"/>
                <w:szCs w:val="22"/>
              </w:rPr>
            </w:pPr>
            <w:r w:rsidRPr="007518DB">
              <w:rPr>
                <w:sz w:val="22"/>
                <w:szCs w:val="22"/>
              </w:rPr>
              <w:t>21</w:t>
            </w:r>
          </w:p>
        </w:tc>
        <w:tc>
          <w:tcPr>
            <w:tcW w:w="732" w:type="dxa"/>
            <w:shd w:val="clear" w:color="auto" w:fill="auto"/>
          </w:tcPr>
          <w:p w:rsidR="0009753A" w:rsidRPr="007518DB" w:rsidRDefault="0009753A" w:rsidP="00824D11">
            <w:pPr>
              <w:widowControl w:val="0"/>
              <w:ind w:firstLine="437"/>
              <w:jc w:val="center"/>
              <w:rPr>
                <w:sz w:val="22"/>
                <w:szCs w:val="22"/>
              </w:rPr>
            </w:pPr>
            <w:r w:rsidRPr="007518DB">
              <w:rPr>
                <w:sz w:val="22"/>
                <w:szCs w:val="22"/>
              </w:rPr>
              <w:t>18</w:t>
            </w:r>
          </w:p>
        </w:tc>
        <w:tc>
          <w:tcPr>
            <w:tcW w:w="733" w:type="dxa"/>
            <w:shd w:val="clear" w:color="auto" w:fill="auto"/>
          </w:tcPr>
          <w:p w:rsidR="0009753A" w:rsidRPr="007518DB" w:rsidRDefault="0009753A" w:rsidP="00824D11">
            <w:pPr>
              <w:widowControl w:val="0"/>
              <w:ind w:firstLine="414"/>
              <w:jc w:val="center"/>
              <w:rPr>
                <w:sz w:val="22"/>
                <w:szCs w:val="22"/>
              </w:rPr>
            </w:pPr>
            <w:r w:rsidRPr="007518DB">
              <w:rPr>
                <w:sz w:val="22"/>
                <w:szCs w:val="22"/>
              </w:rPr>
              <w:t>33</w:t>
            </w:r>
          </w:p>
        </w:tc>
        <w:tc>
          <w:tcPr>
            <w:tcW w:w="732" w:type="dxa"/>
            <w:shd w:val="clear" w:color="auto" w:fill="auto"/>
          </w:tcPr>
          <w:p w:rsidR="0009753A" w:rsidRPr="007518DB" w:rsidRDefault="0009753A" w:rsidP="00824D11">
            <w:pPr>
              <w:widowControl w:val="0"/>
              <w:ind w:firstLine="390"/>
              <w:jc w:val="center"/>
              <w:rPr>
                <w:sz w:val="22"/>
                <w:szCs w:val="22"/>
              </w:rPr>
            </w:pPr>
            <w:r w:rsidRPr="007518DB">
              <w:rPr>
                <w:sz w:val="22"/>
                <w:szCs w:val="22"/>
              </w:rPr>
              <w:t>37</w:t>
            </w:r>
          </w:p>
        </w:tc>
        <w:tc>
          <w:tcPr>
            <w:tcW w:w="733" w:type="dxa"/>
            <w:shd w:val="clear" w:color="auto" w:fill="auto"/>
          </w:tcPr>
          <w:p w:rsidR="0009753A" w:rsidRPr="007518DB" w:rsidRDefault="0009753A" w:rsidP="00824D11">
            <w:pPr>
              <w:widowControl w:val="0"/>
              <w:ind w:firstLine="366"/>
              <w:jc w:val="center"/>
              <w:rPr>
                <w:sz w:val="22"/>
                <w:szCs w:val="22"/>
              </w:rPr>
            </w:pPr>
            <w:r w:rsidRPr="007518DB">
              <w:rPr>
                <w:sz w:val="22"/>
                <w:szCs w:val="22"/>
              </w:rPr>
              <w:t>57</w:t>
            </w:r>
          </w:p>
        </w:tc>
        <w:tc>
          <w:tcPr>
            <w:tcW w:w="732" w:type="dxa"/>
            <w:shd w:val="clear" w:color="auto" w:fill="auto"/>
          </w:tcPr>
          <w:p w:rsidR="0009753A" w:rsidRPr="007518DB" w:rsidRDefault="0009753A" w:rsidP="00824D11">
            <w:pPr>
              <w:widowControl w:val="0"/>
              <w:ind w:firstLine="342"/>
              <w:jc w:val="center"/>
              <w:rPr>
                <w:sz w:val="22"/>
                <w:szCs w:val="22"/>
              </w:rPr>
            </w:pPr>
            <w:r w:rsidRPr="007518DB">
              <w:rPr>
                <w:sz w:val="22"/>
                <w:szCs w:val="22"/>
              </w:rPr>
              <w:t>66</w:t>
            </w:r>
          </w:p>
        </w:tc>
        <w:tc>
          <w:tcPr>
            <w:tcW w:w="732" w:type="dxa"/>
            <w:shd w:val="clear" w:color="auto" w:fill="auto"/>
          </w:tcPr>
          <w:p w:rsidR="0009753A" w:rsidRPr="007518DB" w:rsidRDefault="0009753A" w:rsidP="00824D11">
            <w:pPr>
              <w:widowControl w:val="0"/>
              <w:ind w:firstLine="319"/>
              <w:jc w:val="center"/>
              <w:rPr>
                <w:sz w:val="22"/>
                <w:szCs w:val="22"/>
              </w:rPr>
            </w:pPr>
            <w:r w:rsidRPr="007518DB">
              <w:rPr>
                <w:sz w:val="22"/>
                <w:szCs w:val="22"/>
              </w:rPr>
              <w:t>71</w:t>
            </w:r>
          </w:p>
        </w:tc>
        <w:tc>
          <w:tcPr>
            <w:tcW w:w="733" w:type="dxa"/>
            <w:shd w:val="clear" w:color="auto" w:fill="auto"/>
          </w:tcPr>
          <w:p w:rsidR="0009753A" w:rsidRPr="007518DB" w:rsidRDefault="0009753A" w:rsidP="00824D11">
            <w:pPr>
              <w:widowControl w:val="0"/>
              <w:ind w:firstLine="296"/>
              <w:jc w:val="center"/>
              <w:rPr>
                <w:sz w:val="22"/>
                <w:szCs w:val="22"/>
              </w:rPr>
            </w:pPr>
            <w:r w:rsidRPr="007518DB">
              <w:rPr>
                <w:sz w:val="22"/>
                <w:szCs w:val="22"/>
              </w:rPr>
              <w:t>56</w:t>
            </w:r>
          </w:p>
        </w:tc>
        <w:tc>
          <w:tcPr>
            <w:tcW w:w="732" w:type="dxa"/>
            <w:shd w:val="clear" w:color="auto" w:fill="auto"/>
          </w:tcPr>
          <w:p w:rsidR="0009753A" w:rsidRPr="007518DB" w:rsidRDefault="0009753A" w:rsidP="00824D11">
            <w:pPr>
              <w:widowControl w:val="0"/>
              <w:ind w:firstLine="271"/>
              <w:jc w:val="center"/>
              <w:rPr>
                <w:sz w:val="22"/>
                <w:szCs w:val="22"/>
              </w:rPr>
            </w:pPr>
            <w:r w:rsidRPr="007518DB">
              <w:rPr>
                <w:sz w:val="22"/>
                <w:szCs w:val="22"/>
              </w:rPr>
              <w:t>49</w:t>
            </w:r>
          </w:p>
        </w:tc>
        <w:tc>
          <w:tcPr>
            <w:tcW w:w="733" w:type="dxa"/>
            <w:shd w:val="clear" w:color="auto" w:fill="auto"/>
          </w:tcPr>
          <w:p w:rsidR="0009753A" w:rsidRPr="007518DB" w:rsidRDefault="0009753A" w:rsidP="00824D11">
            <w:pPr>
              <w:widowControl w:val="0"/>
              <w:ind w:firstLine="284"/>
              <w:jc w:val="center"/>
              <w:rPr>
                <w:sz w:val="22"/>
                <w:szCs w:val="22"/>
              </w:rPr>
            </w:pPr>
            <w:r w:rsidRPr="007518DB">
              <w:rPr>
                <w:sz w:val="22"/>
                <w:szCs w:val="22"/>
              </w:rPr>
              <w:t>34</w:t>
            </w:r>
          </w:p>
        </w:tc>
        <w:tc>
          <w:tcPr>
            <w:tcW w:w="732" w:type="dxa"/>
            <w:shd w:val="clear" w:color="auto" w:fill="auto"/>
          </w:tcPr>
          <w:p w:rsidR="0009753A" w:rsidRPr="007518DB" w:rsidRDefault="0009753A" w:rsidP="00824D11">
            <w:pPr>
              <w:widowControl w:val="0"/>
              <w:ind w:firstLine="284"/>
              <w:jc w:val="center"/>
              <w:rPr>
                <w:sz w:val="22"/>
                <w:szCs w:val="22"/>
              </w:rPr>
            </w:pPr>
            <w:r w:rsidRPr="007518DB">
              <w:rPr>
                <w:sz w:val="22"/>
                <w:szCs w:val="22"/>
              </w:rPr>
              <w:t>25</w:t>
            </w:r>
          </w:p>
        </w:tc>
        <w:tc>
          <w:tcPr>
            <w:tcW w:w="733" w:type="dxa"/>
            <w:shd w:val="clear" w:color="auto" w:fill="auto"/>
          </w:tcPr>
          <w:p w:rsidR="0009753A" w:rsidRPr="007518DB" w:rsidRDefault="0009753A" w:rsidP="00824D11">
            <w:pPr>
              <w:widowControl w:val="0"/>
              <w:ind w:left="-816" w:firstLine="874"/>
              <w:jc w:val="center"/>
              <w:rPr>
                <w:sz w:val="22"/>
                <w:szCs w:val="22"/>
              </w:rPr>
            </w:pPr>
            <w:r w:rsidRPr="007518DB">
              <w:rPr>
                <w:sz w:val="22"/>
                <w:szCs w:val="22"/>
              </w:rPr>
              <w:t>24</w:t>
            </w:r>
          </w:p>
        </w:tc>
        <w:tc>
          <w:tcPr>
            <w:tcW w:w="993" w:type="dxa"/>
            <w:shd w:val="clear" w:color="auto" w:fill="auto"/>
          </w:tcPr>
          <w:p w:rsidR="0009753A" w:rsidRPr="007518DB" w:rsidRDefault="0009753A" w:rsidP="00824D11">
            <w:pPr>
              <w:widowControl w:val="0"/>
              <w:ind w:firstLine="318"/>
              <w:jc w:val="center"/>
              <w:rPr>
                <w:sz w:val="22"/>
                <w:szCs w:val="22"/>
              </w:rPr>
            </w:pPr>
            <w:smartTag w:uri="urn:schemas-microsoft-com:office:smarttags" w:element="metricconverter">
              <w:smartTagPr>
                <w:attr w:name="ProductID" w:val="491 mm"/>
              </w:smartTagPr>
              <w:r w:rsidRPr="007518DB">
                <w:rPr>
                  <w:sz w:val="22"/>
                  <w:szCs w:val="22"/>
                </w:rPr>
                <w:t>491 mm</w:t>
              </w:r>
            </w:smartTag>
          </w:p>
        </w:tc>
      </w:tr>
    </w:tbl>
    <w:p w:rsidR="0009753A" w:rsidRPr="007518DB" w:rsidRDefault="0009753A" w:rsidP="0009753A">
      <w:pPr>
        <w:pStyle w:val="Zkladntext"/>
        <w:widowControl w:val="0"/>
        <w:tabs>
          <w:tab w:val="left" w:pos="720"/>
        </w:tabs>
        <w:ind w:firstLine="851"/>
        <w:rPr>
          <w:rFonts w:ascii="Calibri" w:hAnsi="Calibri" w:cs="Calibri"/>
          <w:b w:val="0"/>
          <w:bCs w:val="0"/>
          <w:sz w:val="22"/>
          <w:szCs w:val="22"/>
        </w:rPr>
      </w:pPr>
      <w:r w:rsidRPr="007518DB">
        <w:rPr>
          <w:rFonts w:ascii="Calibri" w:hAnsi="Calibri" w:cs="Calibri"/>
          <w:b w:val="0"/>
          <w:bCs w:val="0"/>
          <w:sz w:val="22"/>
          <w:szCs w:val="22"/>
        </w:rPr>
        <w:t xml:space="preserve">  </w:t>
      </w:r>
    </w:p>
    <w:p w:rsidR="0009753A" w:rsidRPr="007518DB" w:rsidRDefault="0009753A" w:rsidP="0009753A">
      <w:pPr>
        <w:pStyle w:val="Zkladntext"/>
        <w:widowControl w:val="0"/>
        <w:tabs>
          <w:tab w:val="left" w:pos="720"/>
        </w:tabs>
        <w:ind w:firstLine="851"/>
        <w:rPr>
          <w:rFonts w:ascii="Calibri" w:hAnsi="Calibri" w:cs="Calibri"/>
          <w:b w:val="0"/>
          <w:bCs w:val="0"/>
          <w:sz w:val="22"/>
          <w:szCs w:val="22"/>
        </w:rPr>
      </w:pPr>
      <w:r w:rsidRPr="007518DB">
        <w:rPr>
          <w:rFonts w:ascii="Calibri" w:hAnsi="Calibri" w:cs="Calibri"/>
          <w:bCs w:val="0"/>
          <w:sz w:val="22"/>
          <w:szCs w:val="22"/>
        </w:rPr>
        <w:tab/>
      </w:r>
      <w:r w:rsidRPr="007518DB">
        <w:rPr>
          <w:rFonts w:ascii="Calibri" w:hAnsi="Calibri" w:cs="Calibri"/>
          <w:b w:val="0"/>
          <w:bCs w:val="0"/>
          <w:sz w:val="22"/>
          <w:szCs w:val="22"/>
        </w:rPr>
        <w:t xml:space="preserve">Z hlediska kvality ovzduší je možno konstatovat, že čistota ovzduší je velmi dobrá, řešené území je vzdáleno větším stacionárním i mobilním zdrojům způsobujícím zhoršení hygienických parametrů. Místní znečištění vzniká jednak spalováním nekvalitních paliv, často v nekvalitních spalovacích zařízeních, jednak provozem dopravy, zejména po komunikaci I/6 (znečištění NOx, prachem). Ostatní vlivy jsou zanedbatelné. Území je však přirozeně provětráváno, což je pozitivní. V řešeném území a jeho okolí je předpoklad ročního průměru procentuálního proudění vzduchu ve výšce </w:t>
      </w:r>
      <w:smartTag w:uri="urn:schemas-microsoft-com:office:smarttags" w:element="metricconverter">
        <w:smartTagPr>
          <w:attr w:name="ProductID" w:val="10 m"/>
        </w:smartTagPr>
        <w:r w:rsidRPr="007518DB">
          <w:rPr>
            <w:rFonts w:ascii="Calibri" w:hAnsi="Calibri" w:cs="Calibri"/>
            <w:b w:val="0"/>
            <w:bCs w:val="0"/>
            <w:sz w:val="22"/>
            <w:szCs w:val="22"/>
          </w:rPr>
          <w:t>10 m</w:t>
        </w:r>
      </w:smartTag>
      <w:r w:rsidRPr="007518DB">
        <w:rPr>
          <w:rFonts w:ascii="Calibri" w:hAnsi="Calibri" w:cs="Calibri"/>
          <w:b w:val="0"/>
          <w:bCs w:val="0"/>
          <w:sz w:val="22"/>
          <w:szCs w:val="22"/>
        </w:rPr>
        <w:t xml:space="preserve"> nad zemí tento (zdroj: větrná růžice pro oblast Kolešov, ČHMÚ): </w:t>
      </w:r>
    </w:p>
    <w:p w:rsidR="0009753A" w:rsidRPr="007518DB" w:rsidRDefault="0009753A" w:rsidP="0009753A">
      <w:pPr>
        <w:pStyle w:val="Zkladntext"/>
        <w:widowControl w:val="0"/>
        <w:tabs>
          <w:tab w:val="left" w:pos="720"/>
        </w:tabs>
        <w:ind w:firstLine="851"/>
        <w:rPr>
          <w:rFonts w:ascii="Calibri" w:hAnsi="Calibri" w:cs="Calibri"/>
          <w:bCs w:val="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889"/>
        <w:gridCol w:w="889"/>
        <w:gridCol w:w="890"/>
        <w:gridCol w:w="889"/>
        <w:gridCol w:w="889"/>
        <w:gridCol w:w="889"/>
        <w:gridCol w:w="890"/>
        <w:gridCol w:w="889"/>
        <w:gridCol w:w="889"/>
        <w:gridCol w:w="890"/>
      </w:tblGrid>
      <w:tr w:rsidR="0009753A" w:rsidRPr="007518DB" w:rsidTr="00824D11">
        <w:tc>
          <w:tcPr>
            <w:tcW w:w="889"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m/s</w:t>
            </w:r>
          </w:p>
        </w:tc>
        <w:tc>
          <w:tcPr>
            <w:tcW w:w="889"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N</w:t>
            </w:r>
          </w:p>
        </w:tc>
        <w:tc>
          <w:tcPr>
            <w:tcW w:w="889"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NE</w:t>
            </w:r>
          </w:p>
        </w:tc>
        <w:tc>
          <w:tcPr>
            <w:tcW w:w="890"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E</w:t>
            </w:r>
          </w:p>
        </w:tc>
        <w:tc>
          <w:tcPr>
            <w:tcW w:w="889"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SE</w:t>
            </w:r>
          </w:p>
        </w:tc>
        <w:tc>
          <w:tcPr>
            <w:tcW w:w="889"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w:t>
            </w:r>
          </w:p>
        </w:tc>
        <w:tc>
          <w:tcPr>
            <w:tcW w:w="889"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SW</w:t>
            </w:r>
          </w:p>
        </w:tc>
        <w:tc>
          <w:tcPr>
            <w:tcW w:w="890"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W</w:t>
            </w:r>
          </w:p>
        </w:tc>
        <w:tc>
          <w:tcPr>
            <w:tcW w:w="889"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292"/>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NW</w:t>
            </w:r>
          </w:p>
        </w:tc>
        <w:tc>
          <w:tcPr>
            <w:tcW w:w="889"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CALM</w:t>
            </w:r>
          </w:p>
        </w:tc>
        <w:tc>
          <w:tcPr>
            <w:tcW w:w="890" w:type="dxa"/>
            <w:tcBorders>
              <w:bottom w:val="double" w:sz="4" w:space="0" w:color="auto"/>
            </w:tcBorders>
            <w:shd w:val="clear" w:color="auto" w:fill="auto"/>
          </w:tcPr>
          <w:p w:rsidR="0009753A" w:rsidRPr="00465240" w:rsidRDefault="0009753A" w:rsidP="00824D11">
            <w:pPr>
              <w:pStyle w:val="Zkladntext"/>
              <w:widowControl w:val="0"/>
              <w:tabs>
                <w:tab w:val="left" w:pos="816"/>
              </w:tabs>
              <w:ind w:firstLine="215"/>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sym w:font="Symbol" w:char="F053"/>
            </w:r>
          </w:p>
        </w:tc>
      </w:tr>
      <w:tr w:rsidR="0009753A" w:rsidRPr="007518DB" w:rsidTr="00824D11">
        <w:tc>
          <w:tcPr>
            <w:tcW w:w="889"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 xml:space="preserve">  1,7</w:t>
            </w:r>
          </w:p>
        </w:tc>
        <w:tc>
          <w:tcPr>
            <w:tcW w:w="889"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3,60</w:t>
            </w:r>
          </w:p>
        </w:tc>
        <w:tc>
          <w:tcPr>
            <w:tcW w:w="889"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4,20</w:t>
            </w:r>
          </w:p>
        </w:tc>
        <w:tc>
          <w:tcPr>
            <w:tcW w:w="890"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6,70</w:t>
            </w:r>
          </w:p>
        </w:tc>
        <w:tc>
          <w:tcPr>
            <w:tcW w:w="889"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4,50</w:t>
            </w:r>
          </w:p>
        </w:tc>
        <w:tc>
          <w:tcPr>
            <w:tcW w:w="889"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5,20</w:t>
            </w:r>
          </w:p>
        </w:tc>
        <w:tc>
          <w:tcPr>
            <w:tcW w:w="889"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9,90</w:t>
            </w:r>
          </w:p>
        </w:tc>
        <w:tc>
          <w:tcPr>
            <w:tcW w:w="890"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 xml:space="preserve">  7,50</w:t>
            </w:r>
          </w:p>
        </w:tc>
        <w:tc>
          <w:tcPr>
            <w:tcW w:w="889"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292"/>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 xml:space="preserve">  8,20</w:t>
            </w:r>
          </w:p>
        </w:tc>
        <w:tc>
          <w:tcPr>
            <w:tcW w:w="889"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17,50</w:t>
            </w:r>
          </w:p>
        </w:tc>
        <w:tc>
          <w:tcPr>
            <w:tcW w:w="890" w:type="dxa"/>
            <w:tcBorders>
              <w:top w:val="double" w:sz="4" w:space="0" w:color="auto"/>
            </w:tcBorders>
            <w:shd w:val="clear" w:color="auto" w:fill="auto"/>
          </w:tcPr>
          <w:p w:rsidR="0009753A" w:rsidRPr="00465240" w:rsidRDefault="0009753A" w:rsidP="00824D11">
            <w:pPr>
              <w:pStyle w:val="Zkladntext"/>
              <w:widowControl w:val="0"/>
              <w:tabs>
                <w:tab w:val="left" w:pos="816"/>
              </w:tabs>
              <w:ind w:firstLine="215"/>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67,30</w:t>
            </w:r>
          </w:p>
        </w:tc>
      </w:tr>
      <w:tr w:rsidR="0009753A" w:rsidRPr="007518DB" w:rsidTr="00824D11">
        <w:tc>
          <w:tcPr>
            <w:tcW w:w="889" w:type="dxa"/>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 xml:space="preserve">  5,0</w:t>
            </w:r>
          </w:p>
        </w:tc>
        <w:tc>
          <w:tcPr>
            <w:tcW w:w="889"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2,10</w:t>
            </w:r>
          </w:p>
        </w:tc>
        <w:tc>
          <w:tcPr>
            <w:tcW w:w="889"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2,10</w:t>
            </w:r>
          </w:p>
        </w:tc>
        <w:tc>
          <w:tcPr>
            <w:tcW w:w="890"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3,30</w:t>
            </w:r>
          </w:p>
        </w:tc>
        <w:tc>
          <w:tcPr>
            <w:tcW w:w="889"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1,70</w:t>
            </w:r>
          </w:p>
        </w:tc>
        <w:tc>
          <w:tcPr>
            <w:tcW w:w="889"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2,70</w:t>
            </w:r>
          </w:p>
        </w:tc>
        <w:tc>
          <w:tcPr>
            <w:tcW w:w="889"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6,80</w:t>
            </w:r>
          </w:p>
        </w:tc>
        <w:tc>
          <w:tcPr>
            <w:tcW w:w="890"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 xml:space="preserve">  5,70</w:t>
            </w:r>
          </w:p>
        </w:tc>
        <w:tc>
          <w:tcPr>
            <w:tcW w:w="889" w:type="dxa"/>
            <w:shd w:val="clear" w:color="auto" w:fill="auto"/>
          </w:tcPr>
          <w:p w:rsidR="0009753A" w:rsidRPr="00465240" w:rsidRDefault="0009753A" w:rsidP="00824D11">
            <w:pPr>
              <w:pStyle w:val="Zkladntext"/>
              <w:widowControl w:val="0"/>
              <w:tabs>
                <w:tab w:val="left" w:pos="720"/>
              </w:tabs>
              <w:ind w:firstLine="292"/>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 xml:space="preserve">  4,90</w:t>
            </w:r>
          </w:p>
        </w:tc>
        <w:tc>
          <w:tcPr>
            <w:tcW w:w="889" w:type="dxa"/>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p>
        </w:tc>
        <w:tc>
          <w:tcPr>
            <w:tcW w:w="890" w:type="dxa"/>
            <w:shd w:val="clear" w:color="auto" w:fill="auto"/>
          </w:tcPr>
          <w:p w:rsidR="0009753A" w:rsidRPr="00465240" w:rsidRDefault="0009753A" w:rsidP="00824D11">
            <w:pPr>
              <w:pStyle w:val="Zkladntext"/>
              <w:widowControl w:val="0"/>
              <w:tabs>
                <w:tab w:val="left" w:pos="816"/>
              </w:tabs>
              <w:ind w:firstLine="215"/>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29,30</w:t>
            </w:r>
          </w:p>
        </w:tc>
      </w:tr>
      <w:tr w:rsidR="0009753A" w:rsidRPr="007518DB" w:rsidTr="00824D11">
        <w:tc>
          <w:tcPr>
            <w:tcW w:w="889"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11,0</w:t>
            </w:r>
          </w:p>
        </w:tc>
        <w:tc>
          <w:tcPr>
            <w:tcW w:w="889"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0,00</w:t>
            </w:r>
          </w:p>
        </w:tc>
        <w:tc>
          <w:tcPr>
            <w:tcW w:w="889"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0,00</w:t>
            </w:r>
          </w:p>
        </w:tc>
        <w:tc>
          <w:tcPr>
            <w:tcW w:w="890"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0,00</w:t>
            </w:r>
          </w:p>
        </w:tc>
        <w:tc>
          <w:tcPr>
            <w:tcW w:w="889"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0,00</w:t>
            </w:r>
          </w:p>
        </w:tc>
        <w:tc>
          <w:tcPr>
            <w:tcW w:w="889"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0,10</w:t>
            </w:r>
          </w:p>
        </w:tc>
        <w:tc>
          <w:tcPr>
            <w:tcW w:w="889"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1,20</w:t>
            </w:r>
          </w:p>
        </w:tc>
        <w:tc>
          <w:tcPr>
            <w:tcW w:w="890"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 xml:space="preserve">  1,10</w:t>
            </w:r>
          </w:p>
        </w:tc>
        <w:tc>
          <w:tcPr>
            <w:tcW w:w="889"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292"/>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 xml:space="preserve">  1,00</w:t>
            </w:r>
          </w:p>
        </w:tc>
        <w:tc>
          <w:tcPr>
            <w:tcW w:w="889" w:type="dxa"/>
            <w:tcBorders>
              <w:bottom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p>
        </w:tc>
        <w:tc>
          <w:tcPr>
            <w:tcW w:w="890" w:type="dxa"/>
            <w:tcBorders>
              <w:bottom w:val="double" w:sz="4" w:space="0" w:color="auto"/>
            </w:tcBorders>
            <w:shd w:val="clear" w:color="auto" w:fill="auto"/>
          </w:tcPr>
          <w:p w:rsidR="0009753A" w:rsidRPr="00465240" w:rsidRDefault="0009753A" w:rsidP="00824D11">
            <w:pPr>
              <w:pStyle w:val="Zkladntext"/>
              <w:widowControl w:val="0"/>
              <w:tabs>
                <w:tab w:val="left" w:pos="816"/>
              </w:tabs>
              <w:ind w:firstLine="215"/>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 xml:space="preserve">  3,40</w:t>
            </w:r>
          </w:p>
        </w:tc>
      </w:tr>
      <w:tr w:rsidR="0009753A" w:rsidRPr="007518DB" w:rsidTr="00824D11">
        <w:tc>
          <w:tcPr>
            <w:tcW w:w="889"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318"/>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sym w:font="Symbol" w:char="F053"/>
            </w:r>
          </w:p>
        </w:tc>
        <w:tc>
          <w:tcPr>
            <w:tcW w:w="889"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5,70</w:t>
            </w:r>
          </w:p>
        </w:tc>
        <w:tc>
          <w:tcPr>
            <w:tcW w:w="889"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6,30</w:t>
            </w:r>
          </w:p>
        </w:tc>
        <w:tc>
          <w:tcPr>
            <w:tcW w:w="890"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10,00</w:t>
            </w:r>
          </w:p>
        </w:tc>
        <w:tc>
          <w:tcPr>
            <w:tcW w:w="889"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6,20</w:t>
            </w:r>
          </w:p>
        </w:tc>
        <w:tc>
          <w:tcPr>
            <w:tcW w:w="889"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8,00</w:t>
            </w:r>
          </w:p>
        </w:tc>
        <w:tc>
          <w:tcPr>
            <w:tcW w:w="889"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17,90</w:t>
            </w:r>
          </w:p>
        </w:tc>
        <w:tc>
          <w:tcPr>
            <w:tcW w:w="890"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14,30</w:t>
            </w:r>
          </w:p>
        </w:tc>
        <w:tc>
          <w:tcPr>
            <w:tcW w:w="889"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292"/>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14,10</w:t>
            </w:r>
          </w:p>
        </w:tc>
        <w:tc>
          <w:tcPr>
            <w:tcW w:w="889" w:type="dxa"/>
            <w:tcBorders>
              <w:top w:val="double" w:sz="4" w:space="0" w:color="auto"/>
            </w:tcBorders>
            <w:shd w:val="clear" w:color="auto" w:fill="auto"/>
          </w:tcPr>
          <w:p w:rsidR="0009753A" w:rsidRPr="00465240" w:rsidRDefault="0009753A" w:rsidP="00824D11">
            <w:pPr>
              <w:pStyle w:val="Zkladntext"/>
              <w:widowControl w:val="0"/>
              <w:tabs>
                <w:tab w:val="left" w:pos="720"/>
              </w:tabs>
              <w:ind w:firstLine="284"/>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17,50</w:t>
            </w:r>
          </w:p>
        </w:tc>
        <w:tc>
          <w:tcPr>
            <w:tcW w:w="890" w:type="dxa"/>
            <w:tcBorders>
              <w:top w:val="double" w:sz="4" w:space="0" w:color="auto"/>
            </w:tcBorders>
            <w:shd w:val="clear" w:color="auto" w:fill="auto"/>
          </w:tcPr>
          <w:p w:rsidR="0009753A" w:rsidRPr="00465240" w:rsidRDefault="0009753A" w:rsidP="00824D11">
            <w:pPr>
              <w:pStyle w:val="Zkladntext"/>
              <w:widowControl w:val="0"/>
              <w:tabs>
                <w:tab w:val="left" w:pos="816"/>
              </w:tabs>
              <w:ind w:firstLine="215"/>
              <w:jc w:val="center"/>
              <w:rPr>
                <w:rFonts w:ascii="Calibri" w:eastAsia="Calibri" w:hAnsi="Calibri" w:cs="Calibri"/>
                <w:b w:val="0"/>
                <w:bCs w:val="0"/>
                <w:sz w:val="22"/>
                <w:szCs w:val="22"/>
                <w:lang w:val="cs-CZ" w:eastAsia="en-US"/>
              </w:rPr>
            </w:pPr>
            <w:r w:rsidRPr="00465240">
              <w:rPr>
                <w:rFonts w:ascii="Calibri" w:eastAsia="Calibri" w:hAnsi="Calibri" w:cs="Calibri"/>
                <w:b w:val="0"/>
                <w:bCs w:val="0"/>
                <w:sz w:val="22"/>
                <w:szCs w:val="22"/>
                <w:lang w:val="cs-CZ" w:eastAsia="en-US"/>
              </w:rPr>
              <w:t>100,00</w:t>
            </w:r>
          </w:p>
        </w:tc>
      </w:tr>
    </w:tbl>
    <w:p w:rsidR="0009753A" w:rsidRPr="007518DB" w:rsidRDefault="0009753A" w:rsidP="0009753A">
      <w:pPr>
        <w:pStyle w:val="Zkladntext"/>
        <w:widowControl w:val="0"/>
        <w:tabs>
          <w:tab w:val="left" w:pos="720"/>
        </w:tabs>
        <w:ind w:firstLine="851"/>
        <w:rPr>
          <w:rFonts w:ascii="Calibri" w:hAnsi="Calibri" w:cs="Calibri"/>
          <w:bCs w:val="0"/>
          <w:sz w:val="22"/>
          <w:szCs w:val="22"/>
        </w:rPr>
      </w:pPr>
    </w:p>
    <w:p w:rsidR="0009753A" w:rsidRDefault="0009753A" w:rsidP="0009753A">
      <w:pPr>
        <w:pStyle w:val="Zkladntext"/>
        <w:widowControl w:val="0"/>
        <w:tabs>
          <w:tab w:val="left" w:pos="720"/>
        </w:tabs>
        <w:ind w:firstLine="851"/>
        <w:rPr>
          <w:rFonts w:ascii="Calibri" w:hAnsi="Calibri" w:cs="Calibri"/>
          <w:b w:val="0"/>
          <w:bCs w:val="0"/>
          <w:sz w:val="22"/>
          <w:szCs w:val="22"/>
          <w:lang w:val="cs-CZ"/>
        </w:rPr>
      </w:pPr>
      <w:r w:rsidRPr="007518DB">
        <w:rPr>
          <w:rFonts w:ascii="Calibri" w:hAnsi="Calibri" w:cs="Calibri"/>
          <w:b w:val="0"/>
          <w:bCs w:val="0"/>
          <w:sz w:val="22"/>
          <w:szCs w:val="22"/>
        </w:rPr>
        <w:tab/>
        <w:t xml:space="preserve">Z výše uvedených údajů vyplývá, že největší zastoupení má proudění větru ze severozápadu, západu až jihozápadu, které činí cca 46,3 %. CALM = bezvětří. Provětrávání krajiny se vzhledem k morfologii terénu a umístění sídel jeví jako dobré, některé oblasti zástavby (střed historické zástavby staré části Petrohradu a Černčic) mohou být relativně poněkud více chráněny před větrným prouděním, což by však nemělo mít význam na kvalitu ovzduší, která je v dané oblasti zhoršována (vyjma zplodin z dopravy) spalováním pevných paliv v obytných stavbách.   </w:t>
      </w:r>
    </w:p>
    <w:p w:rsidR="0009753A" w:rsidRPr="00824D11" w:rsidRDefault="0009753A" w:rsidP="0009753A">
      <w:pPr>
        <w:pStyle w:val="Zkladntext"/>
        <w:widowControl w:val="0"/>
        <w:tabs>
          <w:tab w:val="left" w:pos="720"/>
        </w:tabs>
        <w:spacing w:before="92"/>
        <w:ind w:firstLine="851"/>
        <w:rPr>
          <w:rFonts w:ascii="Calibri" w:hAnsi="Calibri" w:cs="Calibri"/>
          <w:b w:val="0"/>
          <w:bCs w:val="0"/>
          <w:sz w:val="22"/>
          <w:szCs w:val="22"/>
          <w:lang w:val="cs-CZ"/>
        </w:rPr>
      </w:pPr>
      <w:r>
        <w:rPr>
          <w:rFonts w:ascii="Calibri" w:hAnsi="Calibri" w:cs="Calibri"/>
          <w:b w:val="0"/>
          <w:bCs w:val="0"/>
          <w:sz w:val="22"/>
          <w:szCs w:val="22"/>
          <w:lang w:val="cs-CZ"/>
        </w:rPr>
        <w:t xml:space="preserve">Z hlediska čistoty ovzduší je při využití území zejména pro průmyslové a zemědělské účely nezbytné zajistit plnění imisních limitů pro ochranu zdraví obyvatel.  </w:t>
      </w:r>
    </w:p>
    <w:p w:rsidR="0009753A" w:rsidRPr="007518DB" w:rsidRDefault="0009753A" w:rsidP="0009753A">
      <w:pPr>
        <w:pStyle w:val="Zkladntext"/>
        <w:widowControl w:val="0"/>
        <w:tabs>
          <w:tab w:val="left" w:pos="720"/>
        </w:tabs>
        <w:ind w:firstLine="851"/>
        <w:rPr>
          <w:rFonts w:ascii="Calibri" w:hAnsi="Calibri" w:cs="Calibri"/>
          <w:b w:val="0"/>
          <w:bCs w:val="0"/>
          <w:sz w:val="22"/>
          <w:szCs w:val="22"/>
        </w:rPr>
      </w:pPr>
      <w:r w:rsidRPr="007518DB">
        <w:rPr>
          <w:rFonts w:ascii="Calibri" w:hAnsi="Calibri" w:cs="Calibri"/>
          <w:b w:val="0"/>
          <w:bCs w:val="0"/>
          <w:sz w:val="22"/>
          <w:szCs w:val="22"/>
        </w:rPr>
        <w:tab/>
      </w:r>
    </w:p>
    <w:p w:rsidR="0009753A" w:rsidRPr="007518DB" w:rsidRDefault="0009753A" w:rsidP="0009753A">
      <w:pPr>
        <w:pStyle w:val="Zkladntext"/>
        <w:widowControl w:val="0"/>
        <w:tabs>
          <w:tab w:val="left" w:pos="720"/>
        </w:tabs>
        <w:spacing w:before="92"/>
        <w:ind w:firstLine="851"/>
        <w:rPr>
          <w:rFonts w:ascii="Calibri" w:hAnsi="Calibri" w:cs="Calibri"/>
          <w:bCs w:val="0"/>
          <w:sz w:val="22"/>
          <w:szCs w:val="22"/>
        </w:rPr>
      </w:pPr>
      <w:r>
        <w:rPr>
          <w:rFonts w:ascii="Calibri" w:hAnsi="Calibri" w:cs="Calibri"/>
          <w:bCs w:val="0"/>
          <w:sz w:val="22"/>
          <w:szCs w:val="22"/>
          <w:lang w:val="cs-CZ"/>
        </w:rPr>
        <w:tab/>
        <w:t>E</w:t>
      </w:r>
      <w:r w:rsidRPr="007518DB">
        <w:rPr>
          <w:rFonts w:ascii="Calibri" w:hAnsi="Calibri" w:cs="Calibri"/>
          <w:bCs w:val="0"/>
          <w:sz w:val="22"/>
          <w:szCs w:val="22"/>
        </w:rPr>
        <w:t>.8.7.</w:t>
      </w:r>
      <w:r w:rsidRPr="007518DB">
        <w:rPr>
          <w:rFonts w:ascii="Calibri" w:hAnsi="Calibri" w:cs="Calibri"/>
          <w:b w:val="0"/>
          <w:bCs w:val="0"/>
          <w:sz w:val="22"/>
          <w:szCs w:val="22"/>
        </w:rPr>
        <w:t xml:space="preserve">   </w:t>
      </w:r>
      <w:r w:rsidRPr="007518DB">
        <w:rPr>
          <w:rFonts w:ascii="Calibri" w:hAnsi="Calibri" w:cs="Calibri"/>
          <w:bCs w:val="0"/>
          <w:sz w:val="22"/>
          <w:szCs w:val="22"/>
        </w:rPr>
        <w:t>ZATÍŽENÍ HLUKEM</w:t>
      </w:r>
      <w:r w:rsidRPr="007518DB">
        <w:rPr>
          <w:rFonts w:ascii="Calibri" w:hAnsi="Calibri" w:cs="Calibri"/>
          <w:b w:val="0"/>
          <w:bCs w:val="0"/>
          <w:sz w:val="22"/>
          <w:szCs w:val="22"/>
        </w:rPr>
        <w:tab/>
      </w:r>
    </w:p>
    <w:p w:rsidR="0009753A" w:rsidRPr="007518DB" w:rsidRDefault="0009753A" w:rsidP="0009753A">
      <w:pPr>
        <w:pStyle w:val="Zkladntext"/>
        <w:widowControl w:val="0"/>
        <w:tabs>
          <w:tab w:val="left" w:pos="720"/>
        </w:tabs>
        <w:spacing w:before="72"/>
        <w:ind w:firstLine="851"/>
        <w:rPr>
          <w:rFonts w:ascii="Calibri" w:hAnsi="Calibri" w:cs="Calibri"/>
          <w:b w:val="0"/>
          <w:bCs w:val="0"/>
          <w:sz w:val="22"/>
          <w:szCs w:val="22"/>
        </w:rPr>
      </w:pPr>
      <w:r w:rsidRPr="007518DB">
        <w:rPr>
          <w:rFonts w:ascii="Calibri" w:hAnsi="Calibri" w:cs="Calibri"/>
          <w:b w:val="0"/>
          <w:bCs w:val="0"/>
          <w:sz w:val="22"/>
          <w:szCs w:val="22"/>
        </w:rPr>
        <w:tab/>
        <w:t xml:space="preserve">Z hlediska hluku je největším zdrojem doprava na komunikaci I/6. Komunikace prochází středem zástavby nové části Petrohradu a hluk se šíří do obytné zástavby po obou stranách této komunikace. Na trase komunikace nejsou instalována žádná protihluková opatření. Hluk z dopravy po této komunikaci zasahuje i do prostoru sídla Bílence, ani zde trasa komunikace neobsahuje žádné protihlukové zábrany a vede v těsné </w:t>
      </w:r>
      <w:r w:rsidRPr="007518DB">
        <w:rPr>
          <w:rFonts w:ascii="Calibri" w:hAnsi="Calibri" w:cs="Calibri"/>
          <w:b w:val="0"/>
          <w:bCs w:val="0"/>
          <w:sz w:val="22"/>
          <w:szCs w:val="22"/>
        </w:rPr>
        <w:lastRenderedPageBreak/>
        <w:t>blízkosti zástavby.</w:t>
      </w:r>
    </w:p>
    <w:p w:rsidR="0009753A" w:rsidRPr="007518DB" w:rsidRDefault="0009753A" w:rsidP="0009753A">
      <w:pPr>
        <w:pStyle w:val="Zkladntext"/>
        <w:widowControl w:val="0"/>
        <w:tabs>
          <w:tab w:val="left" w:pos="720"/>
        </w:tabs>
        <w:spacing w:before="92"/>
        <w:ind w:firstLine="851"/>
        <w:rPr>
          <w:rFonts w:ascii="Calibri" w:hAnsi="Calibri" w:cs="Calibri"/>
          <w:b w:val="0"/>
          <w:bCs w:val="0"/>
          <w:sz w:val="22"/>
          <w:szCs w:val="22"/>
        </w:rPr>
      </w:pPr>
      <w:r w:rsidRPr="007518DB">
        <w:rPr>
          <w:rFonts w:ascii="Calibri" w:hAnsi="Calibri" w:cs="Calibri"/>
          <w:b w:val="0"/>
          <w:bCs w:val="0"/>
          <w:sz w:val="22"/>
          <w:szCs w:val="22"/>
        </w:rPr>
        <w:tab/>
        <w:t>Výhledová trasa R6 (přeložka I/6) je v krajině zasazena tak, že bude zdrojem hluku pro všechny části obce, zejména tam, kde je navržena na náspech nebo po vyvýšených krajinných partiích, což se týká částečně Černčic a zcela Bílence, pokud nebudou součástí stavby opatření proti hluku.</w:t>
      </w:r>
    </w:p>
    <w:p w:rsidR="0009753A" w:rsidRPr="007518DB" w:rsidRDefault="0009753A" w:rsidP="0009753A">
      <w:pPr>
        <w:pStyle w:val="Zkladntext"/>
        <w:widowControl w:val="0"/>
        <w:tabs>
          <w:tab w:val="left" w:pos="720"/>
        </w:tabs>
        <w:ind w:firstLine="851"/>
        <w:rPr>
          <w:rFonts w:ascii="Calibri" w:hAnsi="Calibri" w:cs="Calibri"/>
          <w:b w:val="0"/>
          <w:bCs w:val="0"/>
          <w:sz w:val="22"/>
          <w:szCs w:val="22"/>
        </w:rPr>
      </w:pPr>
      <w:r w:rsidRPr="007518DB">
        <w:rPr>
          <w:rFonts w:ascii="Calibri" w:hAnsi="Calibri" w:cs="Calibri"/>
          <w:b w:val="0"/>
          <w:bCs w:val="0"/>
          <w:sz w:val="22"/>
          <w:szCs w:val="22"/>
        </w:rPr>
        <w:tab/>
        <w:t xml:space="preserve">Kromě uvedených skutečností nadále zůstává riziko, že v případě zpoplatnění R6 by nákladní vozidla mohla projíždět po stávající trase I/6, takže hluk by byl šířen do okolí z obou komunikací – z I/6 i R6. Tomu je částečně zabráněno novým neplynule vedeným (průběžně nespojitým) trasováním původní I/6, a bude třeba tomu zabránit i legislativními úpravami a značením na komunikacích.  </w:t>
      </w:r>
    </w:p>
    <w:p w:rsidR="0009753A" w:rsidRPr="007518DB" w:rsidRDefault="0009753A" w:rsidP="0009753A">
      <w:pPr>
        <w:pStyle w:val="Zkladntext"/>
        <w:widowControl w:val="0"/>
        <w:tabs>
          <w:tab w:val="left" w:pos="720"/>
        </w:tabs>
        <w:ind w:firstLine="851"/>
        <w:rPr>
          <w:rFonts w:ascii="Calibri" w:hAnsi="Calibri" w:cs="Calibri"/>
          <w:b w:val="0"/>
          <w:bCs w:val="0"/>
          <w:sz w:val="22"/>
          <w:szCs w:val="22"/>
        </w:rPr>
      </w:pPr>
      <w:r w:rsidRPr="007518DB">
        <w:rPr>
          <w:rFonts w:ascii="Calibri" w:hAnsi="Calibri" w:cs="Calibri"/>
          <w:b w:val="0"/>
          <w:bCs w:val="0"/>
          <w:sz w:val="22"/>
          <w:szCs w:val="22"/>
        </w:rPr>
        <w:tab/>
        <w:t>Vliv hluku z místní dopravy po komunikacích III. třídy a ze železniční dopravy je zanedbatelný. Případný vliv hluku z činností v plochách výroby a služeb je regulativy těchto funkčních ploch korigován a bude jej možno ovlivnit.</w:t>
      </w:r>
    </w:p>
    <w:p w:rsidR="0009753A" w:rsidRPr="007518DB" w:rsidRDefault="0009753A" w:rsidP="0009753A">
      <w:pPr>
        <w:pStyle w:val="Zkladntext"/>
        <w:widowControl w:val="0"/>
        <w:tabs>
          <w:tab w:val="left" w:pos="720"/>
        </w:tabs>
        <w:ind w:firstLine="851"/>
        <w:rPr>
          <w:rFonts w:ascii="Calibri" w:hAnsi="Calibri" w:cs="Calibri"/>
          <w:b w:val="0"/>
          <w:bCs w:val="0"/>
          <w:sz w:val="22"/>
          <w:szCs w:val="22"/>
        </w:rPr>
      </w:pPr>
    </w:p>
    <w:p w:rsidR="0009753A" w:rsidRPr="007518DB" w:rsidRDefault="0009753A" w:rsidP="0009753A">
      <w:pPr>
        <w:pStyle w:val="Zkladntext"/>
        <w:widowControl w:val="0"/>
        <w:tabs>
          <w:tab w:val="left" w:pos="720"/>
        </w:tabs>
        <w:ind w:firstLine="851"/>
        <w:rPr>
          <w:rFonts w:ascii="Calibri" w:hAnsi="Calibri" w:cs="Calibri"/>
          <w:bCs w:val="0"/>
          <w:sz w:val="22"/>
          <w:szCs w:val="22"/>
        </w:rPr>
      </w:pPr>
      <w:r w:rsidRPr="007518DB">
        <w:rPr>
          <w:rFonts w:ascii="Calibri" w:hAnsi="Calibri" w:cs="Calibri"/>
          <w:bCs w:val="0"/>
          <w:sz w:val="22"/>
          <w:szCs w:val="22"/>
        </w:rPr>
        <w:t xml:space="preserve">   </w:t>
      </w:r>
      <w:r>
        <w:rPr>
          <w:rFonts w:ascii="Calibri" w:hAnsi="Calibri" w:cs="Calibri"/>
          <w:bCs w:val="0"/>
          <w:sz w:val="22"/>
          <w:szCs w:val="22"/>
          <w:lang w:val="cs-CZ"/>
        </w:rPr>
        <w:t>E</w:t>
      </w:r>
      <w:r w:rsidRPr="007518DB">
        <w:rPr>
          <w:rFonts w:ascii="Calibri" w:hAnsi="Calibri" w:cs="Calibri"/>
          <w:bCs w:val="0"/>
          <w:sz w:val="22"/>
          <w:szCs w:val="22"/>
        </w:rPr>
        <w:t>.8.8.   ODPADY</w:t>
      </w:r>
    </w:p>
    <w:p w:rsidR="0009753A" w:rsidRPr="00307499" w:rsidRDefault="0009753A" w:rsidP="0009753A">
      <w:pPr>
        <w:widowControl w:val="0"/>
        <w:spacing w:before="72"/>
        <w:ind w:firstLine="851"/>
        <w:rPr>
          <w:sz w:val="22"/>
          <w:szCs w:val="22"/>
        </w:rPr>
      </w:pPr>
      <w:r>
        <w:rPr>
          <w:sz w:val="22"/>
          <w:szCs w:val="22"/>
        </w:rPr>
        <w:tab/>
      </w:r>
      <w:r w:rsidRPr="00307499">
        <w:rPr>
          <w:sz w:val="22"/>
          <w:szCs w:val="22"/>
        </w:rPr>
        <w:t>Území zástavby i jejího okolí je nutno hodnotit jako průměrně devastované, kde skládky odpadků, odpadů, stavební suti či různých navážek zemin a dalších materiálů včetně odpadů ze zemědělské výroby, a odhozených různých předmětů jsou běžnou realitou v místech, která nejsou přímo zemědělsky užívaná jako pole. Nejvyššího znehodnocení je dosaženo v opuštěných výrobních areálech, dvorech, ale někdy i v místech volné přírody.</w:t>
      </w:r>
      <w:r>
        <w:rPr>
          <w:sz w:val="22"/>
          <w:szCs w:val="22"/>
        </w:rPr>
        <w:t xml:space="preserve"> </w:t>
      </w:r>
      <w:r w:rsidRPr="00307499">
        <w:rPr>
          <w:sz w:val="22"/>
          <w:szCs w:val="22"/>
        </w:rPr>
        <w:t>Lepší z hlediska odpadů to není ani na soukromých pozemcích, kde se na některých pozemcích k odpadům přidávají vraky automobilů, jejich dílů, nebo skládky různých materiálů včetně stavebních odpadů, případně i otopu.</w:t>
      </w:r>
      <w:r>
        <w:rPr>
          <w:sz w:val="22"/>
          <w:szCs w:val="22"/>
        </w:rPr>
        <w:t xml:space="preserve"> Tomu stavu však nelze regulativy územního plánu účinně bránit.</w:t>
      </w:r>
    </w:p>
    <w:p w:rsidR="0009753A" w:rsidRPr="007518DB" w:rsidRDefault="0009753A" w:rsidP="0009753A">
      <w:pPr>
        <w:pStyle w:val="Zkladntext"/>
        <w:widowControl w:val="0"/>
        <w:tabs>
          <w:tab w:val="left" w:pos="720"/>
        </w:tabs>
        <w:spacing w:before="92"/>
        <w:ind w:firstLine="851"/>
        <w:rPr>
          <w:rFonts w:ascii="Calibri" w:hAnsi="Calibri" w:cs="Calibri"/>
          <w:b w:val="0"/>
          <w:bCs w:val="0"/>
          <w:sz w:val="22"/>
          <w:szCs w:val="22"/>
        </w:rPr>
      </w:pPr>
      <w:r w:rsidRPr="007518DB">
        <w:rPr>
          <w:rFonts w:ascii="Calibri" w:hAnsi="Calibri" w:cs="Calibri"/>
          <w:b w:val="0"/>
          <w:bCs w:val="0"/>
          <w:sz w:val="22"/>
          <w:szCs w:val="22"/>
        </w:rPr>
        <w:tab/>
        <w:t>Kvalita pramenné nebo studniční vody není doložena z poslední doby známým hodnocením odběrů. V řešeném území lze předpokládat poměrně dobrou kvalitu vody. Znečištění vody způsob</w:t>
      </w:r>
      <w:r>
        <w:rPr>
          <w:rFonts w:ascii="Calibri" w:hAnsi="Calibri" w:cs="Calibri"/>
          <w:b w:val="0"/>
          <w:bCs w:val="0"/>
          <w:sz w:val="22"/>
          <w:szCs w:val="22"/>
          <w:lang w:val="cs-CZ"/>
        </w:rPr>
        <w:t xml:space="preserve">ovalo </w:t>
      </w:r>
      <w:r w:rsidRPr="007518DB">
        <w:rPr>
          <w:rFonts w:ascii="Calibri" w:hAnsi="Calibri" w:cs="Calibri"/>
          <w:b w:val="0"/>
          <w:bCs w:val="0"/>
          <w:sz w:val="22"/>
          <w:szCs w:val="22"/>
        </w:rPr>
        <w:t xml:space="preserve">živelné vypouštění tekutých odpadních vod z domácností a provozoven, případně se do vody dostávají hnojiva z polností. </w:t>
      </w:r>
      <w:r>
        <w:rPr>
          <w:rFonts w:ascii="Calibri" w:hAnsi="Calibri" w:cs="Calibri"/>
          <w:b w:val="0"/>
          <w:bCs w:val="0"/>
          <w:sz w:val="22"/>
          <w:szCs w:val="22"/>
          <w:lang w:val="cs-CZ"/>
        </w:rPr>
        <w:t xml:space="preserve">Po úplném dobudování a revizích splaškové a dešťové kanalizace by se měla </w:t>
      </w:r>
      <w:r w:rsidRPr="007518DB">
        <w:rPr>
          <w:rFonts w:ascii="Calibri" w:hAnsi="Calibri" w:cs="Calibri"/>
          <w:b w:val="0"/>
          <w:bCs w:val="0"/>
          <w:sz w:val="22"/>
          <w:szCs w:val="22"/>
        </w:rPr>
        <w:t>zlepš</w:t>
      </w:r>
      <w:r>
        <w:rPr>
          <w:rFonts w:ascii="Calibri" w:hAnsi="Calibri" w:cs="Calibri"/>
          <w:b w:val="0"/>
          <w:bCs w:val="0"/>
          <w:sz w:val="22"/>
          <w:szCs w:val="22"/>
          <w:lang w:val="cs-CZ"/>
        </w:rPr>
        <w:t>it</w:t>
      </w:r>
      <w:r w:rsidRPr="007518DB">
        <w:rPr>
          <w:rFonts w:ascii="Calibri" w:hAnsi="Calibri" w:cs="Calibri"/>
          <w:b w:val="0"/>
          <w:bCs w:val="0"/>
          <w:sz w:val="22"/>
          <w:szCs w:val="22"/>
        </w:rPr>
        <w:t xml:space="preserve"> </w:t>
      </w:r>
      <w:r>
        <w:rPr>
          <w:rFonts w:ascii="Calibri" w:hAnsi="Calibri" w:cs="Calibri"/>
          <w:b w:val="0"/>
          <w:bCs w:val="0"/>
          <w:sz w:val="22"/>
          <w:szCs w:val="22"/>
          <w:lang w:val="cs-CZ"/>
        </w:rPr>
        <w:t>i kvalita vod</w:t>
      </w:r>
      <w:r w:rsidRPr="007518DB">
        <w:rPr>
          <w:rFonts w:ascii="Calibri" w:hAnsi="Calibri" w:cs="Calibri"/>
          <w:b w:val="0"/>
          <w:bCs w:val="0"/>
          <w:sz w:val="22"/>
          <w:szCs w:val="22"/>
        </w:rPr>
        <w:t>.</w:t>
      </w:r>
    </w:p>
    <w:p w:rsidR="0009753A" w:rsidRPr="00307499" w:rsidRDefault="0009753A" w:rsidP="0009753A">
      <w:pPr>
        <w:widowControl w:val="0"/>
        <w:spacing w:before="63"/>
        <w:ind w:firstLine="851"/>
        <w:rPr>
          <w:sz w:val="22"/>
          <w:szCs w:val="22"/>
        </w:rPr>
      </w:pPr>
      <w:r w:rsidRPr="00307499">
        <w:rPr>
          <w:sz w:val="22"/>
          <w:szCs w:val="22"/>
        </w:rPr>
        <w:t xml:space="preserve">Likvidace tuhých komunálních odpadů: v řešeném území není situována skládka TKO. Veškeré tuhé komunální odpady jsou odváženy na skládku Vrbička, vybudovanou společně několika obcemi za Vroutkem (západně od Kryr). Na třech místech obce jsou situovány velkokapacitní </w:t>
      </w:r>
      <w:r>
        <w:rPr>
          <w:sz w:val="22"/>
          <w:szCs w:val="22"/>
        </w:rPr>
        <w:t xml:space="preserve">mobilní </w:t>
      </w:r>
      <w:r w:rsidRPr="00307499">
        <w:rPr>
          <w:sz w:val="22"/>
          <w:szCs w:val="22"/>
        </w:rPr>
        <w:t xml:space="preserve">kontejnery na ostatní odpad. </w:t>
      </w:r>
    </w:p>
    <w:p w:rsidR="0009753A" w:rsidRPr="00307499" w:rsidRDefault="0009753A" w:rsidP="0009753A">
      <w:pPr>
        <w:widowControl w:val="0"/>
        <w:spacing w:before="92"/>
        <w:ind w:firstLine="851"/>
        <w:rPr>
          <w:b/>
          <w:color w:val="00B0F0"/>
        </w:rPr>
      </w:pPr>
      <w:r w:rsidRPr="00307499">
        <w:rPr>
          <w:sz w:val="22"/>
          <w:szCs w:val="22"/>
        </w:rPr>
        <w:t xml:space="preserve">Zřízení vlastní skládky nebo vlastního sběrného dvora se neuvažuje a není navrhováno.    </w:t>
      </w:r>
    </w:p>
    <w:p w:rsidR="0009753A" w:rsidRDefault="0009753A" w:rsidP="0009753A">
      <w:pPr>
        <w:widowControl w:val="0"/>
        <w:ind w:firstLine="851"/>
        <w:rPr>
          <w:b/>
          <w:color w:val="00B0F0"/>
        </w:rPr>
      </w:pPr>
    </w:p>
    <w:p w:rsidR="0009753A" w:rsidRPr="007518DB" w:rsidRDefault="0009753A" w:rsidP="0009753A">
      <w:pPr>
        <w:pStyle w:val="Zkladntext"/>
        <w:widowControl w:val="0"/>
        <w:tabs>
          <w:tab w:val="left" w:pos="6120"/>
        </w:tabs>
        <w:ind w:firstLine="851"/>
        <w:rPr>
          <w:rFonts w:ascii="Calibri" w:hAnsi="Calibri" w:cs="Calibri"/>
          <w:sz w:val="22"/>
          <w:szCs w:val="22"/>
        </w:rPr>
      </w:pPr>
      <w:r>
        <w:rPr>
          <w:rFonts w:ascii="Calibri" w:hAnsi="Calibri" w:cs="Calibri"/>
          <w:sz w:val="22"/>
          <w:szCs w:val="22"/>
          <w:lang w:val="cs-CZ"/>
        </w:rPr>
        <w:t>E</w:t>
      </w:r>
      <w:r w:rsidRPr="007518DB">
        <w:rPr>
          <w:rFonts w:ascii="Calibri" w:hAnsi="Calibri" w:cs="Calibri"/>
          <w:sz w:val="22"/>
          <w:szCs w:val="22"/>
        </w:rPr>
        <w:t>.8.9.   OCHRANA NEROSTNÝCH SUROVIN</w:t>
      </w:r>
    </w:p>
    <w:p w:rsidR="0009753A" w:rsidRDefault="0009753A" w:rsidP="0009753A">
      <w:pPr>
        <w:pStyle w:val="Zkladntext"/>
        <w:widowControl w:val="0"/>
        <w:tabs>
          <w:tab w:val="left" w:pos="6120"/>
        </w:tabs>
        <w:spacing w:before="72"/>
        <w:ind w:firstLine="851"/>
        <w:rPr>
          <w:rFonts w:ascii="Calibri" w:hAnsi="Calibri" w:cs="Calibri"/>
          <w:b w:val="0"/>
          <w:sz w:val="22"/>
          <w:szCs w:val="22"/>
          <w:lang w:val="cs-CZ"/>
        </w:rPr>
      </w:pPr>
      <w:r>
        <w:rPr>
          <w:rFonts w:ascii="Calibri" w:hAnsi="Calibri" w:cs="Calibri"/>
          <w:b w:val="0"/>
          <w:sz w:val="22"/>
          <w:szCs w:val="22"/>
          <w:lang w:val="cs-CZ"/>
        </w:rPr>
        <w:t>Z hlediska limitů a evidence nerostných surovin se v území nacházejí plochy nadmístního významu.</w:t>
      </w:r>
    </w:p>
    <w:p w:rsidR="0009753A" w:rsidRPr="007518DB" w:rsidRDefault="0009753A" w:rsidP="0009753A">
      <w:pPr>
        <w:pStyle w:val="Zkladntext"/>
        <w:widowControl w:val="0"/>
        <w:tabs>
          <w:tab w:val="left" w:pos="6120"/>
        </w:tabs>
        <w:spacing w:before="72"/>
        <w:ind w:firstLine="851"/>
        <w:rPr>
          <w:rFonts w:ascii="Calibri" w:hAnsi="Calibri" w:cs="Calibri"/>
          <w:b w:val="0"/>
          <w:sz w:val="22"/>
          <w:szCs w:val="22"/>
        </w:rPr>
      </w:pPr>
      <w:r w:rsidRPr="007518DB">
        <w:rPr>
          <w:rFonts w:ascii="Calibri" w:hAnsi="Calibri" w:cs="Calibri"/>
          <w:b w:val="0"/>
          <w:sz w:val="22"/>
          <w:szCs w:val="22"/>
        </w:rPr>
        <w:t xml:space="preserve">Z hlediska ochrany ložisek nerostných surovin je nutno respektovat stanovené chráněné ložiskové území (CHLÚ) Petrohrad č. 18630000 pro ochranu výhradního ložiska cihlářské suroviny (výhradní ložisko cihlářských surovin č. </w:t>
      </w:r>
      <w:smartTag w:uri="urn:schemas-microsoft-com:office:smarttags" w:element="metricconverter">
        <w:smartTagPr>
          <w:attr w:name="ProductID" w:val="394 a"/>
        </w:smartTagPr>
        <w:r w:rsidRPr="007518DB">
          <w:rPr>
            <w:rFonts w:ascii="Calibri" w:hAnsi="Calibri" w:cs="Calibri"/>
            <w:b w:val="0"/>
            <w:sz w:val="22"/>
            <w:szCs w:val="22"/>
          </w:rPr>
          <w:t>394 a</w:t>
        </w:r>
      </w:smartTag>
      <w:r w:rsidRPr="007518DB">
        <w:rPr>
          <w:rFonts w:ascii="Calibri" w:hAnsi="Calibri" w:cs="Calibri"/>
          <w:b w:val="0"/>
          <w:sz w:val="22"/>
          <w:szCs w:val="22"/>
        </w:rPr>
        <w:t xml:space="preserve"> 395) a dobývací prostor (DP) Petrohrad č. 70691 (ČBÚ 5374/72). Jedná se o prostory kolem komunikace I/6, kde již těžba probíhala, cihelna je v současnosti mimo provoz.  </w:t>
      </w:r>
    </w:p>
    <w:p w:rsidR="0009753A" w:rsidRPr="007518DB" w:rsidRDefault="0009753A" w:rsidP="0009753A">
      <w:pPr>
        <w:pStyle w:val="Zkladntext"/>
        <w:widowControl w:val="0"/>
        <w:tabs>
          <w:tab w:val="left" w:pos="6120"/>
        </w:tabs>
        <w:ind w:firstLine="851"/>
        <w:rPr>
          <w:rFonts w:ascii="Calibri" w:hAnsi="Calibri" w:cs="Calibri"/>
          <w:b w:val="0"/>
          <w:sz w:val="22"/>
          <w:szCs w:val="22"/>
        </w:rPr>
      </w:pPr>
      <w:r w:rsidRPr="007518DB">
        <w:rPr>
          <w:rFonts w:ascii="Calibri" w:hAnsi="Calibri" w:cs="Calibri"/>
          <w:b w:val="0"/>
          <w:sz w:val="22"/>
          <w:szCs w:val="22"/>
        </w:rPr>
        <w:t xml:space="preserve">Respektovat je třeba ložisko a prognózní zdroj – Ložisko výhradní plocha Petrohrad – Černčice </w:t>
      </w:r>
      <w:r>
        <w:rPr>
          <w:rFonts w:ascii="Calibri" w:hAnsi="Calibri" w:cs="Calibri"/>
          <w:b w:val="0"/>
          <w:sz w:val="22"/>
          <w:szCs w:val="22"/>
          <w:lang w:val="cs-CZ"/>
        </w:rPr>
        <w:t xml:space="preserve">ID </w:t>
      </w:r>
      <w:r w:rsidRPr="007518DB">
        <w:rPr>
          <w:rFonts w:ascii="Calibri" w:hAnsi="Calibri" w:cs="Calibri"/>
          <w:b w:val="0"/>
          <w:sz w:val="22"/>
          <w:szCs w:val="22"/>
        </w:rPr>
        <w:t>3 1863000</w:t>
      </w:r>
      <w:r>
        <w:rPr>
          <w:rFonts w:ascii="Calibri" w:hAnsi="Calibri" w:cs="Calibri"/>
          <w:b w:val="0"/>
          <w:sz w:val="22"/>
          <w:szCs w:val="22"/>
          <w:lang w:val="cs-CZ"/>
        </w:rPr>
        <w:t xml:space="preserve">1 a </w:t>
      </w:r>
      <w:r w:rsidRPr="007518DB">
        <w:rPr>
          <w:rFonts w:ascii="Calibri" w:hAnsi="Calibri" w:cs="Calibri"/>
          <w:b w:val="0"/>
          <w:sz w:val="22"/>
          <w:szCs w:val="22"/>
        </w:rPr>
        <w:t>2, subregistr B.</w:t>
      </w:r>
    </w:p>
    <w:p w:rsidR="0009753A" w:rsidRPr="00824D11" w:rsidRDefault="0009753A" w:rsidP="0009753A">
      <w:pPr>
        <w:pStyle w:val="Nadpis7"/>
        <w:widowControl w:val="0"/>
        <w:spacing w:line="240" w:lineRule="auto"/>
        <w:ind w:left="-142" w:firstLine="845"/>
        <w:rPr>
          <w:rFonts w:ascii="Calibri" w:eastAsia="Calibri" w:hAnsi="Calibri" w:cs="Calibri"/>
          <w:b w:val="0"/>
          <w:sz w:val="22"/>
          <w:szCs w:val="22"/>
          <w:lang w:val="cs-CZ" w:eastAsia="en-US"/>
        </w:rPr>
      </w:pPr>
      <w:r w:rsidRPr="00824D11">
        <w:rPr>
          <w:rFonts w:ascii="Calibri" w:hAnsi="Calibri"/>
          <w:b w:val="0"/>
          <w:sz w:val="22"/>
          <w:szCs w:val="22"/>
          <w:lang w:val="cs-CZ"/>
        </w:rPr>
        <w:t xml:space="preserve">Plochy se nacházejí v okolí bývalé cihelny po obou stranách stávající komunikace I/6. Chráněná ložisková území jsou v současnosti využita jako chmelnice (severně od jmenované komunikace) a orná půda a lesní pozemek (jižně od jmenované komunikace), ve východní části této plochy situované jižně od komunikace I/6 je situována stávající fotovoltaická elektrárna. Východně od elektrárny je areál zrušené cihelny s převážně vytěženým dobývacím prostorem v jejím okolí, toto území je navrhováno revitalizovat a využit v souladu s územním plánem pro výrobu, jejíž negativní dopad nepřesáhne hranice areálu. Obnova výroby cihel se zde nepředpokládá. </w:t>
      </w:r>
      <w:r w:rsidRPr="00824D11">
        <w:rPr>
          <w:rFonts w:ascii="Calibri" w:eastAsia="Calibri" w:hAnsi="Calibri" w:cs="Calibri"/>
          <w:b w:val="0"/>
          <w:sz w:val="22"/>
          <w:szCs w:val="22"/>
          <w:lang w:val="cs-CZ" w:eastAsia="en-US"/>
        </w:rPr>
        <w:t xml:space="preserve"> </w:t>
      </w:r>
    </w:p>
    <w:p w:rsidR="0009753A" w:rsidRPr="00824D11" w:rsidRDefault="0009753A" w:rsidP="0009753A">
      <w:pPr>
        <w:ind w:left="-142" w:firstLine="845"/>
        <w:rPr>
          <w:sz w:val="22"/>
          <w:szCs w:val="22"/>
        </w:rPr>
      </w:pPr>
      <w:r w:rsidRPr="00824D11">
        <w:rPr>
          <w:rFonts w:eastAsia="Times New Roman" w:cs="Times New Roman"/>
          <w:sz w:val="22"/>
          <w:szCs w:val="22"/>
          <w:lang w:eastAsia="cs-CZ"/>
        </w:rPr>
        <w:t>Kromě výše jmenovaných ložisek se v řešeném území západně od Bílence nachází evidované nebilancované ložisko nebilancovaná plocha cihlářské suroviny Bílenec –</w:t>
      </w:r>
      <w:r w:rsidRPr="00824D11">
        <w:rPr>
          <w:sz w:val="22"/>
          <w:szCs w:val="22"/>
        </w:rPr>
        <w:t xml:space="preserve"> ID 5027300, subregistr N, které je v současnosti v ploše polností, je protínáno komunikací I/6 a zasaženo návrhem tělesa rychlostní komunikace R6, vedené zde ve výkopu.</w:t>
      </w:r>
    </w:p>
    <w:p w:rsidR="0009753A" w:rsidRPr="00824D11" w:rsidRDefault="0009753A" w:rsidP="0009753A">
      <w:pPr>
        <w:widowControl w:val="0"/>
        <w:ind w:left="-142" w:firstLine="845"/>
        <w:rPr>
          <w:rFonts w:eastAsia="Times New Roman" w:cs="Times New Roman"/>
          <w:sz w:val="22"/>
          <w:szCs w:val="22"/>
          <w:lang w:eastAsia="cs-CZ"/>
        </w:rPr>
      </w:pPr>
      <w:r w:rsidRPr="00824D11">
        <w:rPr>
          <w:rFonts w:eastAsia="Times New Roman" w:cs="Times New Roman"/>
          <w:sz w:val="22"/>
          <w:szCs w:val="22"/>
          <w:lang w:eastAsia="cs-CZ"/>
        </w:rPr>
        <w:tab/>
        <w:t xml:space="preserve">Západně od Černčic bylo evidováno ložisko zrušená plocha - prognózní zdroj vyhrazeného nerostu </w:t>
      </w:r>
      <w:r w:rsidRPr="00824D11">
        <w:rPr>
          <w:rFonts w:eastAsia="Times New Roman" w:cs="Times New Roman"/>
          <w:sz w:val="22"/>
          <w:szCs w:val="22"/>
          <w:lang w:eastAsia="cs-CZ"/>
        </w:rPr>
        <w:lastRenderedPageBreak/>
        <w:t xml:space="preserve">keramických nežáruvzdorných jílů - cihlářská surovina, jíly, Černčice – Mukoděly, ID 931 8200, subregistr Z, </w:t>
      </w:r>
      <w:r>
        <w:rPr>
          <w:rFonts w:eastAsia="Times New Roman" w:cs="Times New Roman"/>
          <w:sz w:val="22"/>
          <w:szCs w:val="22"/>
          <w:lang w:eastAsia="cs-CZ"/>
        </w:rPr>
        <w:t xml:space="preserve">o výměře 367,5 ha, </w:t>
      </w:r>
      <w:r w:rsidRPr="00824D11">
        <w:rPr>
          <w:rFonts w:eastAsia="Times New Roman" w:cs="Times New Roman"/>
          <w:sz w:val="22"/>
          <w:szCs w:val="22"/>
          <w:lang w:eastAsia="cs-CZ"/>
        </w:rPr>
        <w:t>která je Českou geologickou službou evidována ve zrušených plochách. Přehled ploch s ochranou nerostných surovin dle České geologické služby 2014:</w:t>
      </w:r>
    </w:p>
    <w:p w:rsidR="0009753A" w:rsidRDefault="0009753A" w:rsidP="0009753A">
      <w:pPr>
        <w:widowControl w:val="0"/>
        <w:rPr>
          <w:rFonts w:eastAsia="Times New Roman" w:cs="Times New Roman"/>
          <w:i/>
          <w:sz w:val="22"/>
          <w:szCs w:val="22"/>
          <w:lang w:eastAsia="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993"/>
        <w:gridCol w:w="2126"/>
        <w:gridCol w:w="2410"/>
      </w:tblGrid>
      <w:tr w:rsidR="0009753A" w:rsidRPr="001729C0" w:rsidTr="00824D11">
        <w:tc>
          <w:tcPr>
            <w:tcW w:w="4111" w:type="dxa"/>
            <w:tcBorders>
              <w:bottom w:val="double" w:sz="4" w:space="0" w:color="auto"/>
            </w:tcBorders>
            <w:shd w:val="clear" w:color="auto" w:fill="auto"/>
          </w:tcPr>
          <w:p w:rsidR="0009753A" w:rsidRPr="001729C0" w:rsidRDefault="0009753A" w:rsidP="00824D11">
            <w:pPr>
              <w:widowControl w:val="0"/>
              <w:ind w:left="0" w:firstLine="0"/>
              <w:jc w:val="center"/>
              <w:rPr>
                <w:rFonts w:eastAsia="Times New Roman" w:cs="Times New Roman"/>
                <w:sz w:val="22"/>
                <w:szCs w:val="22"/>
                <w:lang w:eastAsia="cs-CZ"/>
              </w:rPr>
            </w:pPr>
            <w:r w:rsidRPr="001729C0">
              <w:rPr>
                <w:rFonts w:eastAsia="Times New Roman" w:cs="Times New Roman"/>
                <w:sz w:val="22"/>
                <w:szCs w:val="22"/>
                <w:lang w:eastAsia="cs-CZ"/>
              </w:rPr>
              <w:t>název</w:t>
            </w:r>
          </w:p>
        </w:tc>
        <w:tc>
          <w:tcPr>
            <w:tcW w:w="993" w:type="dxa"/>
            <w:tcBorders>
              <w:bottom w:val="double" w:sz="4" w:space="0" w:color="auto"/>
            </w:tcBorders>
            <w:shd w:val="clear" w:color="auto" w:fill="auto"/>
          </w:tcPr>
          <w:p w:rsidR="0009753A" w:rsidRPr="001729C0" w:rsidRDefault="0009753A" w:rsidP="00824D11">
            <w:pPr>
              <w:widowControl w:val="0"/>
              <w:ind w:left="0" w:firstLine="0"/>
              <w:jc w:val="center"/>
              <w:rPr>
                <w:rFonts w:eastAsia="Times New Roman" w:cs="Times New Roman"/>
                <w:sz w:val="22"/>
                <w:szCs w:val="22"/>
                <w:lang w:eastAsia="cs-CZ"/>
              </w:rPr>
            </w:pPr>
            <w:r w:rsidRPr="001729C0">
              <w:rPr>
                <w:rFonts w:eastAsia="Times New Roman" w:cs="Times New Roman"/>
                <w:sz w:val="22"/>
                <w:szCs w:val="22"/>
                <w:lang w:eastAsia="cs-CZ"/>
              </w:rPr>
              <w:t>nerost</w:t>
            </w:r>
          </w:p>
        </w:tc>
        <w:tc>
          <w:tcPr>
            <w:tcW w:w="2126" w:type="dxa"/>
            <w:tcBorders>
              <w:bottom w:val="double" w:sz="4" w:space="0" w:color="auto"/>
            </w:tcBorders>
            <w:shd w:val="clear" w:color="auto" w:fill="auto"/>
          </w:tcPr>
          <w:p w:rsidR="0009753A" w:rsidRPr="001729C0" w:rsidRDefault="0009753A" w:rsidP="00824D11">
            <w:pPr>
              <w:widowControl w:val="0"/>
              <w:ind w:left="0" w:firstLine="0"/>
              <w:jc w:val="center"/>
              <w:rPr>
                <w:rFonts w:eastAsia="Times New Roman" w:cs="Times New Roman"/>
                <w:sz w:val="22"/>
                <w:szCs w:val="22"/>
                <w:lang w:eastAsia="cs-CZ"/>
              </w:rPr>
            </w:pPr>
            <w:r w:rsidRPr="001729C0">
              <w:rPr>
                <w:rFonts w:eastAsia="Times New Roman" w:cs="Times New Roman"/>
                <w:sz w:val="22"/>
                <w:szCs w:val="22"/>
                <w:lang w:eastAsia="cs-CZ"/>
              </w:rPr>
              <w:t>surovina</w:t>
            </w:r>
          </w:p>
        </w:tc>
        <w:tc>
          <w:tcPr>
            <w:tcW w:w="2410" w:type="dxa"/>
            <w:tcBorders>
              <w:bottom w:val="double" w:sz="4" w:space="0" w:color="auto"/>
            </w:tcBorders>
            <w:shd w:val="clear" w:color="auto" w:fill="auto"/>
          </w:tcPr>
          <w:p w:rsidR="0009753A" w:rsidRPr="001729C0" w:rsidRDefault="0009753A" w:rsidP="00824D11">
            <w:pPr>
              <w:widowControl w:val="0"/>
              <w:ind w:left="0" w:firstLine="0"/>
              <w:jc w:val="center"/>
              <w:rPr>
                <w:rFonts w:eastAsia="Times New Roman" w:cs="Times New Roman"/>
                <w:sz w:val="22"/>
                <w:szCs w:val="22"/>
                <w:lang w:eastAsia="cs-CZ"/>
              </w:rPr>
            </w:pPr>
            <w:r w:rsidRPr="001729C0">
              <w:rPr>
                <w:rFonts w:eastAsia="Times New Roman" w:cs="Times New Roman"/>
                <w:sz w:val="22"/>
                <w:szCs w:val="22"/>
                <w:lang w:eastAsia="cs-CZ"/>
              </w:rPr>
              <w:t>numerické označení</w:t>
            </w:r>
            <w:r w:rsidRPr="00A33FC4">
              <w:rPr>
                <w:rFonts w:eastAsia="Times New Roman" w:cs="Times New Roman"/>
                <w:sz w:val="22"/>
                <w:szCs w:val="22"/>
                <w:lang w:eastAsia="cs-CZ"/>
              </w:rPr>
              <w:t xml:space="preserve"> lok.</w:t>
            </w:r>
          </w:p>
        </w:tc>
      </w:tr>
      <w:tr w:rsidR="0009753A" w:rsidRPr="001729C0" w:rsidTr="00824D11">
        <w:tc>
          <w:tcPr>
            <w:tcW w:w="4111" w:type="dxa"/>
            <w:tcBorders>
              <w:top w:val="double" w:sz="4" w:space="0" w:color="auto"/>
            </w:tcBorders>
            <w:shd w:val="clear" w:color="auto" w:fill="auto"/>
          </w:tcPr>
          <w:p w:rsidR="0009753A" w:rsidRPr="001729C0"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chráněné ložiskové území Petrohrad</w:t>
            </w:r>
          </w:p>
        </w:tc>
        <w:tc>
          <w:tcPr>
            <w:tcW w:w="993" w:type="dxa"/>
            <w:tcBorders>
              <w:top w:val="double" w:sz="4" w:space="0" w:color="auto"/>
            </w:tcBorders>
            <w:shd w:val="clear" w:color="auto" w:fill="auto"/>
          </w:tcPr>
          <w:p w:rsidR="0009753A" w:rsidRPr="001729C0" w:rsidRDefault="0009753A" w:rsidP="00824D11">
            <w:pPr>
              <w:widowControl w:val="0"/>
              <w:ind w:left="0" w:firstLine="0"/>
              <w:rPr>
                <w:rFonts w:eastAsia="Times New Roman" w:cs="Times New Roman"/>
                <w:sz w:val="22"/>
                <w:szCs w:val="22"/>
                <w:lang w:eastAsia="cs-CZ"/>
              </w:rPr>
            </w:pPr>
          </w:p>
        </w:tc>
        <w:tc>
          <w:tcPr>
            <w:tcW w:w="2126" w:type="dxa"/>
            <w:tcBorders>
              <w:top w:val="double" w:sz="4" w:space="0" w:color="auto"/>
            </w:tcBorders>
            <w:shd w:val="clear" w:color="auto" w:fill="auto"/>
          </w:tcPr>
          <w:p w:rsidR="0009753A" w:rsidRPr="001729C0"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cihlářská surovina</w:t>
            </w:r>
          </w:p>
        </w:tc>
        <w:tc>
          <w:tcPr>
            <w:tcW w:w="2410" w:type="dxa"/>
            <w:tcBorders>
              <w:top w:val="double" w:sz="4" w:space="0" w:color="auto"/>
            </w:tcBorders>
            <w:shd w:val="clear" w:color="auto" w:fill="auto"/>
          </w:tcPr>
          <w:p w:rsidR="0009753A" w:rsidRPr="001729C0"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 xml:space="preserve">   18630000</w:t>
            </w:r>
          </w:p>
        </w:tc>
      </w:tr>
      <w:tr w:rsidR="0009753A" w:rsidRPr="001729C0" w:rsidTr="00824D11">
        <w:tc>
          <w:tcPr>
            <w:tcW w:w="4111" w:type="dxa"/>
            <w:shd w:val="clear" w:color="auto" w:fill="auto"/>
          </w:tcPr>
          <w:p w:rsidR="0009753A" w:rsidRPr="001729C0"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ložiska výhradní plocha</w:t>
            </w:r>
          </w:p>
        </w:tc>
        <w:tc>
          <w:tcPr>
            <w:tcW w:w="993" w:type="dxa"/>
            <w:shd w:val="clear" w:color="auto" w:fill="auto"/>
          </w:tcPr>
          <w:p w:rsidR="0009753A" w:rsidRPr="001729C0"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hlína, jíl</w:t>
            </w:r>
          </w:p>
        </w:tc>
        <w:tc>
          <w:tcPr>
            <w:tcW w:w="2126" w:type="dxa"/>
            <w:shd w:val="clear" w:color="auto" w:fill="auto"/>
          </w:tcPr>
          <w:p w:rsidR="0009753A" w:rsidRPr="001729C0"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cihlářská surovina</w:t>
            </w:r>
          </w:p>
        </w:tc>
        <w:tc>
          <w:tcPr>
            <w:tcW w:w="2410" w:type="dxa"/>
            <w:shd w:val="clear" w:color="auto" w:fill="auto"/>
          </w:tcPr>
          <w:p w:rsidR="0009753A" w:rsidRPr="001729C0"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3 18630001 subregistr B</w:t>
            </w:r>
          </w:p>
        </w:tc>
      </w:tr>
      <w:tr w:rsidR="0009753A" w:rsidRPr="00A33FC4" w:rsidTr="00824D11">
        <w:tc>
          <w:tcPr>
            <w:tcW w:w="4111" w:type="dxa"/>
            <w:shd w:val="clear" w:color="auto" w:fill="auto"/>
          </w:tcPr>
          <w:p w:rsidR="0009753A" w:rsidRPr="00A33FC4"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ložiska výhradní plocha</w:t>
            </w:r>
          </w:p>
        </w:tc>
        <w:tc>
          <w:tcPr>
            <w:tcW w:w="993" w:type="dxa"/>
            <w:shd w:val="clear" w:color="auto" w:fill="auto"/>
          </w:tcPr>
          <w:p w:rsidR="0009753A" w:rsidRPr="00A33FC4"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hlína, jíl</w:t>
            </w:r>
          </w:p>
        </w:tc>
        <w:tc>
          <w:tcPr>
            <w:tcW w:w="2126" w:type="dxa"/>
            <w:shd w:val="clear" w:color="auto" w:fill="auto"/>
          </w:tcPr>
          <w:p w:rsidR="0009753A" w:rsidRPr="00A33FC4"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cihlářská surovina</w:t>
            </w:r>
          </w:p>
        </w:tc>
        <w:tc>
          <w:tcPr>
            <w:tcW w:w="2410" w:type="dxa"/>
            <w:shd w:val="clear" w:color="auto" w:fill="auto"/>
          </w:tcPr>
          <w:p w:rsidR="0009753A" w:rsidRPr="00A33FC4"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3 18630002 subregistr B</w:t>
            </w:r>
          </w:p>
        </w:tc>
      </w:tr>
      <w:tr w:rsidR="0009753A" w:rsidRPr="001729C0" w:rsidTr="00824D11">
        <w:tc>
          <w:tcPr>
            <w:tcW w:w="4111" w:type="dxa"/>
            <w:shd w:val="clear" w:color="auto" w:fill="auto"/>
          </w:tcPr>
          <w:p w:rsidR="0009753A" w:rsidRPr="001729C0"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dobývací prostor Petrohrad</w:t>
            </w:r>
          </w:p>
        </w:tc>
        <w:tc>
          <w:tcPr>
            <w:tcW w:w="993" w:type="dxa"/>
            <w:shd w:val="clear" w:color="auto" w:fill="auto"/>
          </w:tcPr>
          <w:p w:rsidR="0009753A" w:rsidRPr="001729C0" w:rsidRDefault="0009753A" w:rsidP="00824D11">
            <w:pPr>
              <w:widowControl w:val="0"/>
              <w:ind w:left="0" w:firstLine="0"/>
              <w:rPr>
                <w:rFonts w:eastAsia="Times New Roman" w:cs="Times New Roman"/>
                <w:sz w:val="22"/>
                <w:szCs w:val="22"/>
                <w:lang w:eastAsia="cs-CZ"/>
              </w:rPr>
            </w:pPr>
          </w:p>
        </w:tc>
        <w:tc>
          <w:tcPr>
            <w:tcW w:w="2126" w:type="dxa"/>
            <w:shd w:val="clear" w:color="auto" w:fill="auto"/>
          </w:tcPr>
          <w:p w:rsidR="0009753A" w:rsidRPr="001729C0"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cihlářská surovina</w:t>
            </w:r>
          </w:p>
        </w:tc>
        <w:tc>
          <w:tcPr>
            <w:tcW w:w="2410" w:type="dxa"/>
            <w:shd w:val="clear" w:color="auto" w:fill="auto"/>
          </w:tcPr>
          <w:p w:rsidR="0009753A" w:rsidRPr="001729C0"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70691</w:t>
            </w:r>
          </w:p>
        </w:tc>
      </w:tr>
      <w:tr w:rsidR="0009753A" w:rsidRPr="001729C0" w:rsidTr="00824D11">
        <w:tc>
          <w:tcPr>
            <w:tcW w:w="4111" w:type="dxa"/>
            <w:shd w:val="clear" w:color="auto" w:fill="auto"/>
          </w:tcPr>
          <w:p w:rsidR="0009753A" w:rsidRPr="001729C0"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ložiska nebilancovaná plocha Bílenec</w:t>
            </w:r>
          </w:p>
        </w:tc>
        <w:tc>
          <w:tcPr>
            <w:tcW w:w="993" w:type="dxa"/>
            <w:shd w:val="clear" w:color="auto" w:fill="auto"/>
          </w:tcPr>
          <w:p w:rsidR="0009753A" w:rsidRPr="001729C0"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hlína</w:t>
            </w:r>
          </w:p>
        </w:tc>
        <w:tc>
          <w:tcPr>
            <w:tcW w:w="2126" w:type="dxa"/>
            <w:shd w:val="clear" w:color="auto" w:fill="auto"/>
          </w:tcPr>
          <w:p w:rsidR="0009753A" w:rsidRPr="001729C0"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cihlářská surovina</w:t>
            </w:r>
          </w:p>
        </w:tc>
        <w:tc>
          <w:tcPr>
            <w:tcW w:w="2410" w:type="dxa"/>
            <w:shd w:val="clear" w:color="auto" w:fill="auto"/>
          </w:tcPr>
          <w:p w:rsidR="0009753A" w:rsidRPr="001729C0"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5027300 subregistr N</w:t>
            </w:r>
          </w:p>
        </w:tc>
      </w:tr>
      <w:tr w:rsidR="0009753A" w:rsidRPr="001729C0" w:rsidTr="00824D11">
        <w:tc>
          <w:tcPr>
            <w:tcW w:w="4111" w:type="dxa"/>
            <w:shd w:val="clear" w:color="auto" w:fill="auto"/>
          </w:tcPr>
          <w:p w:rsidR="0009753A" w:rsidRPr="001729C0"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ložiska zrušená plocha Černčice - Mukoděly</w:t>
            </w:r>
          </w:p>
        </w:tc>
        <w:tc>
          <w:tcPr>
            <w:tcW w:w="993" w:type="dxa"/>
            <w:shd w:val="clear" w:color="auto" w:fill="auto"/>
          </w:tcPr>
          <w:p w:rsidR="0009753A" w:rsidRPr="001729C0" w:rsidRDefault="0009753A" w:rsidP="00824D11">
            <w:pPr>
              <w:widowControl w:val="0"/>
              <w:ind w:left="0" w:firstLine="0"/>
              <w:rPr>
                <w:rFonts w:eastAsia="Times New Roman" w:cs="Times New Roman"/>
                <w:sz w:val="22"/>
                <w:szCs w:val="22"/>
                <w:lang w:eastAsia="cs-CZ"/>
              </w:rPr>
            </w:pPr>
            <w:r w:rsidRPr="00A33FC4">
              <w:rPr>
                <w:rFonts w:eastAsia="Times New Roman" w:cs="Times New Roman"/>
                <w:sz w:val="22"/>
                <w:szCs w:val="22"/>
                <w:lang w:eastAsia="cs-CZ"/>
              </w:rPr>
              <w:t>jílovec</w:t>
            </w:r>
          </w:p>
        </w:tc>
        <w:tc>
          <w:tcPr>
            <w:tcW w:w="2126" w:type="dxa"/>
            <w:shd w:val="clear" w:color="auto" w:fill="auto"/>
          </w:tcPr>
          <w:p w:rsidR="0009753A" w:rsidRPr="001729C0" w:rsidRDefault="0009753A" w:rsidP="00824D11">
            <w:pPr>
              <w:widowControl w:val="0"/>
              <w:ind w:left="0" w:firstLine="0"/>
              <w:jc w:val="left"/>
              <w:rPr>
                <w:rFonts w:eastAsia="Times New Roman" w:cs="Times New Roman"/>
                <w:sz w:val="22"/>
                <w:szCs w:val="22"/>
                <w:lang w:eastAsia="cs-CZ"/>
              </w:rPr>
            </w:pPr>
            <w:r w:rsidRPr="00A33FC4">
              <w:rPr>
                <w:rFonts w:eastAsia="Times New Roman" w:cs="Times New Roman"/>
                <w:sz w:val="22"/>
                <w:szCs w:val="22"/>
                <w:lang w:eastAsia="cs-CZ"/>
              </w:rPr>
              <w:t xml:space="preserve">cihlářská surovina, </w:t>
            </w:r>
            <w:r>
              <w:rPr>
                <w:rFonts w:eastAsia="Times New Roman" w:cs="Times New Roman"/>
                <w:sz w:val="22"/>
                <w:szCs w:val="22"/>
                <w:lang w:eastAsia="cs-CZ"/>
              </w:rPr>
              <w:t xml:space="preserve">nežáruvzdorné </w:t>
            </w:r>
            <w:r w:rsidRPr="00A33FC4">
              <w:rPr>
                <w:rFonts w:eastAsia="Times New Roman" w:cs="Times New Roman"/>
                <w:sz w:val="22"/>
                <w:szCs w:val="22"/>
                <w:lang w:eastAsia="cs-CZ"/>
              </w:rPr>
              <w:t>jíly</w:t>
            </w:r>
          </w:p>
        </w:tc>
        <w:tc>
          <w:tcPr>
            <w:tcW w:w="2410" w:type="dxa"/>
            <w:shd w:val="clear" w:color="auto" w:fill="auto"/>
          </w:tcPr>
          <w:p w:rsidR="0009753A" w:rsidRPr="001729C0" w:rsidRDefault="0009753A" w:rsidP="00824D11">
            <w:pPr>
              <w:widowControl w:val="0"/>
              <w:ind w:left="0" w:firstLine="0"/>
              <w:rPr>
                <w:rFonts w:eastAsia="Times New Roman" w:cs="Times New Roman"/>
                <w:sz w:val="22"/>
                <w:szCs w:val="22"/>
                <w:lang w:eastAsia="cs-CZ"/>
              </w:rPr>
            </w:pPr>
            <w:r>
              <w:rPr>
                <w:rFonts w:eastAsia="Times New Roman" w:cs="Times New Roman"/>
                <w:sz w:val="22"/>
                <w:szCs w:val="22"/>
                <w:lang w:eastAsia="cs-CZ"/>
              </w:rPr>
              <w:t>ID 9318200 subregistr Z</w:t>
            </w:r>
          </w:p>
        </w:tc>
      </w:tr>
    </w:tbl>
    <w:p w:rsidR="0009753A" w:rsidRDefault="0009753A" w:rsidP="0009753A">
      <w:pPr>
        <w:pStyle w:val="Zkladntext"/>
        <w:widowControl w:val="0"/>
        <w:autoSpaceDE w:val="0"/>
        <w:autoSpaceDN w:val="0"/>
        <w:adjustRightInd w:val="0"/>
        <w:spacing w:before="92"/>
        <w:ind w:firstLine="851"/>
        <w:rPr>
          <w:rFonts w:ascii="Calibri" w:hAnsi="Calibri" w:cs="Calibri"/>
          <w:b w:val="0"/>
          <w:sz w:val="22"/>
          <w:szCs w:val="22"/>
          <w:lang w:val="cs-CZ"/>
        </w:rPr>
      </w:pPr>
      <w:r>
        <w:rPr>
          <w:rFonts w:ascii="Calibri" w:hAnsi="Calibri" w:cs="Calibri"/>
          <w:b w:val="0"/>
          <w:sz w:val="22"/>
          <w:szCs w:val="22"/>
          <w:lang w:val="cs-CZ"/>
        </w:rPr>
        <w:t xml:space="preserve">Viz též kapitolu B Odůvodnění - Vyhodnocení plnění zadání, a výkresovou část – koordinační výkres a výkres životní prostředí – krajina, ÚSES. </w:t>
      </w:r>
    </w:p>
    <w:p w:rsidR="0009753A" w:rsidRPr="007518DB" w:rsidRDefault="0009753A" w:rsidP="0009753A">
      <w:pPr>
        <w:pStyle w:val="Zkladntext"/>
        <w:widowControl w:val="0"/>
        <w:autoSpaceDE w:val="0"/>
        <w:autoSpaceDN w:val="0"/>
        <w:adjustRightInd w:val="0"/>
        <w:spacing w:before="92"/>
        <w:ind w:firstLine="851"/>
        <w:rPr>
          <w:rFonts w:ascii="Calibri" w:hAnsi="Calibri" w:cs="Calibri"/>
          <w:b w:val="0"/>
          <w:sz w:val="22"/>
          <w:szCs w:val="22"/>
        </w:rPr>
      </w:pPr>
      <w:r w:rsidRPr="007518DB">
        <w:rPr>
          <w:rFonts w:ascii="Calibri" w:hAnsi="Calibri" w:cs="Calibri"/>
          <w:b w:val="0"/>
          <w:sz w:val="22"/>
          <w:szCs w:val="22"/>
        </w:rPr>
        <w:t>Na území obce se nenacházejí žádné sesuvy. Na území obce se nevyskytují poddolovaná území, hlavní důlní díla ani haldy.</w:t>
      </w:r>
    </w:p>
    <w:p w:rsidR="0009753A" w:rsidRDefault="0009753A" w:rsidP="0009753A">
      <w:pPr>
        <w:widowControl w:val="0"/>
        <w:ind w:firstLine="851"/>
        <w:rPr>
          <w:b/>
          <w:color w:val="00B0F0"/>
        </w:rPr>
      </w:pPr>
    </w:p>
    <w:p w:rsidR="0009753A" w:rsidRPr="00FD5B72" w:rsidRDefault="0009753A" w:rsidP="0009753A">
      <w:pPr>
        <w:widowControl w:val="0"/>
        <w:ind w:firstLine="851"/>
        <w:rPr>
          <w:b/>
          <w:color w:val="00B0F0"/>
        </w:rPr>
      </w:pPr>
    </w:p>
    <w:p w:rsidR="0009753A" w:rsidRPr="00B97123" w:rsidRDefault="0009753A" w:rsidP="0009753A">
      <w:pPr>
        <w:widowControl w:val="0"/>
        <w:spacing w:before="92"/>
        <w:ind w:firstLine="851"/>
        <w:rPr>
          <w:b/>
          <w:caps/>
          <w:sz w:val="22"/>
          <w:szCs w:val="22"/>
        </w:rPr>
      </w:pPr>
      <w:r>
        <w:rPr>
          <w:b/>
          <w:caps/>
          <w:sz w:val="22"/>
          <w:szCs w:val="22"/>
        </w:rPr>
        <w:t>F.</w:t>
      </w:r>
      <w:r w:rsidRPr="00B97123">
        <w:rPr>
          <w:b/>
          <w:caps/>
          <w:sz w:val="22"/>
          <w:szCs w:val="22"/>
        </w:rPr>
        <w:t xml:space="preserve">       Výsledky vyhodnocení vlivů na udržitelný rozvoj území </w:t>
      </w:r>
    </w:p>
    <w:p w:rsidR="0009753A" w:rsidRPr="00824D11" w:rsidRDefault="0009753A" w:rsidP="0009753A">
      <w:pPr>
        <w:spacing w:before="92"/>
        <w:ind w:firstLine="851"/>
        <w:outlineLvl w:val="0"/>
        <w:rPr>
          <w:rFonts w:cs="Arial"/>
          <w:sz w:val="22"/>
          <w:szCs w:val="22"/>
        </w:rPr>
      </w:pPr>
      <w:r w:rsidRPr="00824D11">
        <w:rPr>
          <w:rFonts w:cs="Arial"/>
          <w:sz w:val="22"/>
          <w:szCs w:val="22"/>
        </w:rPr>
        <w:t>Jako orgán věcně a místně příslušný vydal krajský úřad dle § 45i zákona k návrhu územního plánu stanovisko dne 17.</w:t>
      </w:r>
      <w:r w:rsidRPr="000D6C0D">
        <w:rPr>
          <w:rFonts w:cs="Arial"/>
          <w:sz w:val="22"/>
          <w:szCs w:val="22"/>
        </w:rPr>
        <w:t xml:space="preserve"> </w:t>
      </w:r>
      <w:r w:rsidRPr="00824D11">
        <w:rPr>
          <w:rFonts w:cs="Arial"/>
          <w:sz w:val="22"/>
          <w:szCs w:val="22"/>
        </w:rPr>
        <w:t>4.</w:t>
      </w:r>
      <w:r w:rsidRPr="000D6C0D">
        <w:rPr>
          <w:rFonts w:cs="Arial"/>
          <w:sz w:val="22"/>
          <w:szCs w:val="22"/>
        </w:rPr>
        <w:t xml:space="preserve"> </w:t>
      </w:r>
      <w:r w:rsidRPr="00824D11">
        <w:rPr>
          <w:rFonts w:cs="Arial"/>
          <w:sz w:val="22"/>
          <w:szCs w:val="22"/>
        </w:rPr>
        <w:t>2013 pod č.</w:t>
      </w:r>
      <w:r w:rsidRPr="000D6C0D">
        <w:rPr>
          <w:rFonts w:cs="Arial"/>
          <w:sz w:val="22"/>
          <w:szCs w:val="22"/>
        </w:rPr>
        <w:t xml:space="preserve"> </w:t>
      </w:r>
      <w:r w:rsidRPr="00824D11">
        <w:rPr>
          <w:rFonts w:cs="Arial"/>
          <w:sz w:val="22"/>
          <w:szCs w:val="22"/>
        </w:rPr>
        <w:t>j. 1132/ZPZ/2013/N-1817 s konstatováním, že návrh ÚP Petrohrad nemůže mít samostatně či ve spojení s jinými významný vliv na příznivý stav předmětu ochrany nebo celistvost jednotlivých evropsky významných lokalit nebo ptačích oblastí v územní působnosti Krajského úřadu.</w:t>
      </w:r>
    </w:p>
    <w:p w:rsidR="0009753A" w:rsidRPr="00824D11" w:rsidRDefault="0009753A" w:rsidP="0009753A">
      <w:pPr>
        <w:spacing w:before="92"/>
        <w:outlineLvl w:val="0"/>
        <w:rPr>
          <w:rFonts w:cs="Arial"/>
          <w:sz w:val="22"/>
          <w:szCs w:val="22"/>
        </w:rPr>
      </w:pPr>
      <w:r w:rsidRPr="00824D11">
        <w:rPr>
          <w:sz w:val="22"/>
          <w:szCs w:val="22"/>
        </w:rPr>
        <w:t xml:space="preserve">Dle stanoviska Krajského úřadu Ústeckého kraje, odboru životního prostředí a zemědělství, č. j. 3410/ZPZ/2011/SEA, JID: 64612/2013/KUUK ze dne 14. 05. 2013 není nutno územní plán obce Petrohrad posoudit z hlediska vlivů na životní prostředí. </w:t>
      </w:r>
      <w:r w:rsidRPr="00824D11">
        <w:rPr>
          <w:rFonts w:cs="Arial"/>
          <w:sz w:val="22"/>
          <w:szCs w:val="22"/>
        </w:rPr>
        <w:t xml:space="preserve">Návrh územního plánu se týká ploch pro bydlení, ploch občanského vybavení, ploch komerce, ploch pro tělovýchovná a sportovní zařízení o rozloze do </w:t>
      </w:r>
      <w:smartTag w:uri="urn:schemas-microsoft-com:office:smarttags" w:element="metricconverter">
        <w:smartTagPr>
          <w:attr w:name="ProductID" w:val="1 ha"/>
        </w:smartTagPr>
        <w:r w:rsidRPr="00824D11">
          <w:rPr>
            <w:rFonts w:cs="Arial"/>
            <w:sz w:val="22"/>
            <w:szCs w:val="22"/>
          </w:rPr>
          <w:t>1 ha</w:t>
        </w:r>
      </w:smartTag>
      <w:r w:rsidRPr="00824D11">
        <w:rPr>
          <w:rFonts w:cs="Arial"/>
          <w:sz w:val="22"/>
          <w:szCs w:val="22"/>
        </w:rPr>
        <w:t xml:space="preserve">, ploch veřejných prostranství, ploch dopravní infrastruktury, ploch technické infrastruktury, ploch výroby a skladů (plocha skladu nepřesáhne rozlohu </w:t>
      </w:r>
      <w:smartTag w:uri="urn:schemas-microsoft-com:office:smarttags" w:element="metricconverter">
        <w:smartTagPr>
          <w:attr w:name="ProductID" w:val="3000 m2"/>
        </w:smartTagPr>
        <w:r w:rsidRPr="00824D11">
          <w:rPr>
            <w:rFonts w:cs="Arial"/>
            <w:sz w:val="22"/>
            <w:szCs w:val="22"/>
          </w:rPr>
          <w:t>3000 m</w:t>
        </w:r>
        <w:r w:rsidRPr="00824D11">
          <w:rPr>
            <w:rFonts w:cs="Arial"/>
            <w:sz w:val="22"/>
            <w:szCs w:val="22"/>
            <w:vertAlign w:val="superscript"/>
          </w:rPr>
          <w:t>2</w:t>
        </w:r>
      </w:smartTag>
      <w:r w:rsidRPr="00824D11">
        <w:rPr>
          <w:rFonts w:cs="Arial"/>
          <w:sz w:val="22"/>
          <w:szCs w:val="22"/>
          <w:vertAlign w:val="superscript"/>
        </w:rPr>
        <w:t xml:space="preserve"> </w:t>
      </w:r>
      <w:r w:rsidRPr="00824D11">
        <w:rPr>
          <w:rFonts w:cs="Arial"/>
          <w:sz w:val="22"/>
          <w:szCs w:val="22"/>
        </w:rPr>
        <w:t>zastavěné plochy), ploch vodních, ploch zemědělských, ploch lesních, ploch přírodních.</w:t>
      </w:r>
      <w:r w:rsidRPr="007B01C1">
        <w:rPr>
          <w:rFonts w:cs="Arial"/>
          <w:sz w:val="22"/>
          <w:szCs w:val="22"/>
        </w:rPr>
        <w:t xml:space="preserve"> </w:t>
      </w:r>
      <w:r w:rsidRPr="00824D11">
        <w:rPr>
          <w:rFonts w:cs="Arial"/>
          <w:sz w:val="22"/>
          <w:szCs w:val="22"/>
        </w:rPr>
        <w:t>Návrh územního plánu nestanoví rámec pro umístění záměrů podléhajících posouzení a po jeho důkladném prostudování nebyla shledána nezbytnost komplexního posouzení vlivů na životní prostředí (SEA).</w:t>
      </w:r>
    </w:p>
    <w:p w:rsidR="0009753A" w:rsidRPr="00824D11" w:rsidRDefault="0009753A" w:rsidP="0009753A">
      <w:pPr>
        <w:widowControl w:val="0"/>
        <w:spacing w:before="72"/>
        <w:ind w:firstLine="851"/>
      </w:pPr>
    </w:p>
    <w:p w:rsidR="0009753A" w:rsidRDefault="0009753A" w:rsidP="0009753A">
      <w:pPr>
        <w:widowControl w:val="0"/>
        <w:spacing w:before="72"/>
        <w:rPr>
          <w:sz w:val="22"/>
          <w:szCs w:val="22"/>
        </w:rPr>
      </w:pPr>
    </w:p>
    <w:p w:rsidR="0009753A" w:rsidRDefault="0009753A" w:rsidP="0009753A">
      <w:pPr>
        <w:pStyle w:val="Odstavecseseznamem"/>
        <w:widowControl w:val="0"/>
        <w:spacing w:before="72"/>
        <w:ind w:left="567" w:firstLine="0"/>
        <w:rPr>
          <w:b/>
          <w:sz w:val="22"/>
          <w:szCs w:val="22"/>
        </w:rPr>
      </w:pPr>
      <w:r>
        <w:rPr>
          <w:b/>
          <w:sz w:val="22"/>
          <w:szCs w:val="22"/>
        </w:rPr>
        <w:t>G.     </w:t>
      </w:r>
      <w:r w:rsidRPr="006579D2">
        <w:rPr>
          <w:b/>
          <w:sz w:val="22"/>
          <w:szCs w:val="22"/>
        </w:rPr>
        <w:t>DOPLŇUJÍCÍ ÚDAJ O BAREVNOSTI HLAVNÍHO VÝKRESU</w:t>
      </w:r>
    </w:p>
    <w:p w:rsidR="0009753A" w:rsidRDefault="0009753A" w:rsidP="0009753A">
      <w:pPr>
        <w:widowControl w:val="0"/>
        <w:spacing w:before="72"/>
        <w:ind w:left="0" w:firstLine="703"/>
        <w:rPr>
          <w:b/>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6804"/>
        <w:gridCol w:w="1843"/>
      </w:tblGrid>
      <w:tr w:rsidR="0009753A" w:rsidRPr="007518DB" w:rsidTr="00824D11">
        <w:tc>
          <w:tcPr>
            <w:tcW w:w="1135" w:type="dxa"/>
            <w:tcBorders>
              <w:bottom w:val="double" w:sz="4" w:space="0" w:color="auto"/>
            </w:tcBorders>
            <w:shd w:val="clear" w:color="auto" w:fill="auto"/>
          </w:tcPr>
          <w:p w:rsidR="0009753A" w:rsidRPr="007518DB" w:rsidRDefault="0009753A" w:rsidP="00824D11">
            <w:pPr>
              <w:widowControl w:val="0"/>
              <w:ind w:left="0" w:right="-250" w:hanging="108"/>
              <w:contextualSpacing/>
              <w:jc w:val="center"/>
              <w:rPr>
                <w:sz w:val="22"/>
                <w:szCs w:val="22"/>
              </w:rPr>
            </w:pPr>
            <w:r w:rsidRPr="007518DB">
              <w:rPr>
                <w:sz w:val="22"/>
                <w:szCs w:val="22"/>
              </w:rPr>
              <w:t>značka</w:t>
            </w:r>
          </w:p>
        </w:tc>
        <w:tc>
          <w:tcPr>
            <w:tcW w:w="6804" w:type="dxa"/>
            <w:tcBorders>
              <w:bottom w:val="double" w:sz="4" w:space="0" w:color="auto"/>
            </w:tcBorders>
            <w:shd w:val="clear" w:color="auto" w:fill="auto"/>
          </w:tcPr>
          <w:p w:rsidR="0009753A" w:rsidRPr="007518DB" w:rsidRDefault="0009753A" w:rsidP="00824D11">
            <w:pPr>
              <w:widowControl w:val="0"/>
              <w:ind w:left="0" w:right="-250" w:firstLine="0"/>
              <w:contextualSpacing/>
              <w:jc w:val="center"/>
              <w:rPr>
                <w:sz w:val="22"/>
                <w:szCs w:val="22"/>
              </w:rPr>
            </w:pPr>
            <w:r w:rsidRPr="007518DB">
              <w:rPr>
                <w:sz w:val="22"/>
                <w:szCs w:val="22"/>
              </w:rPr>
              <w:t>název plochy</w:t>
            </w:r>
          </w:p>
        </w:tc>
        <w:tc>
          <w:tcPr>
            <w:tcW w:w="1843" w:type="dxa"/>
            <w:tcBorders>
              <w:bottom w:val="double" w:sz="4" w:space="0" w:color="auto"/>
            </w:tcBorders>
            <w:shd w:val="clear" w:color="auto" w:fill="auto"/>
          </w:tcPr>
          <w:p w:rsidR="0009753A" w:rsidRPr="007518DB" w:rsidRDefault="0009753A" w:rsidP="00824D11">
            <w:pPr>
              <w:widowControl w:val="0"/>
              <w:ind w:left="0" w:right="-250" w:hanging="392"/>
              <w:contextualSpacing/>
              <w:jc w:val="center"/>
              <w:rPr>
                <w:sz w:val="22"/>
                <w:szCs w:val="22"/>
              </w:rPr>
            </w:pPr>
            <w:r w:rsidRPr="007518DB">
              <w:rPr>
                <w:sz w:val="22"/>
                <w:szCs w:val="22"/>
              </w:rPr>
              <w:t>R/G/B</w:t>
            </w:r>
          </w:p>
        </w:tc>
      </w:tr>
      <w:tr w:rsidR="0009753A" w:rsidRPr="007518DB" w:rsidTr="00824D11">
        <w:tc>
          <w:tcPr>
            <w:tcW w:w="1135" w:type="dxa"/>
            <w:shd w:val="clear" w:color="auto" w:fill="FFB9B9"/>
          </w:tcPr>
          <w:p w:rsidR="0009753A" w:rsidRPr="007518DB" w:rsidRDefault="0009753A" w:rsidP="00824D11">
            <w:pPr>
              <w:widowControl w:val="0"/>
              <w:ind w:right="-250" w:firstLine="602"/>
              <w:contextualSpacing/>
              <w:rPr>
                <w:sz w:val="22"/>
                <w:szCs w:val="22"/>
              </w:rPr>
            </w:pPr>
            <w:r w:rsidRPr="007518DB">
              <w:rPr>
                <w:sz w:val="22"/>
                <w:szCs w:val="22"/>
              </w:rPr>
              <w:t>BI</w:t>
            </w:r>
          </w:p>
        </w:tc>
        <w:tc>
          <w:tcPr>
            <w:tcW w:w="6804" w:type="dxa"/>
            <w:shd w:val="clear" w:color="auto" w:fill="FFB9B9"/>
          </w:tcPr>
          <w:p w:rsidR="0009753A" w:rsidRPr="007518DB" w:rsidRDefault="0009753A" w:rsidP="00824D11">
            <w:pPr>
              <w:widowControl w:val="0"/>
              <w:ind w:left="176" w:right="-250" w:hanging="142"/>
              <w:contextualSpacing/>
              <w:rPr>
                <w:sz w:val="22"/>
                <w:szCs w:val="22"/>
              </w:rPr>
            </w:pPr>
            <w:r w:rsidRPr="007518DB">
              <w:rPr>
                <w:sz w:val="22"/>
                <w:szCs w:val="22"/>
              </w:rPr>
              <w:t xml:space="preserve">Plochy bydlení – individuální, v rodinných domech </w:t>
            </w:r>
          </w:p>
        </w:tc>
        <w:tc>
          <w:tcPr>
            <w:tcW w:w="1843" w:type="dxa"/>
            <w:shd w:val="clear" w:color="auto" w:fill="FFB9B9"/>
          </w:tcPr>
          <w:p w:rsidR="0009753A" w:rsidRPr="007518DB" w:rsidRDefault="0009753A" w:rsidP="00824D11">
            <w:pPr>
              <w:widowControl w:val="0"/>
              <w:ind w:right="-250" w:firstLine="34"/>
              <w:contextualSpacing/>
              <w:jc w:val="center"/>
              <w:rPr>
                <w:sz w:val="22"/>
                <w:szCs w:val="22"/>
              </w:rPr>
            </w:pPr>
            <w:r w:rsidRPr="007518DB">
              <w:rPr>
                <w:sz w:val="22"/>
                <w:szCs w:val="22"/>
              </w:rPr>
              <w:t>255/185/185</w:t>
            </w:r>
          </w:p>
        </w:tc>
      </w:tr>
      <w:tr w:rsidR="0009753A" w:rsidRPr="007518DB" w:rsidTr="00824D11">
        <w:tc>
          <w:tcPr>
            <w:tcW w:w="1135" w:type="dxa"/>
            <w:shd w:val="clear" w:color="auto" w:fill="E68D8C"/>
          </w:tcPr>
          <w:p w:rsidR="0009753A" w:rsidRPr="007518DB" w:rsidRDefault="0009753A" w:rsidP="00824D11">
            <w:pPr>
              <w:widowControl w:val="0"/>
              <w:ind w:right="-250" w:firstLine="602"/>
              <w:contextualSpacing/>
              <w:rPr>
                <w:sz w:val="22"/>
                <w:szCs w:val="22"/>
              </w:rPr>
            </w:pPr>
            <w:r w:rsidRPr="007518DB">
              <w:rPr>
                <w:sz w:val="22"/>
                <w:szCs w:val="22"/>
              </w:rPr>
              <w:t>BH</w:t>
            </w:r>
          </w:p>
        </w:tc>
        <w:tc>
          <w:tcPr>
            <w:tcW w:w="6804" w:type="dxa"/>
            <w:shd w:val="clear" w:color="auto" w:fill="E68D8C"/>
          </w:tcPr>
          <w:p w:rsidR="0009753A" w:rsidRPr="007518DB" w:rsidRDefault="0009753A" w:rsidP="00824D11">
            <w:pPr>
              <w:widowControl w:val="0"/>
              <w:ind w:left="176" w:right="-250" w:hanging="142"/>
              <w:contextualSpacing/>
              <w:rPr>
                <w:sz w:val="22"/>
                <w:szCs w:val="22"/>
              </w:rPr>
            </w:pPr>
            <w:r w:rsidRPr="007518DB">
              <w:rPr>
                <w:sz w:val="22"/>
                <w:szCs w:val="22"/>
              </w:rPr>
              <w:t>Plochy bydlení – hromadné, v bytových domech</w:t>
            </w:r>
          </w:p>
        </w:tc>
        <w:tc>
          <w:tcPr>
            <w:tcW w:w="1843" w:type="dxa"/>
            <w:shd w:val="clear" w:color="auto" w:fill="E68D8C"/>
          </w:tcPr>
          <w:p w:rsidR="0009753A" w:rsidRPr="007518DB" w:rsidRDefault="0009753A" w:rsidP="00824D11">
            <w:pPr>
              <w:widowControl w:val="0"/>
              <w:ind w:right="-250" w:firstLine="34"/>
              <w:contextualSpacing/>
              <w:jc w:val="center"/>
              <w:rPr>
                <w:sz w:val="22"/>
                <w:szCs w:val="22"/>
              </w:rPr>
            </w:pPr>
            <w:r w:rsidRPr="007518DB">
              <w:rPr>
                <w:sz w:val="22"/>
                <w:szCs w:val="22"/>
              </w:rPr>
              <w:t>230/141/140</w:t>
            </w:r>
          </w:p>
        </w:tc>
      </w:tr>
      <w:tr w:rsidR="0009753A" w:rsidRPr="007518DB" w:rsidTr="00824D11">
        <w:tc>
          <w:tcPr>
            <w:tcW w:w="1135" w:type="dxa"/>
            <w:shd w:val="clear" w:color="auto" w:fill="FF5A9F"/>
          </w:tcPr>
          <w:p w:rsidR="0009753A" w:rsidRPr="007518DB" w:rsidRDefault="0009753A" w:rsidP="00824D11">
            <w:pPr>
              <w:widowControl w:val="0"/>
              <w:ind w:right="-250" w:firstLine="602"/>
              <w:contextualSpacing/>
              <w:rPr>
                <w:sz w:val="22"/>
                <w:szCs w:val="22"/>
              </w:rPr>
            </w:pPr>
            <w:r w:rsidRPr="007518DB">
              <w:rPr>
                <w:sz w:val="22"/>
                <w:szCs w:val="22"/>
              </w:rPr>
              <w:t>OV</w:t>
            </w:r>
          </w:p>
        </w:tc>
        <w:tc>
          <w:tcPr>
            <w:tcW w:w="6804" w:type="dxa"/>
            <w:shd w:val="clear" w:color="auto" w:fill="FF5A9F"/>
          </w:tcPr>
          <w:p w:rsidR="0009753A" w:rsidRPr="007518DB" w:rsidRDefault="0009753A" w:rsidP="00824D11">
            <w:pPr>
              <w:widowControl w:val="0"/>
              <w:ind w:right="-250" w:firstLine="318"/>
              <w:contextualSpacing/>
              <w:rPr>
                <w:sz w:val="22"/>
                <w:szCs w:val="22"/>
              </w:rPr>
            </w:pPr>
            <w:r w:rsidRPr="007518DB">
              <w:rPr>
                <w:sz w:val="22"/>
                <w:szCs w:val="22"/>
              </w:rPr>
              <w:t>Plochy občanského vybavení – veřejná infrastruktura</w:t>
            </w:r>
          </w:p>
        </w:tc>
        <w:tc>
          <w:tcPr>
            <w:tcW w:w="1843" w:type="dxa"/>
            <w:shd w:val="clear" w:color="auto" w:fill="FF5A9F"/>
          </w:tcPr>
          <w:p w:rsidR="0009753A" w:rsidRPr="007518DB" w:rsidRDefault="0009753A" w:rsidP="00824D11">
            <w:pPr>
              <w:widowControl w:val="0"/>
              <w:ind w:right="-250" w:firstLine="34"/>
              <w:contextualSpacing/>
              <w:jc w:val="center"/>
              <w:rPr>
                <w:sz w:val="22"/>
                <w:szCs w:val="22"/>
              </w:rPr>
            </w:pPr>
            <w:r w:rsidRPr="007518DB">
              <w:rPr>
                <w:sz w:val="22"/>
                <w:szCs w:val="22"/>
              </w:rPr>
              <w:t>255/090/159</w:t>
            </w:r>
          </w:p>
        </w:tc>
      </w:tr>
      <w:tr w:rsidR="0009753A" w:rsidRPr="007518DB" w:rsidTr="00824D11">
        <w:tc>
          <w:tcPr>
            <w:tcW w:w="1135" w:type="dxa"/>
            <w:shd w:val="clear" w:color="auto" w:fill="A264FF"/>
          </w:tcPr>
          <w:p w:rsidR="0009753A" w:rsidRPr="007518DB" w:rsidRDefault="0009753A" w:rsidP="00824D11">
            <w:pPr>
              <w:widowControl w:val="0"/>
              <w:ind w:right="-250" w:firstLine="602"/>
              <w:contextualSpacing/>
              <w:rPr>
                <w:sz w:val="22"/>
                <w:szCs w:val="22"/>
              </w:rPr>
            </w:pPr>
            <w:r w:rsidRPr="007518DB">
              <w:rPr>
                <w:sz w:val="22"/>
                <w:szCs w:val="22"/>
              </w:rPr>
              <w:t>OC</w:t>
            </w:r>
          </w:p>
        </w:tc>
        <w:tc>
          <w:tcPr>
            <w:tcW w:w="6804" w:type="dxa"/>
            <w:shd w:val="clear" w:color="auto" w:fill="A264FF"/>
          </w:tcPr>
          <w:p w:rsidR="0009753A" w:rsidRPr="007518DB" w:rsidRDefault="0009753A" w:rsidP="00824D11">
            <w:pPr>
              <w:widowControl w:val="0"/>
              <w:ind w:right="-250" w:firstLine="318"/>
              <w:contextualSpacing/>
              <w:rPr>
                <w:sz w:val="22"/>
                <w:szCs w:val="22"/>
              </w:rPr>
            </w:pPr>
            <w:r w:rsidRPr="007518DB">
              <w:rPr>
                <w:sz w:val="22"/>
                <w:szCs w:val="22"/>
              </w:rPr>
              <w:t>Plochy občanského vybavení – církevní stavby</w:t>
            </w:r>
          </w:p>
        </w:tc>
        <w:tc>
          <w:tcPr>
            <w:tcW w:w="1843" w:type="dxa"/>
            <w:shd w:val="clear" w:color="auto" w:fill="A264FF"/>
          </w:tcPr>
          <w:p w:rsidR="0009753A" w:rsidRPr="007518DB" w:rsidRDefault="0009753A" w:rsidP="00824D11">
            <w:pPr>
              <w:widowControl w:val="0"/>
              <w:ind w:right="-250" w:firstLine="34"/>
              <w:contextualSpacing/>
              <w:jc w:val="center"/>
              <w:rPr>
                <w:sz w:val="22"/>
                <w:szCs w:val="22"/>
              </w:rPr>
            </w:pPr>
            <w:r w:rsidRPr="007518DB">
              <w:rPr>
                <w:sz w:val="22"/>
                <w:szCs w:val="22"/>
              </w:rPr>
              <w:t>162/100/255</w:t>
            </w:r>
          </w:p>
        </w:tc>
      </w:tr>
      <w:tr w:rsidR="0009753A" w:rsidRPr="007518DB" w:rsidTr="00824D11">
        <w:tc>
          <w:tcPr>
            <w:tcW w:w="1135" w:type="dxa"/>
            <w:tcBorders>
              <w:bottom w:val="single" w:sz="4" w:space="0" w:color="auto"/>
            </w:tcBorders>
            <w:shd w:val="clear" w:color="auto" w:fill="A264FF"/>
          </w:tcPr>
          <w:p w:rsidR="0009753A" w:rsidRPr="007518DB" w:rsidRDefault="0009753A" w:rsidP="00824D11">
            <w:pPr>
              <w:widowControl w:val="0"/>
              <w:ind w:right="-250" w:firstLine="602"/>
              <w:contextualSpacing/>
              <w:rPr>
                <w:sz w:val="22"/>
                <w:szCs w:val="22"/>
              </w:rPr>
            </w:pPr>
            <w:r w:rsidRPr="007518DB">
              <w:rPr>
                <w:sz w:val="22"/>
                <w:szCs w:val="22"/>
              </w:rPr>
              <w:t>OH</w:t>
            </w:r>
          </w:p>
        </w:tc>
        <w:tc>
          <w:tcPr>
            <w:tcW w:w="6804" w:type="dxa"/>
            <w:tcBorders>
              <w:bottom w:val="single" w:sz="4" w:space="0" w:color="auto"/>
            </w:tcBorders>
            <w:shd w:val="clear" w:color="auto" w:fill="A264FF"/>
          </w:tcPr>
          <w:p w:rsidR="0009753A" w:rsidRPr="007518DB" w:rsidRDefault="0009753A" w:rsidP="00824D11">
            <w:pPr>
              <w:widowControl w:val="0"/>
              <w:ind w:right="-250" w:firstLine="318"/>
              <w:contextualSpacing/>
              <w:rPr>
                <w:sz w:val="22"/>
                <w:szCs w:val="22"/>
              </w:rPr>
            </w:pPr>
            <w:r w:rsidRPr="007518DB">
              <w:rPr>
                <w:sz w:val="22"/>
                <w:szCs w:val="22"/>
              </w:rPr>
              <w:t>Plochy občanského vybavení - hřbitovy</w:t>
            </w:r>
          </w:p>
        </w:tc>
        <w:tc>
          <w:tcPr>
            <w:tcW w:w="1843" w:type="dxa"/>
            <w:tcBorders>
              <w:bottom w:val="single" w:sz="4" w:space="0" w:color="auto"/>
            </w:tcBorders>
            <w:shd w:val="clear" w:color="auto" w:fill="A264FF"/>
          </w:tcPr>
          <w:p w:rsidR="0009753A" w:rsidRPr="007518DB" w:rsidRDefault="0009753A" w:rsidP="00824D11">
            <w:pPr>
              <w:widowControl w:val="0"/>
              <w:ind w:right="-250" w:firstLine="34"/>
              <w:contextualSpacing/>
              <w:jc w:val="center"/>
              <w:rPr>
                <w:sz w:val="22"/>
                <w:szCs w:val="22"/>
              </w:rPr>
            </w:pPr>
            <w:r w:rsidRPr="007518DB">
              <w:rPr>
                <w:sz w:val="22"/>
                <w:szCs w:val="22"/>
              </w:rPr>
              <w:t>162/100/255</w:t>
            </w:r>
          </w:p>
        </w:tc>
      </w:tr>
      <w:tr w:rsidR="0009753A" w:rsidRPr="007518DB" w:rsidTr="00824D11">
        <w:tc>
          <w:tcPr>
            <w:tcW w:w="1135" w:type="dxa"/>
            <w:shd w:val="clear" w:color="auto" w:fill="CD9AFF"/>
          </w:tcPr>
          <w:p w:rsidR="0009753A" w:rsidRPr="007518DB" w:rsidRDefault="0009753A" w:rsidP="00824D11">
            <w:pPr>
              <w:widowControl w:val="0"/>
              <w:ind w:right="-250" w:firstLine="602"/>
              <w:contextualSpacing/>
              <w:rPr>
                <w:sz w:val="22"/>
                <w:szCs w:val="22"/>
              </w:rPr>
            </w:pPr>
            <w:r w:rsidRPr="007518DB">
              <w:rPr>
                <w:sz w:val="22"/>
                <w:szCs w:val="22"/>
              </w:rPr>
              <w:t>OK</w:t>
            </w:r>
          </w:p>
        </w:tc>
        <w:tc>
          <w:tcPr>
            <w:tcW w:w="6804" w:type="dxa"/>
            <w:shd w:val="clear" w:color="auto" w:fill="CD9AFF"/>
          </w:tcPr>
          <w:p w:rsidR="0009753A" w:rsidRPr="007518DB" w:rsidRDefault="0009753A" w:rsidP="00824D11">
            <w:pPr>
              <w:widowControl w:val="0"/>
              <w:ind w:right="-250" w:firstLine="318"/>
              <w:contextualSpacing/>
              <w:rPr>
                <w:sz w:val="22"/>
                <w:szCs w:val="22"/>
              </w:rPr>
            </w:pPr>
            <w:r w:rsidRPr="007518DB">
              <w:rPr>
                <w:sz w:val="22"/>
                <w:szCs w:val="22"/>
              </w:rPr>
              <w:t>Plochy občanského vybavení – komerční</w:t>
            </w:r>
          </w:p>
        </w:tc>
        <w:tc>
          <w:tcPr>
            <w:tcW w:w="1843" w:type="dxa"/>
            <w:shd w:val="clear" w:color="auto" w:fill="CD9AFF"/>
          </w:tcPr>
          <w:p w:rsidR="0009753A" w:rsidRPr="007518DB" w:rsidRDefault="0009753A" w:rsidP="00824D11">
            <w:pPr>
              <w:widowControl w:val="0"/>
              <w:ind w:right="-250" w:firstLine="34"/>
              <w:contextualSpacing/>
              <w:jc w:val="center"/>
              <w:rPr>
                <w:sz w:val="22"/>
                <w:szCs w:val="22"/>
              </w:rPr>
            </w:pPr>
            <w:r w:rsidRPr="007518DB">
              <w:rPr>
                <w:sz w:val="22"/>
                <w:szCs w:val="22"/>
              </w:rPr>
              <w:t>205/154/255</w:t>
            </w:r>
          </w:p>
        </w:tc>
      </w:tr>
      <w:tr w:rsidR="0009753A" w:rsidRPr="007518DB" w:rsidTr="00824D11">
        <w:tc>
          <w:tcPr>
            <w:tcW w:w="1135" w:type="dxa"/>
            <w:shd w:val="clear" w:color="auto" w:fill="FFFF01"/>
          </w:tcPr>
          <w:p w:rsidR="0009753A" w:rsidRPr="007518DB" w:rsidRDefault="0009753A" w:rsidP="00824D11">
            <w:pPr>
              <w:widowControl w:val="0"/>
              <w:ind w:right="-250" w:firstLine="602"/>
              <w:contextualSpacing/>
              <w:rPr>
                <w:sz w:val="22"/>
                <w:szCs w:val="22"/>
              </w:rPr>
            </w:pPr>
            <w:r w:rsidRPr="007518DB">
              <w:rPr>
                <w:sz w:val="22"/>
                <w:szCs w:val="22"/>
              </w:rPr>
              <w:t>OS</w:t>
            </w:r>
          </w:p>
        </w:tc>
        <w:tc>
          <w:tcPr>
            <w:tcW w:w="6804" w:type="dxa"/>
            <w:shd w:val="clear" w:color="auto" w:fill="FFFF01"/>
          </w:tcPr>
          <w:p w:rsidR="0009753A" w:rsidRPr="007518DB" w:rsidRDefault="0009753A" w:rsidP="00824D11">
            <w:pPr>
              <w:widowControl w:val="0"/>
              <w:ind w:right="-250" w:firstLine="318"/>
              <w:contextualSpacing/>
              <w:rPr>
                <w:sz w:val="22"/>
                <w:szCs w:val="22"/>
              </w:rPr>
            </w:pPr>
            <w:r w:rsidRPr="007518DB">
              <w:rPr>
                <w:sz w:val="22"/>
                <w:szCs w:val="22"/>
              </w:rPr>
              <w:t xml:space="preserve">Plochy občanského vybavení – tělovýchovná a sportovní zařízení </w:t>
            </w:r>
          </w:p>
        </w:tc>
        <w:tc>
          <w:tcPr>
            <w:tcW w:w="1843" w:type="dxa"/>
            <w:shd w:val="clear" w:color="auto" w:fill="FFFF01"/>
          </w:tcPr>
          <w:p w:rsidR="0009753A" w:rsidRPr="007518DB" w:rsidRDefault="0009753A" w:rsidP="00824D11">
            <w:pPr>
              <w:widowControl w:val="0"/>
              <w:ind w:right="-250" w:firstLine="34"/>
              <w:contextualSpacing/>
              <w:jc w:val="center"/>
              <w:rPr>
                <w:sz w:val="22"/>
                <w:szCs w:val="22"/>
              </w:rPr>
            </w:pPr>
            <w:r w:rsidRPr="007518DB">
              <w:rPr>
                <w:sz w:val="22"/>
                <w:szCs w:val="22"/>
              </w:rPr>
              <w:t>255/255/001</w:t>
            </w:r>
          </w:p>
        </w:tc>
      </w:tr>
      <w:tr w:rsidR="0009753A" w:rsidRPr="007518DB" w:rsidTr="00824D11">
        <w:tc>
          <w:tcPr>
            <w:tcW w:w="1135" w:type="dxa"/>
            <w:shd w:val="clear" w:color="auto" w:fill="FFD7FF"/>
          </w:tcPr>
          <w:p w:rsidR="0009753A" w:rsidRPr="007518DB" w:rsidRDefault="0009753A" w:rsidP="00824D11">
            <w:pPr>
              <w:widowControl w:val="0"/>
              <w:ind w:right="-250" w:firstLine="602"/>
              <w:contextualSpacing/>
              <w:rPr>
                <w:sz w:val="22"/>
                <w:szCs w:val="22"/>
              </w:rPr>
            </w:pPr>
            <w:r w:rsidRPr="007518DB">
              <w:rPr>
                <w:sz w:val="22"/>
                <w:szCs w:val="22"/>
              </w:rPr>
              <w:t>VP</w:t>
            </w:r>
          </w:p>
        </w:tc>
        <w:tc>
          <w:tcPr>
            <w:tcW w:w="6804" w:type="dxa"/>
            <w:shd w:val="clear" w:color="auto" w:fill="FFD7FF"/>
          </w:tcPr>
          <w:p w:rsidR="0009753A" w:rsidRPr="007518DB" w:rsidRDefault="0009753A" w:rsidP="00824D11">
            <w:pPr>
              <w:widowControl w:val="0"/>
              <w:ind w:right="-250" w:firstLine="318"/>
              <w:contextualSpacing/>
              <w:rPr>
                <w:sz w:val="22"/>
                <w:szCs w:val="22"/>
              </w:rPr>
            </w:pPr>
            <w:r w:rsidRPr="007518DB">
              <w:rPr>
                <w:sz w:val="22"/>
                <w:szCs w:val="22"/>
              </w:rPr>
              <w:t>Plochy veřejných prostranství - s převahou zpevněných ploch</w:t>
            </w:r>
          </w:p>
        </w:tc>
        <w:tc>
          <w:tcPr>
            <w:tcW w:w="1843" w:type="dxa"/>
            <w:shd w:val="clear" w:color="auto" w:fill="FFD7FF"/>
          </w:tcPr>
          <w:p w:rsidR="0009753A" w:rsidRPr="007518DB" w:rsidRDefault="0009753A" w:rsidP="00824D11">
            <w:pPr>
              <w:widowControl w:val="0"/>
              <w:ind w:right="-250" w:firstLine="34"/>
              <w:contextualSpacing/>
              <w:jc w:val="center"/>
              <w:rPr>
                <w:sz w:val="22"/>
                <w:szCs w:val="22"/>
              </w:rPr>
            </w:pPr>
            <w:r w:rsidRPr="007518DB">
              <w:rPr>
                <w:sz w:val="22"/>
                <w:szCs w:val="22"/>
              </w:rPr>
              <w:t>255/215/255</w:t>
            </w:r>
          </w:p>
        </w:tc>
      </w:tr>
      <w:tr w:rsidR="0009753A" w:rsidRPr="007518DB" w:rsidTr="00824D11">
        <w:tc>
          <w:tcPr>
            <w:tcW w:w="1135" w:type="dxa"/>
            <w:shd w:val="clear" w:color="auto" w:fill="6EF5C8"/>
          </w:tcPr>
          <w:p w:rsidR="0009753A" w:rsidRPr="007518DB" w:rsidRDefault="0009753A" w:rsidP="00824D11">
            <w:pPr>
              <w:widowControl w:val="0"/>
              <w:ind w:right="-250" w:firstLine="602"/>
              <w:contextualSpacing/>
              <w:rPr>
                <w:sz w:val="22"/>
                <w:szCs w:val="22"/>
              </w:rPr>
            </w:pPr>
            <w:r w:rsidRPr="007518DB">
              <w:rPr>
                <w:sz w:val="22"/>
                <w:szCs w:val="22"/>
              </w:rPr>
              <w:t>ZP</w:t>
            </w:r>
          </w:p>
        </w:tc>
        <w:tc>
          <w:tcPr>
            <w:tcW w:w="6804" w:type="dxa"/>
            <w:shd w:val="clear" w:color="auto" w:fill="6EF5C8"/>
          </w:tcPr>
          <w:p w:rsidR="0009753A" w:rsidRPr="007518DB" w:rsidRDefault="0009753A" w:rsidP="00824D11">
            <w:pPr>
              <w:widowControl w:val="0"/>
              <w:ind w:right="-250" w:firstLine="318"/>
              <w:contextualSpacing/>
              <w:rPr>
                <w:sz w:val="22"/>
                <w:szCs w:val="22"/>
              </w:rPr>
            </w:pPr>
            <w:r w:rsidRPr="007518DB">
              <w:rPr>
                <w:sz w:val="22"/>
                <w:szCs w:val="22"/>
              </w:rPr>
              <w:t>Plochy veřejných prostranství – parkově upravené plochy – sídelní zeleň</w:t>
            </w:r>
          </w:p>
        </w:tc>
        <w:tc>
          <w:tcPr>
            <w:tcW w:w="1843" w:type="dxa"/>
            <w:shd w:val="clear" w:color="auto" w:fill="6EF5C8"/>
          </w:tcPr>
          <w:p w:rsidR="0009753A" w:rsidRPr="007518DB" w:rsidRDefault="0009753A" w:rsidP="00824D11">
            <w:pPr>
              <w:widowControl w:val="0"/>
              <w:ind w:right="-250" w:firstLine="34"/>
              <w:contextualSpacing/>
              <w:jc w:val="center"/>
              <w:rPr>
                <w:sz w:val="22"/>
                <w:szCs w:val="22"/>
              </w:rPr>
            </w:pPr>
            <w:r w:rsidRPr="007518DB">
              <w:rPr>
                <w:sz w:val="22"/>
                <w:szCs w:val="22"/>
              </w:rPr>
              <w:t>110/245/200</w:t>
            </w:r>
          </w:p>
        </w:tc>
      </w:tr>
      <w:tr w:rsidR="0009753A" w:rsidRPr="007518DB" w:rsidTr="00824D11">
        <w:tc>
          <w:tcPr>
            <w:tcW w:w="1135" w:type="dxa"/>
            <w:shd w:val="clear" w:color="auto" w:fill="E59999"/>
          </w:tcPr>
          <w:p w:rsidR="0009753A" w:rsidRPr="007518DB" w:rsidRDefault="0009753A" w:rsidP="00824D11">
            <w:pPr>
              <w:widowControl w:val="0"/>
              <w:ind w:right="-250" w:firstLine="602"/>
              <w:contextualSpacing/>
              <w:rPr>
                <w:sz w:val="22"/>
                <w:szCs w:val="22"/>
              </w:rPr>
            </w:pPr>
            <w:r w:rsidRPr="007518DB">
              <w:rPr>
                <w:sz w:val="22"/>
                <w:szCs w:val="22"/>
              </w:rPr>
              <w:t>SV</w:t>
            </w:r>
          </w:p>
        </w:tc>
        <w:tc>
          <w:tcPr>
            <w:tcW w:w="6804" w:type="dxa"/>
            <w:shd w:val="clear" w:color="auto" w:fill="E59999"/>
          </w:tcPr>
          <w:p w:rsidR="0009753A" w:rsidRPr="007518DB" w:rsidRDefault="0009753A" w:rsidP="00824D11">
            <w:pPr>
              <w:widowControl w:val="0"/>
              <w:ind w:right="-250" w:firstLine="318"/>
              <w:contextualSpacing/>
              <w:rPr>
                <w:sz w:val="22"/>
                <w:szCs w:val="22"/>
              </w:rPr>
            </w:pPr>
            <w:r w:rsidRPr="007518DB">
              <w:rPr>
                <w:sz w:val="22"/>
                <w:szCs w:val="22"/>
              </w:rPr>
              <w:t>Plochy smíšené obytné – venkovské (smíšené malých sídel)</w:t>
            </w:r>
          </w:p>
        </w:tc>
        <w:tc>
          <w:tcPr>
            <w:tcW w:w="1843" w:type="dxa"/>
            <w:shd w:val="clear" w:color="auto" w:fill="E59999"/>
          </w:tcPr>
          <w:p w:rsidR="0009753A" w:rsidRPr="007518DB" w:rsidRDefault="0009753A" w:rsidP="00824D11">
            <w:pPr>
              <w:widowControl w:val="0"/>
              <w:ind w:right="-250" w:firstLine="34"/>
              <w:contextualSpacing/>
              <w:jc w:val="center"/>
              <w:rPr>
                <w:sz w:val="22"/>
                <w:szCs w:val="22"/>
              </w:rPr>
            </w:pPr>
            <w:r w:rsidRPr="007518DB">
              <w:rPr>
                <w:sz w:val="22"/>
                <w:szCs w:val="22"/>
              </w:rPr>
              <w:t>229/153/153</w:t>
            </w:r>
          </w:p>
        </w:tc>
      </w:tr>
      <w:tr w:rsidR="0009753A" w:rsidRPr="007518DB" w:rsidTr="00824D11">
        <w:tc>
          <w:tcPr>
            <w:tcW w:w="1135" w:type="dxa"/>
            <w:tcBorders>
              <w:bottom w:val="single" w:sz="4" w:space="0" w:color="auto"/>
            </w:tcBorders>
            <w:shd w:val="clear" w:color="auto" w:fill="CC66FF"/>
          </w:tcPr>
          <w:p w:rsidR="0009753A" w:rsidRPr="007518DB" w:rsidRDefault="0009753A" w:rsidP="00824D11">
            <w:pPr>
              <w:widowControl w:val="0"/>
              <w:ind w:right="-250" w:firstLine="602"/>
              <w:contextualSpacing/>
              <w:rPr>
                <w:sz w:val="22"/>
                <w:szCs w:val="22"/>
              </w:rPr>
            </w:pPr>
            <w:r w:rsidRPr="007518DB">
              <w:rPr>
                <w:sz w:val="22"/>
                <w:szCs w:val="22"/>
              </w:rPr>
              <w:t>SK</w:t>
            </w:r>
          </w:p>
        </w:tc>
        <w:tc>
          <w:tcPr>
            <w:tcW w:w="6804" w:type="dxa"/>
            <w:tcBorders>
              <w:bottom w:val="single" w:sz="4" w:space="0" w:color="auto"/>
            </w:tcBorders>
            <w:shd w:val="clear" w:color="auto" w:fill="CC66FF"/>
          </w:tcPr>
          <w:p w:rsidR="0009753A" w:rsidRPr="007518DB" w:rsidRDefault="0009753A" w:rsidP="00824D11">
            <w:pPr>
              <w:widowControl w:val="0"/>
              <w:ind w:right="-250" w:firstLine="318"/>
              <w:contextualSpacing/>
              <w:rPr>
                <w:sz w:val="22"/>
                <w:szCs w:val="22"/>
              </w:rPr>
            </w:pPr>
            <w:r w:rsidRPr="007518DB">
              <w:rPr>
                <w:sz w:val="22"/>
                <w:szCs w:val="22"/>
              </w:rPr>
              <w:t>Plochy smíšené obytné – komerční areály</w:t>
            </w:r>
          </w:p>
        </w:tc>
        <w:tc>
          <w:tcPr>
            <w:tcW w:w="1843" w:type="dxa"/>
            <w:tcBorders>
              <w:bottom w:val="single" w:sz="4" w:space="0" w:color="auto"/>
            </w:tcBorders>
            <w:shd w:val="clear" w:color="auto" w:fill="CC66FF"/>
          </w:tcPr>
          <w:p w:rsidR="0009753A" w:rsidRPr="007518DB" w:rsidRDefault="0009753A" w:rsidP="00824D11">
            <w:pPr>
              <w:widowControl w:val="0"/>
              <w:ind w:right="-250" w:firstLine="34"/>
              <w:contextualSpacing/>
              <w:jc w:val="center"/>
              <w:rPr>
                <w:sz w:val="22"/>
                <w:szCs w:val="22"/>
              </w:rPr>
            </w:pPr>
            <w:r w:rsidRPr="007518DB">
              <w:rPr>
                <w:sz w:val="22"/>
                <w:szCs w:val="22"/>
              </w:rPr>
              <w:t>204/102/255</w:t>
            </w:r>
          </w:p>
        </w:tc>
      </w:tr>
      <w:tr w:rsidR="0009753A" w:rsidRPr="007518DB" w:rsidTr="00824D11">
        <w:tc>
          <w:tcPr>
            <w:tcW w:w="1135" w:type="dxa"/>
            <w:shd w:val="clear" w:color="auto" w:fill="FFD7FF"/>
          </w:tcPr>
          <w:p w:rsidR="0009753A" w:rsidRPr="007518DB" w:rsidRDefault="0009753A" w:rsidP="00824D11">
            <w:pPr>
              <w:widowControl w:val="0"/>
              <w:ind w:right="-250" w:firstLine="602"/>
              <w:contextualSpacing/>
              <w:rPr>
                <w:sz w:val="22"/>
                <w:szCs w:val="22"/>
              </w:rPr>
            </w:pPr>
            <w:r w:rsidRPr="007518DB">
              <w:rPr>
                <w:sz w:val="22"/>
                <w:szCs w:val="22"/>
              </w:rPr>
              <w:lastRenderedPageBreak/>
              <w:t>DS</w:t>
            </w:r>
          </w:p>
        </w:tc>
        <w:tc>
          <w:tcPr>
            <w:tcW w:w="6804" w:type="dxa"/>
            <w:shd w:val="clear" w:color="auto" w:fill="FFD7FF"/>
          </w:tcPr>
          <w:p w:rsidR="0009753A" w:rsidRPr="007518DB" w:rsidRDefault="0009753A" w:rsidP="00824D11">
            <w:pPr>
              <w:widowControl w:val="0"/>
              <w:ind w:right="-250" w:firstLine="318"/>
              <w:contextualSpacing/>
              <w:rPr>
                <w:sz w:val="22"/>
                <w:szCs w:val="22"/>
              </w:rPr>
            </w:pPr>
            <w:r w:rsidRPr="007518DB">
              <w:rPr>
                <w:sz w:val="22"/>
                <w:szCs w:val="22"/>
              </w:rPr>
              <w:t>Plochy dopravní infrastruktury – silniční pro realizaci pohybu</w:t>
            </w:r>
          </w:p>
        </w:tc>
        <w:tc>
          <w:tcPr>
            <w:tcW w:w="1843" w:type="dxa"/>
            <w:shd w:val="clear" w:color="auto" w:fill="FFD7FF"/>
          </w:tcPr>
          <w:p w:rsidR="0009753A" w:rsidRPr="007518DB" w:rsidRDefault="0009753A" w:rsidP="00824D11">
            <w:pPr>
              <w:widowControl w:val="0"/>
              <w:ind w:right="-250" w:firstLine="34"/>
              <w:contextualSpacing/>
              <w:jc w:val="center"/>
              <w:rPr>
                <w:sz w:val="22"/>
                <w:szCs w:val="22"/>
              </w:rPr>
            </w:pPr>
            <w:r w:rsidRPr="007518DB">
              <w:rPr>
                <w:sz w:val="22"/>
                <w:szCs w:val="22"/>
              </w:rPr>
              <w:t>255/215/255</w:t>
            </w:r>
          </w:p>
        </w:tc>
      </w:tr>
      <w:tr w:rsidR="0009753A" w:rsidRPr="007518DB" w:rsidTr="00824D11">
        <w:tc>
          <w:tcPr>
            <w:tcW w:w="1135" w:type="dxa"/>
            <w:tcBorders>
              <w:bottom w:val="single" w:sz="4" w:space="0" w:color="auto"/>
            </w:tcBorders>
            <w:shd w:val="clear" w:color="auto" w:fill="AA14B4"/>
          </w:tcPr>
          <w:p w:rsidR="0009753A" w:rsidRPr="007518DB" w:rsidRDefault="0009753A" w:rsidP="00824D11">
            <w:pPr>
              <w:widowControl w:val="0"/>
              <w:ind w:right="-250" w:firstLine="602"/>
              <w:contextualSpacing/>
              <w:rPr>
                <w:sz w:val="22"/>
                <w:szCs w:val="22"/>
              </w:rPr>
            </w:pPr>
            <w:r w:rsidRPr="007518DB">
              <w:rPr>
                <w:sz w:val="22"/>
                <w:szCs w:val="22"/>
              </w:rPr>
              <w:t>DZ</w:t>
            </w:r>
          </w:p>
        </w:tc>
        <w:tc>
          <w:tcPr>
            <w:tcW w:w="6804" w:type="dxa"/>
            <w:tcBorders>
              <w:bottom w:val="single" w:sz="4" w:space="0" w:color="auto"/>
            </w:tcBorders>
            <w:shd w:val="clear" w:color="auto" w:fill="AA14B4"/>
          </w:tcPr>
          <w:p w:rsidR="0009753A" w:rsidRPr="007518DB" w:rsidRDefault="0009753A" w:rsidP="00824D11">
            <w:pPr>
              <w:widowControl w:val="0"/>
              <w:ind w:right="-250" w:firstLine="318"/>
              <w:contextualSpacing/>
              <w:rPr>
                <w:sz w:val="22"/>
                <w:szCs w:val="22"/>
              </w:rPr>
            </w:pPr>
            <w:r w:rsidRPr="007518DB">
              <w:rPr>
                <w:sz w:val="22"/>
                <w:szCs w:val="22"/>
              </w:rPr>
              <w:t xml:space="preserve">Plochy dopravní infrastruktury – železniční </w:t>
            </w:r>
          </w:p>
        </w:tc>
        <w:tc>
          <w:tcPr>
            <w:tcW w:w="1843" w:type="dxa"/>
            <w:tcBorders>
              <w:bottom w:val="single" w:sz="4" w:space="0" w:color="auto"/>
            </w:tcBorders>
            <w:shd w:val="clear" w:color="auto" w:fill="AA14B4"/>
          </w:tcPr>
          <w:p w:rsidR="0009753A" w:rsidRPr="007518DB" w:rsidRDefault="0009753A" w:rsidP="00824D11">
            <w:pPr>
              <w:widowControl w:val="0"/>
              <w:ind w:right="-250" w:firstLine="34"/>
              <w:contextualSpacing/>
              <w:jc w:val="center"/>
              <w:rPr>
                <w:sz w:val="22"/>
                <w:szCs w:val="22"/>
              </w:rPr>
            </w:pPr>
            <w:r w:rsidRPr="007518DB">
              <w:rPr>
                <w:sz w:val="22"/>
                <w:szCs w:val="22"/>
              </w:rPr>
              <w:t>170/020/180</w:t>
            </w:r>
          </w:p>
        </w:tc>
      </w:tr>
      <w:tr w:rsidR="0009753A" w:rsidRPr="007518DB" w:rsidTr="00824D11">
        <w:tc>
          <w:tcPr>
            <w:tcW w:w="1135" w:type="dxa"/>
            <w:tcBorders>
              <w:bottom w:val="single" w:sz="4" w:space="0" w:color="auto"/>
            </w:tcBorders>
            <w:shd w:val="clear" w:color="auto" w:fill="6AA9C8"/>
          </w:tcPr>
          <w:p w:rsidR="0009753A" w:rsidRPr="007518DB" w:rsidRDefault="0009753A" w:rsidP="00824D11">
            <w:pPr>
              <w:widowControl w:val="0"/>
              <w:ind w:right="-250" w:firstLine="602"/>
              <w:contextualSpacing/>
              <w:rPr>
                <w:sz w:val="22"/>
                <w:szCs w:val="22"/>
              </w:rPr>
            </w:pPr>
            <w:r w:rsidRPr="007518DB">
              <w:rPr>
                <w:sz w:val="22"/>
                <w:szCs w:val="22"/>
              </w:rPr>
              <w:t>TI</w:t>
            </w:r>
          </w:p>
        </w:tc>
        <w:tc>
          <w:tcPr>
            <w:tcW w:w="6804" w:type="dxa"/>
            <w:tcBorders>
              <w:bottom w:val="single" w:sz="4" w:space="0" w:color="auto"/>
            </w:tcBorders>
            <w:shd w:val="clear" w:color="auto" w:fill="6AA9C8"/>
          </w:tcPr>
          <w:p w:rsidR="0009753A" w:rsidRPr="007518DB" w:rsidRDefault="0009753A" w:rsidP="00824D11">
            <w:pPr>
              <w:widowControl w:val="0"/>
              <w:ind w:right="-250" w:firstLine="318"/>
              <w:contextualSpacing/>
              <w:rPr>
                <w:sz w:val="22"/>
                <w:szCs w:val="22"/>
              </w:rPr>
            </w:pPr>
            <w:r w:rsidRPr="007518DB">
              <w:rPr>
                <w:sz w:val="22"/>
                <w:szCs w:val="22"/>
              </w:rPr>
              <w:t>Plochy technické infrastruktury – inženýrské sítě</w:t>
            </w:r>
          </w:p>
        </w:tc>
        <w:tc>
          <w:tcPr>
            <w:tcW w:w="1843" w:type="dxa"/>
            <w:tcBorders>
              <w:bottom w:val="single" w:sz="4" w:space="0" w:color="auto"/>
            </w:tcBorders>
            <w:shd w:val="clear" w:color="auto" w:fill="6AA9C8"/>
          </w:tcPr>
          <w:p w:rsidR="0009753A" w:rsidRPr="007518DB" w:rsidRDefault="0009753A" w:rsidP="00824D11">
            <w:pPr>
              <w:widowControl w:val="0"/>
              <w:ind w:right="-250" w:firstLine="34"/>
              <w:contextualSpacing/>
              <w:jc w:val="center"/>
              <w:rPr>
                <w:sz w:val="22"/>
                <w:szCs w:val="22"/>
              </w:rPr>
            </w:pPr>
            <w:r w:rsidRPr="007518DB">
              <w:rPr>
                <w:sz w:val="22"/>
                <w:szCs w:val="22"/>
              </w:rPr>
              <w:t>106/169/200</w:t>
            </w:r>
          </w:p>
        </w:tc>
      </w:tr>
      <w:tr w:rsidR="0009753A" w:rsidRPr="007518DB" w:rsidTr="00824D11">
        <w:tc>
          <w:tcPr>
            <w:tcW w:w="1135" w:type="dxa"/>
            <w:tcBorders>
              <w:bottom w:val="single" w:sz="4" w:space="0" w:color="auto"/>
            </w:tcBorders>
            <w:shd w:val="clear" w:color="auto" w:fill="C4CCCC"/>
          </w:tcPr>
          <w:p w:rsidR="0009753A" w:rsidRPr="007518DB" w:rsidRDefault="0009753A" w:rsidP="00824D11">
            <w:pPr>
              <w:widowControl w:val="0"/>
              <w:ind w:right="-250" w:firstLine="602"/>
              <w:contextualSpacing/>
              <w:rPr>
                <w:sz w:val="22"/>
                <w:szCs w:val="22"/>
              </w:rPr>
            </w:pPr>
            <w:r w:rsidRPr="007518DB">
              <w:rPr>
                <w:sz w:val="22"/>
                <w:szCs w:val="22"/>
              </w:rPr>
              <w:t>VN</w:t>
            </w:r>
          </w:p>
        </w:tc>
        <w:tc>
          <w:tcPr>
            <w:tcW w:w="6804" w:type="dxa"/>
            <w:tcBorders>
              <w:bottom w:val="single" w:sz="4" w:space="0" w:color="auto"/>
            </w:tcBorders>
            <w:shd w:val="clear" w:color="auto" w:fill="C4CCCC"/>
          </w:tcPr>
          <w:p w:rsidR="0009753A" w:rsidRPr="007518DB" w:rsidRDefault="0009753A" w:rsidP="00824D11">
            <w:pPr>
              <w:widowControl w:val="0"/>
              <w:ind w:right="-250" w:firstLine="318"/>
              <w:contextualSpacing/>
              <w:rPr>
                <w:sz w:val="22"/>
                <w:szCs w:val="22"/>
              </w:rPr>
            </w:pPr>
            <w:r w:rsidRPr="007518DB">
              <w:rPr>
                <w:sz w:val="22"/>
                <w:szCs w:val="22"/>
              </w:rPr>
              <w:t>Plochy výroby a skladování – výroba nerušící</w:t>
            </w:r>
          </w:p>
        </w:tc>
        <w:tc>
          <w:tcPr>
            <w:tcW w:w="1843" w:type="dxa"/>
            <w:tcBorders>
              <w:bottom w:val="single" w:sz="4" w:space="0" w:color="auto"/>
            </w:tcBorders>
            <w:shd w:val="clear" w:color="auto" w:fill="C4CCCC"/>
          </w:tcPr>
          <w:p w:rsidR="0009753A" w:rsidRPr="007518DB" w:rsidRDefault="0009753A" w:rsidP="00824D11">
            <w:pPr>
              <w:widowControl w:val="0"/>
              <w:ind w:right="-250" w:firstLine="459"/>
              <w:contextualSpacing/>
              <w:rPr>
                <w:sz w:val="22"/>
                <w:szCs w:val="22"/>
              </w:rPr>
            </w:pPr>
            <w:r w:rsidRPr="007518DB">
              <w:rPr>
                <w:sz w:val="22"/>
                <w:szCs w:val="22"/>
              </w:rPr>
              <w:t>196/204/204</w:t>
            </w:r>
          </w:p>
        </w:tc>
      </w:tr>
      <w:tr w:rsidR="0009753A" w:rsidRPr="007518DB" w:rsidTr="00824D11">
        <w:tc>
          <w:tcPr>
            <w:tcW w:w="1135" w:type="dxa"/>
            <w:tcBorders>
              <w:bottom w:val="single" w:sz="4" w:space="0" w:color="auto"/>
            </w:tcBorders>
            <w:shd w:val="clear" w:color="auto" w:fill="B4914A"/>
          </w:tcPr>
          <w:p w:rsidR="0009753A" w:rsidRPr="007518DB" w:rsidRDefault="0009753A" w:rsidP="00824D11">
            <w:pPr>
              <w:widowControl w:val="0"/>
              <w:ind w:right="-250" w:firstLine="602"/>
              <w:contextualSpacing/>
              <w:rPr>
                <w:sz w:val="22"/>
                <w:szCs w:val="22"/>
              </w:rPr>
            </w:pPr>
            <w:r w:rsidRPr="007518DB">
              <w:rPr>
                <w:sz w:val="22"/>
                <w:szCs w:val="22"/>
              </w:rPr>
              <w:t>VZ</w:t>
            </w:r>
          </w:p>
        </w:tc>
        <w:tc>
          <w:tcPr>
            <w:tcW w:w="6804" w:type="dxa"/>
            <w:tcBorders>
              <w:bottom w:val="single" w:sz="4" w:space="0" w:color="auto"/>
            </w:tcBorders>
            <w:shd w:val="clear" w:color="auto" w:fill="B4914A"/>
          </w:tcPr>
          <w:p w:rsidR="0009753A" w:rsidRPr="007518DB" w:rsidRDefault="0009753A" w:rsidP="00824D11">
            <w:pPr>
              <w:widowControl w:val="0"/>
              <w:ind w:right="-250" w:firstLine="318"/>
              <w:contextualSpacing/>
              <w:rPr>
                <w:sz w:val="22"/>
                <w:szCs w:val="22"/>
              </w:rPr>
            </w:pPr>
            <w:r w:rsidRPr="007518DB">
              <w:rPr>
                <w:sz w:val="22"/>
                <w:szCs w:val="22"/>
              </w:rPr>
              <w:t>Plochy výroby a skladování – zpracování zemědělských plodin</w:t>
            </w:r>
          </w:p>
        </w:tc>
        <w:tc>
          <w:tcPr>
            <w:tcW w:w="1843" w:type="dxa"/>
            <w:tcBorders>
              <w:bottom w:val="single" w:sz="4" w:space="0" w:color="auto"/>
            </w:tcBorders>
            <w:shd w:val="clear" w:color="auto" w:fill="B4914A"/>
          </w:tcPr>
          <w:p w:rsidR="0009753A" w:rsidRPr="007518DB" w:rsidRDefault="0009753A" w:rsidP="00824D11">
            <w:pPr>
              <w:widowControl w:val="0"/>
              <w:ind w:right="-250" w:firstLine="459"/>
              <w:contextualSpacing/>
              <w:rPr>
                <w:sz w:val="22"/>
                <w:szCs w:val="22"/>
              </w:rPr>
            </w:pPr>
            <w:r w:rsidRPr="007518DB">
              <w:rPr>
                <w:sz w:val="22"/>
                <w:szCs w:val="22"/>
              </w:rPr>
              <w:t>180/145/074</w:t>
            </w:r>
          </w:p>
        </w:tc>
      </w:tr>
      <w:tr w:rsidR="0009753A" w:rsidRPr="007518DB" w:rsidTr="00824D11">
        <w:tc>
          <w:tcPr>
            <w:tcW w:w="1135" w:type="dxa"/>
            <w:tcBorders>
              <w:bottom w:val="single" w:sz="4" w:space="0" w:color="auto"/>
            </w:tcBorders>
            <w:shd w:val="clear" w:color="auto" w:fill="B4914A"/>
          </w:tcPr>
          <w:p w:rsidR="0009753A" w:rsidRPr="007518DB" w:rsidRDefault="0009753A" w:rsidP="00824D11">
            <w:pPr>
              <w:widowControl w:val="0"/>
              <w:ind w:right="-250" w:firstLine="602"/>
              <w:contextualSpacing/>
              <w:rPr>
                <w:sz w:val="22"/>
                <w:szCs w:val="22"/>
              </w:rPr>
            </w:pPr>
            <w:r w:rsidRPr="007518DB">
              <w:rPr>
                <w:sz w:val="22"/>
                <w:szCs w:val="22"/>
              </w:rPr>
              <w:t xml:space="preserve">VX </w:t>
            </w:r>
          </w:p>
        </w:tc>
        <w:tc>
          <w:tcPr>
            <w:tcW w:w="6804" w:type="dxa"/>
            <w:tcBorders>
              <w:bottom w:val="single" w:sz="4" w:space="0" w:color="auto"/>
            </w:tcBorders>
            <w:shd w:val="clear" w:color="auto" w:fill="B4914A"/>
          </w:tcPr>
          <w:p w:rsidR="0009753A" w:rsidRPr="007518DB" w:rsidRDefault="0009753A" w:rsidP="00824D11">
            <w:pPr>
              <w:widowControl w:val="0"/>
              <w:ind w:right="-250" w:firstLine="318"/>
              <w:contextualSpacing/>
              <w:rPr>
                <w:sz w:val="22"/>
                <w:szCs w:val="22"/>
              </w:rPr>
            </w:pPr>
            <w:r w:rsidRPr="007518DB">
              <w:rPr>
                <w:sz w:val="22"/>
                <w:szCs w:val="22"/>
              </w:rPr>
              <w:t>Plochy výroby a skladování – specifické, živočišná produkce</w:t>
            </w:r>
          </w:p>
        </w:tc>
        <w:tc>
          <w:tcPr>
            <w:tcW w:w="1843" w:type="dxa"/>
            <w:tcBorders>
              <w:bottom w:val="single" w:sz="4" w:space="0" w:color="auto"/>
            </w:tcBorders>
            <w:shd w:val="clear" w:color="auto" w:fill="B4914A"/>
          </w:tcPr>
          <w:p w:rsidR="0009753A" w:rsidRPr="007518DB" w:rsidRDefault="0009753A" w:rsidP="00824D11">
            <w:pPr>
              <w:widowControl w:val="0"/>
              <w:ind w:right="-250" w:firstLine="459"/>
              <w:contextualSpacing/>
              <w:rPr>
                <w:sz w:val="22"/>
                <w:szCs w:val="22"/>
              </w:rPr>
            </w:pPr>
            <w:r w:rsidRPr="007518DB">
              <w:rPr>
                <w:sz w:val="22"/>
                <w:szCs w:val="22"/>
              </w:rPr>
              <w:t>180/145/074</w:t>
            </w:r>
          </w:p>
        </w:tc>
      </w:tr>
      <w:tr w:rsidR="0009753A" w:rsidRPr="007518DB" w:rsidTr="00824D11">
        <w:tc>
          <w:tcPr>
            <w:tcW w:w="1135" w:type="dxa"/>
            <w:tcBorders>
              <w:bottom w:val="single" w:sz="4" w:space="0" w:color="auto"/>
            </w:tcBorders>
            <w:shd w:val="clear" w:color="auto" w:fill="CCFFFF"/>
          </w:tcPr>
          <w:p w:rsidR="0009753A" w:rsidRPr="007518DB" w:rsidRDefault="0009753A" w:rsidP="00824D11">
            <w:pPr>
              <w:widowControl w:val="0"/>
              <w:ind w:right="-250" w:firstLine="602"/>
              <w:contextualSpacing/>
              <w:rPr>
                <w:sz w:val="22"/>
                <w:szCs w:val="22"/>
              </w:rPr>
            </w:pPr>
            <w:r w:rsidRPr="007518DB">
              <w:rPr>
                <w:sz w:val="22"/>
                <w:szCs w:val="22"/>
              </w:rPr>
              <w:t>VV</w:t>
            </w:r>
          </w:p>
        </w:tc>
        <w:tc>
          <w:tcPr>
            <w:tcW w:w="6804" w:type="dxa"/>
            <w:tcBorders>
              <w:bottom w:val="single" w:sz="4" w:space="0" w:color="auto"/>
            </w:tcBorders>
            <w:shd w:val="clear" w:color="auto" w:fill="CCFFFF"/>
          </w:tcPr>
          <w:p w:rsidR="0009753A" w:rsidRPr="007518DB" w:rsidRDefault="0009753A" w:rsidP="00824D11">
            <w:pPr>
              <w:widowControl w:val="0"/>
              <w:ind w:right="-250" w:firstLine="318"/>
              <w:contextualSpacing/>
              <w:rPr>
                <w:sz w:val="22"/>
                <w:szCs w:val="22"/>
              </w:rPr>
            </w:pPr>
            <w:r w:rsidRPr="007518DB">
              <w:rPr>
                <w:sz w:val="22"/>
                <w:szCs w:val="22"/>
              </w:rPr>
              <w:t>Plochy vodní a vodohospodářské</w:t>
            </w:r>
          </w:p>
        </w:tc>
        <w:tc>
          <w:tcPr>
            <w:tcW w:w="1843" w:type="dxa"/>
            <w:tcBorders>
              <w:bottom w:val="single" w:sz="4" w:space="0" w:color="auto"/>
            </w:tcBorders>
            <w:shd w:val="clear" w:color="auto" w:fill="CCFFFF"/>
          </w:tcPr>
          <w:p w:rsidR="0009753A" w:rsidRPr="007518DB" w:rsidRDefault="0009753A" w:rsidP="00824D11">
            <w:pPr>
              <w:widowControl w:val="0"/>
              <w:ind w:right="-250" w:firstLine="34"/>
              <w:contextualSpacing/>
              <w:jc w:val="center"/>
              <w:rPr>
                <w:sz w:val="22"/>
                <w:szCs w:val="22"/>
              </w:rPr>
            </w:pPr>
            <w:r w:rsidRPr="007518DB">
              <w:rPr>
                <w:sz w:val="22"/>
                <w:szCs w:val="22"/>
              </w:rPr>
              <w:t>204/255/255</w:t>
            </w:r>
          </w:p>
        </w:tc>
      </w:tr>
      <w:tr w:rsidR="0009753A" w:rsidRPr="007518DB" w:rsidTr="00824D11">
        <w:tc>
          <w:tcPr>
            <w:tcW w:w="1135" w:type="dxa"/>
            <w:shd w:val="clear" w:color="auto" w:fill="FFFFDD"/>
          </w:tcPr>
          <w:p w:rsidR="0009753A" w:rsidRPr="007518DB" w:rsidRDefault="0009753A" w:rsidP="00824D11">
            <w:pPr>
              <w:widowControl w:val="0"/>
              <w:ind w:right="-250" w:firstLine="602"/>
              <w:contextualSpacing/>
              <w:rPr>
                <w:sz w:val="22"/>
                <w:szCs w:val="22"/>
              </w:rPr>
            </w:pPr>
            <w:r w:rsidRPr="007518DB">
              <w:rPr>
                <w:sz w:val="22"/>
                <w:szCs w:val="22"/>
              </w:rPr>
              <w:t>OP</w:t>
            </w:r>
          </w:p>
        </w:tc>
        <w:tc>
          <w:tcPr>
            <w:tcW w:w="6804" w:type="dxa"/>
            <w:shd w:val="clear" w:color="auto" w:fill="FFFFDD"/>
          </w:tcPr>
          <w:p w:rsidR="0009753A" w:rsidRPr="007518DB" w:rsidRDefault="0009753A" w:rsidP="00824D11">
            <w:pPr>
              <w:widowControl w:val="0"/>
              <w:ind w:right="-250" w:firstLine="318"/>
              <w:contextualSpacing/>
              <w:rPr>
                <w:sz w:val="22"/>
                <w:szCs w:val="22"/>
              </w:rPr>
            </w:pPr>
            <w:r w:rsidRPr="007518DB">
              <w:rPr>
                <w:sz w:val="22"/>
                <w:szCs w:val="22"/>
              </w:rPr>
              <w:t>Plochy zemědělské - orná půda</w:t>
            </w:r>
          </w:p>
        </w:tc>
        <w:tc>
          <w:tcPr>
            <w:tcW w:w="1843" w:type="dxa"/>
            <w:shd w:val="clear" w:color="auto" w:fill="FFFFDD"/>
          </w:tcPr>
          <w:p w:rsidR="0009753A" w:rsidRPr="007518DB" w:rsidRDefault="0009753A" w:rsidP="00824D11">
            <w:pPr>
              <w:widowControl w:val="0"/>
              <w:ind w:right="-250" w:firstLine="34"/>
              <w:contextualSpacing/>
              <w:jc w:val="center"/>
              <w:rPr>
                <w:sz w:val="22"/>
                <w:szCs w:val="22"/>
              </w:rPr>
            </w:pPr>
            <w:r w:rsidRPr="007518DB">
              <w:rPr>
                <w:sz w:val="22"/>
                <w:szCs w:val="22"/>
              </w:rPr>
              <w:t>255/255/221</w:t>
            </w:r>
          </w:p>
        </w:tc>
      </w:tr>
      <w:tr w:rsidR="0009753A" w:rsidRPr="007518DB" w:rsidTr="00824D11">
        <w:tc>
          <w:tcPr>
            <w:tcW w:w="1135" w:type="dxa"/>
            <w:shd w:val="clear" w:color="auto" w:fill="F7DEA5"/>
          </w:tcPr>
          <w:p w:rsidR="0009753A" w:rsidRPr="007518DB" w:rsidRDefault="0009753A" w:rsidP="00824D11">
            <w:pPr>
              <w:widowControl w:val="0"/>
              <w:ind w:right="-250" w:firstLine="602"/>
              <w:contextualSpacing/>
              <w:rPr>
                <w:sz w:val="22"/>
                <w:szCs w:val="22"/>
              </w:rPr>
            </w:pPr>
            <w:r w:rsidRPr="007518DB">
              <w:rPr>
                <w:sz w:val="22"/>
                <w:szCs w:val="22"/>
              </w:rPr>
              <w:t>CH</w:t>
            </w:r>
          </w:p>
        </w:tc>
        <w:tc>
          <w:tcPr>
            <w:tcW w:w="6804" w:type="dxa"/>
            <w:shd w:val="clear" w:color="auto" w:fill="F7DEA5"/>
          </w:tcPr>
          <w:p w:rsidR="0009753A" w:rsidRPr="007518DB" w:rsidRDefault="0009753A" w:rsidP="00824D11">
            <w:pPr>
              <w:widowControl w:val="0"/>
              <w:ind w:right="-250" w:firstLine="318"/>
              <w:contextualSpacing/>
              <w:rPr>
                <w:sz w:val="22"/>
                <w:szCs w:val="22"/>
              </w:rPr>
            </w:pPr>
            <w:r w:rsidRPr="007518DB">
              <w:rPr>
                <w:sz w:val="22"/>
                <w:szCs w:val="22"/>
              </w:rPr>
              <w:t>Plochy zemědělské - chmelnice</w:t>
            </w:r>
          </w:p>
        </w:tc>
        <w:tc>
          <w:tcPr>
            <w:tcW w:w="1843" w:type="dxa"/>
            <w:shd w:val="clear" w:color="auto" w:fill="F7DEA5"/>
          </w:tcPr>
          <w:p w:rsidR="0009753A" w:rsidRPr="007518DB" w:rsidRDefault="0009753A" w:rsidP="00824D11">
            <w:pPr>
              <w:widowControl w:val="0"/>
              <w:ind w:right="-250" w:firstLine="34"/>
              <w:contextualSpacing/>
              <w:jc w:val="center"/>
              <w:rPr>
                <w:sz w:val="22"/>
                <w:szCs w:val="22"/>
              </w:rPr>
            </w:pPr>
            <w:r w:rsidRPr="007518DB">
              <w:rPr>
                <w:sz w:val="22"/>
                <w:szCs w:val="22"/>
              </w:rPr>
              <w:t>247/222/165</w:t>
            </w:r>
          </w:p>
        </w:tc>
      </w:tr>
      <w:tr w:rsidR="0009753A" w:rsidRPr="007518DB" w:rsidTr="00824D11">
        <w:tc>
          <w:tcPr>
            <w:tcW w:w="1135" w:type="dxa"/>
            <w:shd w:val="clear" w:color="auto" w:fill="B3E633"/>
          </w:tcPr>
          <w:p w:rsidR="0009753A" w:rsidRPr="007518DB" w:rsidRDefault="0009753A" w:rsidP="00824D11">
            <w:pPr>
              <w:widowControl w:val="0"/>
              <w:ind w:right="-250" w:firstLine="602"/>
              <w:contextualSpacing/>
              <w:rPr>
                <w:sz w:val="22"/>
                <w:szCs w:val="22"/>
              </w:rPr>
            </w:pPr>
            <w:r w:rsidRPr="007518DB">
              <w:rPr>
                <w:sz w:val="22"/>
                <w:szCs w:val="22"/>
              </w:rPr>
              <w:t>ZS</w:t>
            </w:r>
          </w:p>
        </w:tc>
        <w:tc>
          <w:tcPr>
            <w:tcW w:w="6804" w:type="dxa"/>
            <w:shd w:val="clear" w:color="auto" w:fill="B3E633"/>
          </w:tcPr>
          <w:p w:rsidR="0009753A" w:rsidRPr="007518DB" w:rsidRDefault="0009753A" w:rsidP="00824D11">
            <w:pPr>
              <w:widowControl w:val="0"/>
              <w:ind w:right="-250" w:firstLine="318"/>
              <w:contextualSpacing/>
              <w:rPr>
                <w:sz w:val="22"/>
                <w:szCs w:val="22"/>
              </w:rPr>
            </w:pPr>
            <w:r w:rsidRPr="007518DB">
              <w:rPr>
                <w:sz w:val="22"/>
                <w:szCs w:val="22"/>
              </w:rPr>
              <w:t>Plochy zemědělské - zahrady a sady</w:t>
            </w:r>
          </w:p>
        </w:tc>
        <w:tc>
          <w:tcPr>
            <w:tcW w:w="1843" w:type="dxa"/>
            <w:shd w:val="clear" w:color="auto" w:fill="B3E633"/>
          </w:tcPr>
          <w:p w:rsidR="0009753A" w:rsidRPr="007518DB" w:rsidRDefault="0009753A" w:rsidP="00824D11">
            <w:pPr>
              <w:widowControl w:val="0"/>
              <w:ind w:right="-250" w:firstLine="34"/>
              <w:contextualSpacing/>
              <w:jc w:val="center"/>
              <w:rPr>
                <w:sz w:val="22"/>
                <w:szCs w:val="22"/>
              </w:rPr>
            </w:pPr>
            <w:r w:rsidRPr="007518DB">
              <w:rPr>
                <w:sz w:val="22"/>
                <w:szCs w:val="22"/>
              </w:rPr>
              <w:t>179/230/051</w:t>
            </w:r>
          </w:p>
        </w:tc>
      </w:tr>
      <w:tr w:rsidR="0009753A" w:rsidRPr="007518DB" w:rsidTr="00824D11">
        <w:tc>
          <w:tcPr>
            <w:tcW w:w="1135" w:type="dxa"/>
            <w:shd w:val="clear" w:color="auto" w:fill="71B471"/>
          </w:tcPr>
          <w:p w:rsidR="0009753A" w:rsidRPr="007518DB" w:rsidRDefault="0009753A" w:rsidP="00824D11">
            <w:pPr>
              <w:widowControl w:val="0"/>
              <w:ind w:right="-250" w:firstLine="602"/>
              <w:contextualSpacing/>
              <w:rPr>
                <w:sz w:val="22"/>
                <w:szCs w:val="22"/>
              </w:rPr>
            </w:pPr>
            <w:r w:rsidRPr="007518DB">
              <w:rPr>
                <w:sz w:val="22"/>
                <w:szCs w:val="22"/>
              </w:rPr>
              <w:t>LP</w:t>
            </w:r>
          </w:p>
        </w:tc>
        <w:tc>
          <w:tcPr>
            <w:tcW w:w="6804" w:type="dxa"/>
            <w:shd w:val="clear" w:color="auto" w:fill="71B471"/>
          </w:tcPr>
          <w:p w:rsidR="0009753A" w:rsidRPr="007518DB" w:rsidRDefault="0009753A" w:rsidP="00824D11">
            <w:pPr>
              <w:widowControl w:val="0"/>
              <w:ind w:right="-250" w:firstLine="318"/>
              <w:contextualSpacing/>
              <w:rPr>
                <w:sz w:val="22"/>
                <w:szCs w:val="22"/>
              </w:rPr>
            </w:pPr>
            <w:r w:rsidRPr="007518DB">
              <w:rPr>
                <w:sz w:val="22"/>
                <w:szCs w:val="22"/>
              </w:rPr>
              <w:t xml:space="preserve">Plochy lesní – lesní hospodářství </w:t>
            </w:r>
          </w:p>
        </w:tc>
        <w:tc>
          <w:tcPr>
            <w:tcW w:w="1843" w:type="dxa"/>
            <w:shd w:val="clear" w:color="auto" w:fill="71B471"/>
          </w:tcPr>
          <w:p w:rsidR="0009753A" w:rsidRPr="007518DB" w:rsidRDefault="0009753A" w:rsidP="00824D11">
            <w:pPr>
              <w:widowControl w:val="0"/>
              <w:ind w:right="-250" w:firstLine="34"/>
              <w:contextualSpacing/>
              <w:jc w:val="center"/>
              <w:rPr>
                <w:sz w:val="22"/>
                <w:szCs w:val="22"/>
              </w:rPr>
            </w:pPr>
            <w:r w:rsidRPr="007518DB">
              <w:rPr>
                <w:sz w:val="22"/>
                <w:szCs w:val="22"/>
              </w:rPr>
              <w:t>113/180/113</w:t>
            </w:r>
          </w:p>
        </w:tc>
      </w:tr>
      <w:tr w:rsidR="0009753A" w:rsidRPr="007518DB" w:rsidTr="00824D11">
        <w:tc>
          <w:tcPr>
            <w:tcW w:w="1135" w:type="dxa"/>
            <w:shd w:val="clear" w:color="auto" w:fill="71B471"/>
          </w:tcPr>
          <w:p w:rsidR="0009753A" w:rsidRPr="007518DB" w:rsidRDefault="0009753A" w:rsidP="00824D11">
            <w:pPr>
              <w:widowControl w:val="0"/>
              <w:ind w:right="-250" w:firstLine="602"/>
              <w:contextualSpacing/>
              <w:rPr>
                <w:sz w:val="22"/>
                <w:szCs w:val="22"/>
              </w:rPr>
            </w:pPr>
            <w:r w:rsidRPr="007518DB">
              <w:rPr>
                <w:sz w:val="22"/>
                <w:szCs w:val="22"/>
              </w:rPr>
              <w:t>LH</w:t>
            </w:r>
          </w:p>
        </w:tc>
        <w:tc>
          <w:tcPr>
            <w:tcW w:w="6804" w:type="dxa"/>
            <w:shd w:val="clear" w:color="auto" w:fill="71B471"/>
          </w:tcPr>
          <w:p w:rsidR="0009753A" w:rsidRPr="007518DB" w:rsidRDefault="0009753A" w:rsidP="00824D11">
            <w:pPr>
              <w:widowControl w:val="0"/>
              <w:ind w:right="-250" w:firstLine="318"/>
              <w:contextualSpacing/>
              <w:rPr>
                <w:sz w:val="22"/>
                <w:szCs w:val="22"/>
              </w:rPr>
            </w:pPr>
            <w:r w:rsidRPr="007518DB">
              <w:rPr>
                <w:sz w:val="22"/>
                <w:szCs w:val="22"/>
              </w:rPr>
              <w:t>Plochy lesní – s možností staveb lesního hospodářství</w:t>
            </w:r>
          </w:p>
        </w:tc>
        <w:tc>
          <w:tcPr>
            <w:tcW w:w="1843" w:type="dxa"/>
            <w:shd w:val="clear" w:color="auto" w:fill="71B471"/>
          </w:tcPr>
          <w:p w:rsidR="0009753A" w:rsidRPr="007518DB" w:rsidRDefault="0009753A" w:rsidP="00824D11">
            <w:pPr>
              <w:widowControl w:val="0"/>
              <w:ind w:right="-250" w:firstLine="34"/>
              <w:contextualSpacing/>
              <w:jc w:val="center"/>
              <w:rPr>
                <w:sz w:val="22"/>
                <w:szCs w:val="22"/>
              </w:rPr>
            </w:pPr>
            <w:r w:rsidRPr="007518DB">
              <w:rPr>
                <w:sz w:val="22"/>
                <w:szCs w:val="22"/>
              </w:rPr>
              <w:t>113/180/113</w:t>
            </w:r>
          </w:p>
        </w:tc>
      </w:tr>
      <w:tr w:rsidR="0009753A" w:rsidRPr="007518DB" w:rsidTr="00824D11">
        <w:tc>
          <w:tcPr>
            <w:tcW w:w="1135" w:type="dxa"/>
            <w:shd w:val="clear" w:color="auto" w:fill="88D288"/>
          </w:tcPr>
          <w:p w:rsidR="0009753A" w:rsidRPr="007518DB" w:rsidRDefault="0009753A" w:rsidP="00824D11">
            <w:pPr>
              <w:widowControl w:val="0"/>
              <w:ind w:right="-250" w:firstLine="602"/>
              <w:contextualSpacing/>
              <w:rPr>
                <w:sz w:val="22"/>
                <w:szCs w:val="22"/>
              </w:rPr>
            </w:pPr>
            <w:r w:rsidRPr="007518DB">
              <w:rPr>
                <w:sz w:val="22"/>
                <w:szCs w:val="22"/>
              </w:rPr>
              <w:t>ZK</w:t>
            </w:r>
          </w:p>
        </w:tc>
        <w:tc>
          <w:tcPr>
            <w:tcW w:w="6804" w:type="dxa"/>
            <w:shd w:val="clear" w:color="auto" w:fill="88D288"/>
          </w:tcPr>
          <w:p w:rsidR="0009753A" w:rsidRPr="007518DB" w:rsidRDefault="0009753A" w:rsidP="00824D11">
            <w:pPr>
              <w:widowControl w:val="0"/>
              <w:ind w:right="-250" w:firstLine="318"/>
              <w:contextualSpacing/>
              <w:rPr>
                <w:sz w:val="22"/>
                <w:szCs w:val="22"/>
              </w:rPr>
            </w:pPr>
            <w:r w:rsidRPr="007518DB">
              <w:rPr>
                <w:sz w:val="22"/>
                <w:szCs w:val="22"/>
              </w:rPr>
              <w:t xml:space="preserve">Plochy </w:t>
            </w:r>
            <w:r>
              <w:rPr>
                <w:sz w:val="22"/>
                <w:szCs w:val="22"/>
              </w:rPr>
              <w:t>smíšené nezastavěného území</w:t>
            </w:r>
            <w:r w:rsidRPr="007518DB">
              <w:rPr>
                <w:sz w:val="22"/>
                <w:szCs w:val="22"/>
              </w:rPr>
              <w:t xml:space="preserve"> – zeleň krajinná převážně vysoká</w:t>
            </w:r>
          </w:p>
        </w:tc>
        <w:tc>
          <w:tcPr>
            <w:tcW w:w="1843" w:type="dxa"/>
            <w:shd w:val="clear" w:color="auto" w:fill="88D288"/>
          </w:tcPr>
          <w:p w:rsidR="0009753A" w:rsidRPr="007518DB" w:rsidRDefault="0009753A" w:rsidP="00824D11">
            <w:pPr>
              <w:widowControl w:val="0"/>
              <w:ind w:right="-250" w:firstLine="34"/>
              <w:contextualSpacing/>
              <w:jc w:val="center"/>
              <w:rPr>
                <w:sz w:val="22"/>
                <w:szCs w:val="22"/>
              </w:rPr>
            </w:pPr>
            <w:r w:rsidRPr="007518DB">
              <w:rPr>
                <w:sz w:val="22"/>
                <w:szCs w:val="22"/>
              </w:rPr>
              <w:t>136/210/136</w:t>
            </w:r>
          </w:p>
        </w:tc>
      </w:tr>
      <w:tr w:rsidR="0009753A" w:rsidRPr="007518DB" w:rsidTr="00824D11">
        <w:tc>
          <w:tcPr>
            <w:tcW w:w="1135" w:type="dxa"/>
            <w:shd w:val="clear" w:color="auto" w:fill="C4FF8A"/>
          </w:tcPr>
          <w:p w:rsidR="0009753A" w:rsidRPr="007518DB" w:rsidRDefault="0009753A" w:rsidP="00824D11">
            <w:pPr>
              <w:widowControl w:val="0"/>
              <w:ind w:right="-250" w:firstLine="602"/>
              <w:contextualSpacing/>
              <w:rPr>
                <w:sz w:val="22"/>
                <w:szCs w:val="22"/>
              </w:rPr>
            </w:pPr>
            <w:r w:rsidRPr="007518DB">
              <w:rPr>
                <w:sz w:val="22"/>
                <w:szCs w:val="22"/>
              </w:rPr>
              <w:t>ZN</w:t>
            </w:r>
          </w:p>
        </w:tc>
        <w:tc>
          <w:tcPr>
            <w:tcW w:w="6804" w:type="dxa"/>
            <w:shd w:val="clear" w:color="auto" w:fill="C4FF8A"/>
          </w:tcPr>
          <w:p w:rsidR="0009753A" w:rsidRDefault="0009753A" w:rsidP="00824D11">
            <w:pPr>
              <w:widowControl w:val="0"/>
              <w:ind w:left="34" w:right="-250" w:firstLine="0"/>
              <w:contextualSpacing/>
              <w:rPr>
                <w:sz w:val="22"/>
                <w:szCs w:val="22"/>
              </w:rPr>
            </w:pPr>
            <w:r w:rsidRPr="007518DB">
              <w:rPr>
                <w:sz w:val="22"/>
                <w:szCs w:val="22"/>
              </w:rPr>
              <w:t xml:space="preserve">Plochy </w:t>
            </w:r>
            <w:r>
              <w:rPr>
                <w:sz w:val="22"/>
                <w:szCs w:val="22"/>
              </w:rPr>
              <w:t xml:space="preserve">smíšené nezastavěného území </w:t>
            </w:r>
            <w:r w:rsidRPr="007518DB">
              <w:rPr>
                <w:sz w:val="22"/>
                <w:szCs w:val="22"/>
              </w:rPr>
              <w:t xml:space="preserve">– zeleň </w:t>
            </w:r>
            <w:r>
              <w:rPr>
                <w:sz w:val="22"/>
                <w:szCs w:val="22"/>
              </w:rPr>
              <w:t xml:space="preserve">krajinná </w:t>
            </w:r>
            <w:r w:rsidRPr="007518DB">
              <w:rPr>
                <w:sz w:val="22"/>
                <w:szCs w:val="22"/>
              </w:rPr>
              <w:t xml:space="preserve">převážně </w:t>
            </w:r>
          </w:p>
          <w:p w:rsidR="0009753A" w:rsidRPr="007518DB" w:rsidRDefault="0009753A" w:rsidP="00824D11">
            <w:pPr>
              <w:widowControl w:val="0"/>
              <w:ind w:left="34" w:right="-250" w:firstLine="0"/>
              <w:contextualSpacing/>
              <w:rPr>
                <w:sz w:val="22"/>
                <w:szCs w:val="22"/>
              </w:rPr>
            </w:pPr>
            <w:r w:rsidRPr="007518DB">
              <w:rPr>
                <w:sz w:val="22"/>
                <w:szCs w:val="22"/>
              </w:rPr>
              <w:t>nízká, přírodní louky a pastviny</w:t>
            </w:r>
          </w:p>
        </w:tc>
        <w:tc>
          <w:tcPr>
            <w:tcW w:w="1843" w:type="dxa"/>
            <w:shd w:val="clear" w:color="auto" w:fill="C4FF8A"/>
          </w:tcPr>
          <w:p w:rsidR="0009753A" w:rsidRPr="007518DB" w:rsidRDefault="0009753A" w:rsidP="00824D11">
            <w:pPr>
              <w:widowControl w:val="0"/>
              <w:ind w:right="-250" w:firstLine="34"/>
              <w:contextualSpacing/>
              <w:jc w:val="center"/>
              <w:rPr>
                <w:sz w:val="22"/>
                <w:szCs w:val="22"/>
              </w:rPr>
            </w:pPr>
            <w:r w:rsidRPr="007518DB">
              <w:rPr>
                <w:sz w:val="22"/>
                <w:szCs w:val="22"/>
              </w:rPr>
              <w:t>196/255/138</w:t>
            </w:r>
          </w:p>
        </w:tc>
      </w:tr>
    </w:tbl>
    <w:p w:rsidR="0009753A" w:rsidRDefault="0009753A" w:rsidP="0009753A">
      <w:pPr>
        <w:widowControl w:val="0"/>
        <w:spacing w:before="72"/>
        <w:ind w:left="0" w:firstLine="703"/>
        <w:rPr>
          <w:b/>
          <w:sz w:val="22"/>
          <w:szCs w:val="22"/>
        </w:rPr>
      </w:pPr>
    </w:p>
    <w:p w:rsidR="0009753A" w:rsidRDefault="0009753A" w:rsidP="0009753A">
      <w:pPr>
        <w:widowControl w:val="0"/>
        <w:spacing w:before="72"/>
        <w:ind w:left="0" w:firstLine="703"/>
        <w:rPr>
          <w:b/>
          <w:sz w:val="22"/>
          <w:szCs w:val="22"/>
        </w:rPr>
      </w:pPr>
    </w:p>
    <w:p w:rsidR="0009753A" w:rsidRDefault="0009753A" w:rsidP="0009753A">
      <w:pPr>
        <w:pStyle w:val="Odstavecseseznamem"/>
        <w:widowControl w:val="0"/>
        <w:spacing w:before="72"/>
        <w:ind w:left="705" w:firstLine="0"/>
        <w:rPr>
          <w:b/>
          <w:sz w:val="22"/>
          <w:szCs w:val="22"/>
        </w:rPr>
      </w:pPr>
      <w:r>
        <w:rPr>
          <w:b/>
          <w:sz w:val="22"/>
          <w:szCs w:val="22"/>
        </w:rPr>
        <w:t>H.     PŘIPOMÍNKY A NÁMITKY</w:t>
      </w:r>
    </w:p>
    <w:p w:rsidR="0009753A" w:rsidRDefault="0009753A" w:rsidP="0009753A">
      <w:pPr>
        <w:widowControl w:val="0"/>
        <w:spacing w:before="72"/>
        <w:ind w:left="0" w:firstLine="703"/>
        <w:rPr>
          <w:sz w:val="22"/>
          <w:szCs w:val="22"/>
        </w:rPr>
      </w:pPr>
      <w:r w:rsidRPr="00394FAE">
        <w:rPr>
          <w:sz w:val="22"/>
          <w:szCs w:val="22"/>
        </w:rPr>
        <w:t>Bude doplněno následně</w:t>
      </w:r>
      <w:r>
        <w:rPr>
          <w:sz w:val="22"/>
          <w:szCs w:val="22"/>
        </w:rPr>
        <w:t>, pokud budou vzneseny.</w:t>
      </w:r>
    </w:p>
    <w:p w:rsidR="0009753A" w:rsidRDefault="0009753A" w:rsidP="0009753A">
      <w:pPr>
        <w:widowControl w:val="0"/>
        <w:spacing w:before="72"/>
        <w:ind w:left="0" w:firstLine="703"/>
        <w:rPr>
          <w:sz w:val="22"/>
          <w:szCs w:val="22"/>
        </w:rPr>
      </w:pPr>
    </w:p>
    <w:p w:rsidR="0009753A" w:rsidRPr="00394FAE" w:rsidRDefault="0009753A" w:rsidP="0009753A">
      <w:pPr>
        <w:widowControl w:val="0"/>
        <w:spacing w:before="72"/>
        <w:ind w:left="0" w:firstLine="703"/>
        <w:rPr>
          <w:sz w:val="22"/>
          <w:szCs w:val="22"/>
        </w:rPr>
      </w:pPr>
    </w:p>
    <w:p w:rsidR="0009753A" w:rsidRPr="00394FAE" w:rsidRDefault="0009753A" w:rsidP="0009753A">
      <w:pPr>
        <w:pStyle w:val="Odstavecseseznamem"/>
        <w:widowControl w:val="0"/>
        <w:spacing w:before="72"/>
        <w:ind w:left="705" w:firstLine="0"/>
        <w:jc w:val="left"/>
        <w:rPr>
          <w:b/>
          <w:sz w:val="22"/>
          <w:szCs w:val="22"/>
        </w:rPr>
      </w:pPr>
      <w:r>
        <w:rPr>
          <w:b/>
          <w:caps/>
          <w:sz w:val="22"/>
          <w:szCs w:val="22"/>
        </w:rPr>
        <w:t>I.      </w:t>
      </w:r>
      <w:r w:rsidRPr="00B146AF">
        <w:rPr>
          <w:b/>
          <w:caps/>
          <w:sz w:val="22"/>
          <w:szCs w:val="22"/>
        </w:rPr>
        <w:t xml:space="preserve">Údaje o počtu listů </w:t>
      </w:r>
      <w:r>
        <w:rPr>
          <w:b/>
          <w:caps/>
          <w:sz w:val="22"/>
          <w:szCs w:val="22"/>
        </w:rPr>
        <w:t xml:space="preserve">ODŮVODNĚNÍ </w:t>
      </w:r>
      <w:r w:rsidRPr="00B146AF">
        <w:rPr>
          <w:b/>
          <w:caps/>
          <w:sz w:val="22"/>
          <w:szCs w:val="22"/>
        </w:rPr>
        <w:t>a</w:t>
      </w:r>
      <w:r>
        <w:rPr>
          <w:b/>
          <w:caps/>
          <w:sz w:val="22"/>
          <w:szCs w:val="22"/>
        </w:rPr>
        <w:t xml:space="preserve"> počtu výkresů k němu připojené </w:t>
      </w:r>
      <w:r w:rsidRPr="00B146AF">
        <w:rPr>
          <w:b/>
          <w:caps/>
          <w:sz w:val="22"/>
          <w:szCs w:val="22"/>
        </w:rPr>
        <w:t xml:space="preserve">grafické </w:t>
      </w:r>
      <w:r>
        <w:rPr>
          <w:b/>
          <w:caps/>
          <w:sz w:val="22"/>
          <w:szCs w:val="22"/>
        </w:rPr>
        <w:t>        </w:t>
      </w:r>
      <w:r w:rsidRPr="00B146AF">
        <w:rPr>
          <w:b/>
          <w:caps/>
          <w:sz w:val="22"/>
          <w:szCs w:val="22"/>
        </w:rPr>
        <w:t>části</w:t>
      </w:r>
    </w:p>
    <w:p w:rsidR="0009753A" w:rsidRPr="00654F9A" w:rsidRDefault="0009753A" w:rsidP="0009753A">
      <w:pPr>
        <w:widowControl w:val="0"/>
        <w:rPr>
          <w:sz w:val="22"/>
          <w:szCs w:val="22"/>
        </w:rPr>
      </w:pPr>
      <w:r w:rsidRPr="006758F9">
        <w:rPr>
          <w:sz w:val="22"/>
          <w:szCs w:val="22"/>
        </w:rPr>
        <w:t xml:space="preserve">Textová část </w:t>
      </w:r>
      <w:r>
        <w:rPr>
          <w:sz w:val="22"/>
          <w:szCs w:val="22"/>
        </w:rPr>
        <w:t xml:space="preserve">odůvodnění </w:t>
      </w:r>
      <w:r w:rsidRPr="006758F9">
        <w:rPr>
          <w:sz w:val="22"/>
          <w:szCs w:val="22"/>
        </w:rPr>
        <w:t xml:space="preserve">obsahuje </w:t>
      </w:r>
      <w:r>
        <w:rPr>
          <w:sz w:val="22"/>
          <w:szCs w:val="22"/>
        </w:rPr>
        <w:t>107</w:t>
      </w:r>
      <w:r w:rsidRPr="006758F9">
        <w:rPr>
          <w:sz w:val="22"/>
          <w:szCs w:val="22"/>
        </w:rPr>
        <w:t xml:space="preserve"> stránek textu (textová část) a </w:t>
      </w:r>
      <w:r>
        <w:rPr>
          <w:sz w:val="22"/>
          <w:szCs w:val="22"/>
        </w:rPr>
        <w:t>3</w:t>
      </w:r>
      <w:r w:rsidRPr="00654F9A">
        <w:rPr>
          <w:sz w:val="22"/>
          <w:szCs w:val="22"/>
        </w:rPr>
        <w:t xml:space="preserve"> výkres</w:t>
      </w:r>
      <w:r>
        <w:rPr>
          <w:sz w:val="22"/>
          <w:szCs w:val="22"/>
        </w:rPr>
        <w:t>y</w:t>
      </w:r>
      <w:r w:rsidRPr="00654F9A">
        <w:rPr>
          <w:sz w:val="22"/>
          <w:szCs w:val="22"/>
        </w:rPr>
        <w:t xml:space="preserve"> (grafická část).</w:t>
      </w:r>
    </w:p>
    <w:p w:rsidR="0009753A" w:rsidRDefault="0009753A" w:rsidP="0009753A">
      <w:pPr>
        <w:widowControl w:val="0"/>
        <w:spacing w:before="72"/>
        <w:ind w:left="0" w:firstLine="703"/>
        <w:jc w:val="left"/>
        <w:rPr>
          <w:b/>
          <w:sz w:val="22"/>
          <w:szCs w:val="22"/>
        </w:rPr>
      </w:pPr>
    </w:p>
    <w:p w:rsidR="0009753A" w:rsidRPr="00394FAE" w:rsidRDefault="0009753A" w:rsidP="0009753A">
      <w:pPr>
        <w:widowControl w:val="0"/>
        <w:spacing w:before="72"/>
        <w:ind w:left="0" w:firstLine="703"/>
        <w:jc w:val="left"/>
        <w:rPr>
          <w:b/>
          <w:sz w:val="22"/>
          <w:szCs w:val="22"/>
        </w:rPr>
      </w:pPr>
    </w:p>
    <w:p w:rsidR="0009753A" w:rsidRDefault="0009753A" w:rsidP="0009753A">
      <w:pPr>
        <w:pStyle w:val="Odstavecseseznamem"/>
        <w:widowControl w:val="0"/>
        <w:spacing w:before="72"/>
        <w:ind w:left="705" w:firstLine="0"/>
        <w:jc w:val="left"/>
        <w:rPr>
          <w:b/>
          <w:sz w:val="22"/>
          <w:szCs w:val="22"/>
        </w:rPr>
      </w:pPr>
      <w:r>
        <w:rPr>
          <w:b/>
          <w:sz w:val="22"/>
          <w:szCs w:val="22"/>
        </w:rPr>
        <w:t>J.    POUČENÍ</w:t>
      </w:r>
    </w:p>
    <w:p w:rsidR="0009753A" w:rsidRPr="007518DB" w:rsidRDefault="0009753A" w:rsidP="0009753A">
      <w:pPr>
        <w:pStyle w:val="Prosttext"/>
        <w:widowControl w:val="0"/>
        <w:numPr>
          <w:ilvl w:val="0"/>
          <w:numId w:val="14"/>
        </w:numPr>
        <w:ind w:left="0" w:hanging="284"/>
        <w:rPr>
          <w:rFonts w:ascii="Calibri" w:hAnsi="Calibri"/>
          <w:sz w:val="22"/>
          <w:szCs w:val="22"/>
        </w:rPr>
      </w:pPr>
      <w:r w:rsidRPr="007518DB">
        <w:rPr>
          <w:rFonts w:ascii="Calibri" w:hAnsi="Calibri"/>
          <w:sz w:val="22"/>
          <w:szCs w:val="22"/>
        </w:rPr>
        <w:t xml:space="preserve">O námitkách rozhoduje správní orgán, který toto opatření obecné povahy vydává. </w:t>
      </w:r>
    </w:p>
    <w:p w:rsidR="0009753A" w:rsidRPr="007518DB" w:rsidRDefault="0009753A" w:rsidP="0009753A">
      <w:pPr>
        <w:pStyle w:val="Prosttext"/>
        <w:widowControl w:val="0"/>
        <w:numPr>
          <w:ilvl w:val="0"/>
          <w:numId w:val="14"/>
        </w:numPr>
        <w:ind w:left="0" w:hanging="284"/>
        <w:rPr>
          <w:rFonts w:ascii="Calibri" w:hAnsi="Calibri"/>
          <w:sz w:val="22"/>
          <w:szCs w:val="22"/>
        </w:rPr>
      </w:pPr>
      <w:r w:rsidRPr="007518DB">
        <w:rPr>
          <w:rFonts w:ascii="Calibri" w:hAnsi="Calibri"/>
          <w:sz w:val="22"/>
          <w:szCs w:val="22"/>
        </w:rPr>
        <w:t xml:space="preserve">Opatření obecné povahy, které musí obsahovat rozhodnutí o námitkách v části odůvodnění, správní orgán oznámí veřejnou vyhláškou. </w:t>
      </w:r>
    </w:p>
    <w:p w:rsidR="0009753A" w:rsidRPr="007518DB" w:rsidRDefault="0009753A" w:rsidP="0009753A">
      <w:pPr>
        <w:pStyle w:val="Prosttext"/>
        <w:widowControl w:val="0"/>
        <w:numPr>
          <w:ilvl w:val="0"/>
          <w:numId w:val="14"/>
        </w:numPr>
        <w:ind w:left="0" w:hanging="284"/>
        <w:rPr>
          <w:rFonts w:ascii="Calibri" w:hAnsi="Calibri"/>
          <w:sz w:val="22"/>
          <w:szCs w:val="22"/>
        </w:rPr>
      </w:pPr>
      <w:r w:rsidRPr="007518DB">
        <w:rPr>
          <w:rFonts w:ascii="Calibri" w:hAnsi="Calibri"/>
          <w:sz w:val="22"/>
          <w:szCs w:val="22"/>
        </w:rPr>
        <w:t xml:space="preserve">Opatření obecné povahy nabývá účinnosti patnáctým dnem po dni vyvěšení veřejné vyhlášky. </w:t>
      </w:r>
    </w:p>
    <w:p w:rsidR="0009753A" w:rsidRPr="007518DB" w:rsidRDefault="0009753A" w:rsidP="0009753A">
      <w:pPr>
        <w:pStyle w:val="Prosttext"/>
        <w:widowControl w:val="0"/>
        <w:numPr>
          <w:ilvl w:val="0"/>
          <w:numId w:val="14"/>
        </w:numPr>
        <w:ind w:left="0" w:hanging="284"/>
        <w:rPr>
          <w:rFonts w:ascii="Calibri" w:hAnsi="Calibri"/>
          <w:sz w:val="22"/>
          <w:szCs w:val="22"/>
        </w:rPr>
      </w:pPr>
      <w:r w:rsidRPr="007518DB">
        <w:rPr>
          <w:rFonts w:ascii="Calibri" w:hAnsi="Calibri"/>
          <w:sz w:val="22"/>
          <w:szCs w:val="22"/>
        </w:rPr>
        <w:t>Do opatření obecné povahy a jeho odůvodnění může každý nahlédnout u správního orgánu, který opatření obecné povahy vydal.</w:t>
      </w:r>
    </w:p>
    <w:p w:rsidR="0009753A" w:rsidRPr="007518DB" w:rsidRDefault="0009753A" w:rsidP="0009753A">
      <w:pPr>
        <w:pStyle w:val="Prosttext"/>
        <w:widowControl w:val="0"/>
        <w:numPr>
          <w:ilvl w:val="0"/>
          <w:numId w:val="14"/>
        </w:numPr>
        <w:ind w:left="0" w:hanging="284"/>
        <w:rPr>
          <w:rFonts w:ascii="Calibri" w:hAnsi="Calibri"/>
          <w:sz w:val="22"/>
          <w:szCs w:val="22"/>
        </w:rPr>
      </w:pPr>
      <w:r w:rsidRPr="007518DB">
        <w:rPr>
          <w:rFonts w:ascii="Calibri" w:hAnsi="Calibri"/>
          <w:sz w:val="22"/>
          <w:szCs w:val="22"/>
        </w:rPr>
        <w:t>Proti opatření obecné povahy nelze podat opravný prostředek.</w:t>
      </w:r>
    </w:p>
    <w:p w:rsidR="0009753A" w:rsidRPr="007518DB" w:rsidRDefault="0009753A" w:rsidP="0009753A">
      <w:pPr>
        <w:pStyle w:val="Prosttext"/>
        <w:widowControl w:val="0"/>
        <w:numPr>
          <w:ilvl w:val="0"/>
          <w:numId w:val="14"/>
        </w:numPr>
        <w:ind w:left="0" w:hanging="284"/>
        <w:rPr>
          <w:rFonts w:ascii="Calibri" w:hAnsi="Calibri"/>
          <w:sz w:val="22"/>
          <w:szCs w:val="22"/>
        </w:rPr>
      </w:pPr>
      <w:r w:rsidRPr="007518DB">
        <w:rPr>
          <w:rFonts w:ascii="Calibri" w:hAnsi="Calibri"/>
          <w:sz w:val="22"/>
          <w:szCs w:val="22"/>
        </w:rPr>
        <w:t>Povinnost, která je stanovena zákonem, a jejíž rozsah je v mezích zákona určen opatřením obecné povahy, lze exekučně vymáhat jedině tehdy, jestliže bylo vydáno rozhodnutí, které existenci této povinnosti prohlásilo, a v němž byla osoba, jež tuto povinnost má, jmenovitě uvedena.</w:t>
      </w:r>
    </w:p>
    <w:p w:rsidR="0009753A" w:rsidRPr="007518DB" w:rsidRDefault="0009753A" w:rsidP="0009753A">
      <w:pPr>
        <w:pStyle w:val="Prosttext"/>
        <w:widowControl w:val="0"/>
        <w:numPr>
          <w:ilvl w:val="0"/>
          <w:numId w:val="14"/>
        </w:numPr>
        <w:ind w:left="0" w:hanging="284"/>
        <w:rPr>
          <w:rFonts w:ascii="Calibri" w:hAnsi="Calibri"/>
          <w:sz w:val="22"/>
          <w:szCs w:val="22"/>
        </w:rPr>
      </w:pPr>
      <w:r w:rsidRPr="007518DB">
        <w:rPr>
          <w:rFonts w:ascii="Calibri" w:hAnsi="Calibri"/>
          <w:sz w:val="22"/>
          <w:szCs w:val="22"/>
        </w:rPr>
        <w:t xml:space="preserve">Proti rozhodnutí o námitkách se nelze odvolat ani podat rozklad. </w:t>
      </w:r>
    </w:p>
    <w:p w:rsidR="0009753A" w:rsidRPr="007518DB" w:rsidRDefault="0009753A" w:rsidP="0009753A">
      <w:pPr>
        <w:pStyle w:val="Prosttext"/>
        <w:widowControl w:val="0"/>
        <w:numPr>
          <w:ilvl w:val="0"/>
          <w:numId w:val="14"/>
        </w:numPr>
        <w:ind w:left="0" w:hanging="284"/>
        <w:rPr>
          <w:rFonts w:ascii="Calibri" w:hAnsi="Calibri"/>
          <w:sz w:val="22"/>
          <w:szCs w:val="22"/>
        </w:rPr>
      </w:pPr>
      <w:r w:rsidRPr="007518DB">
        <w:rPr>
          <w:rFonts w:ascii="Calibri" w:hAnsi="Calibri"/>
          <w:sz w:val="22"/>
          <w:szCs w:val="22"/>
        </w:rPr>
        <w:t xml:space="preserve">Změna nebo zrušení pravomocného rozhodnutí o námitkách může být důvodem změny opatření obecné povahy. </w:t>
      </w:r>
    </w:p>
    <w:p w:rsidR="0009753A" w:rsidRPr="007518DB" w:rsidRDefault="0009753A" w:rsidP="0009753A">
      <w:pPr>
        <w:pStyle w:val="Prosttext"/>
        <w:widowControl w:val="0"/>
        <w:numPr>
          <w:ilvl w:val="0"/>
          <w:numId w:val="14"/>
        </w:numPr>
        <w:ind w:left="0" w:hanging="284"/>
        <w:rPr>
          <w:rFonts w:ascii="Calibri" w:hAnsi="Calibri"/>
          <w:sz w:val="22"/>
          <w:szCs w:val="22"/>
        </w:rPr>
      </w:pPr>
      <w:r w:rsidRPr="007518DB">
        <w:rPr>
          <w:rFonts w:ascii="Calibri" w:hAnsi="Calibri"/>
          <w:sz w:val="22"/>
          <w:szCs w:val="22"/>
        </w:rPr>
        <w:t xml:space="preserve">Soulad opatření obecné povahy s právními předpisy lze posoudit </w:t>
      </w:r>
      <w:r>
        <w:rPr>
          <w:rFonts w:ascii="Calibri" w:hAnsi="Calibri"/>
          <w:sz w:val="22"/>
          <w:szCs w:val="22"/>
        </w:rPr>
        <w:t>v přezkumném řízení. Usnesení o</w:t>
      </w:r>
      <w:r>
        <w:rPr>
          <w:rFonts w:ascii="Calibri" w:hAnsi="Calibri"/>
          <w:sz w:val="22"/>
          <w:szCs w:val="22"/>
          <w:lang w:val="cs-CZ"/>
        </w:rPr>
        <w:t> </w:t>
      </w:r>
      <w:r w:rsidRPr="007518DB">
        <w:rPr>
          <w:rFonts w:ascii="Calibri" w:hAnsi="Calibri"/>
          <w:sz w:val="22"/>
          <w:szCs w:val="22"/>
        </w:rPr>
        <w:t>zahájení přezkumného řízení lze vydat do 3 let od účinnosti opatření. Účinky rozhodnutí v přezkumném řízení nastávají ode dne jeho právní moci.</w:t>
      </w:r>
    </w:p>
    <w:p w:rsidR="00351541" w:rsidRDefault="00351541">
      <w:bookmarkStart w:id="11" w:name="_GoBack"/>
      <w:bookmarkEnd w:id="11"/>
    </w:p>
    <w:sectPr w:rsidR="00351541" w:rsidSect="00651AA5">
      <w:headerReference w:type="default" r:id="rId20"/>
      <w:footerReference w:type="default" r:id="rId21"/>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undCE">
    <w:altName w:val="Arial Narrow"/>
    <w:panose1 w:val="00000000000000000000"/>
    <w:charset w:val="00"/>
    <w:family w:val="roman"/>
    <w:notTrueType/>
    <w:pitch w:val="default"/>
    <w:sig w:usb0="00000003" w:usb1="00000000" w:usb2="00000000" w:usb3="00000000" w:csb0="00000001" w:csb1="00000000"/>
  </w:font>
  <w:font w:name="SouvenirLightE">
    <w:altName w:val="Desdemona"/>
    <w:panose1 w:val="00000000000000000000"/>
    <w:charset w:val="EE"/>
    <w:family w:val="swiss"/>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38" w:rsidRPr="007518DB" w:rsidRDefault="0009753A" w:rsidP="00BB1A68">
    <w:pPr>
      <w:pStyle w:val="Zpat"/>
      <w:pBdr>
        <w:top w:val="single" w:sz="4" w:space="1" w:color="auto"/>
        <w:left w:val="single" w:sz="4" w:space="1" w:color="auto"/>
        <w:bottom w:val="single" w:sz="4" w:space="1" w:color="auto"/>
        <w:right w:val="single" w:sz="4" w:space="0" w:color="auto"/>
      </w:pBdr>
      <w:tabs>
        <w:tab w:val="clear" w:pos="9072"/>
        <w:tab w:val="right" w:pos="8789"/>
      </w:tabs>
      <w:ind w:firstLine="0"/>
      <w:rPr>
        <w:rFonts w:eastAsia="Times New Roman" w:cs="Calibri"/>
      </w:rPr>
    </w:pPr>
    <w:r w:rsidRPr="007518DB">
      <w:rPr>
        <w:rFonts w:eastAsia="Times New Roman" w:cs="Calibri"/>
      </w:rPr>
      <w:t xml:space="preserve">    UNITED ARCHITECT STUDIO, s.r.o., NAD OBCÍ II 1930/7, 140 00 PRAHA 4                        </w:t>
    </w:r>
    <w:r w:rsidRPr="007518DB">
      <w:rPr>
        <w:rFonts w:eastAsia="Times New Roman" w:cs="Calibri"/>
      </w:rPr>
      <w:t xml:space="preserve">                  Stránka </w:t>
    </w:r>
    <w:r w:rsidRPr="007518DB">
      <w:rPr>
        <w:rFonts w:eastAsia="Times New Roman" w:cs="Calibri"/>
      </w:rPr>
      <w:fldChar w:fldCharType="begin"/>
    </w:r>
    <w:r w:rsidRPr="007518DB">
      <w:rPr>
        <w:rFonts w:cs="Calibri"/>
      </w:rPr>
      <w:instrText>PAGE   \* MERGEFORMAT</w:instrText>
    </w:r>
    <w:r w:rsidRPr="007518DB">
      <w:rPr>
        <w:rFonts w:eastAsia="Times New Roman" w:cs="Calibri"/>
      </w:rPr>
      <w:fldChar w:fldCharType="separate"/>
    </w:r>
    <w:r w:rsidRPr="0009753A">
      <w:rPr>
        <w:rFonts w:eastAsia="Times New Roman" w:cs="Calibri"/>
        <w:noProof/>
      </w:rPr>
      <w:t>156</w:t>
    </w:r>
    <w:r w:rsidRPr="007518DB">
      <w:rPr>
        <w:rFonts w:eastAsia="Times New Roman" w:cs="Calibri"/>
      </w:rPr>
      <w:fldChar w:fldCharType="end"/>
    </w:r>
  </w:p>
  <w:p w:rsidR="001E5E38" w:rsidRDefault="0009753A">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38" w:rsidRDefault="0009753A">
    <w:pPr>
      <w:pStyle w:val="Zhlav"/>
    </w:pPr>
  </w:p>
  <w:p w:rsidR="001E5E38" w:rsidRDefault="0009753A" w:rsidP="0007629D">
    <w:pPr>
      <w:pStyle w:val="Zhlav"/>
      <w:pBdr>
        <w:top w:val="single" w:sz="4" w:space="1" w:color="auto"/>
        <w:left w:val="single" w:sz="4" w:space="1" w:color="auto"/>
        <w:bottom w:val="single" w:sz="4" w:space="1" w:color="auto"/>
        <w:right w:val="single" w:sz="4" w:space="1" w:color="auto"/>
        <w:between w:val="single" w:sz="4" w:space="1" w:color="auto"/>
        <w:bar w:val="single" w:sz="4" w:color="auto"/>
      </w:pBdr>
      <w:tabs>
        <w:tab w:val="clear" w:pos="9072"/>
        <w:tab w:val="right" w:pos="8931"/>
      </w:tabs>
    </w:pPr>
    <w:r>
      <w:t xml:space="preserve">                                                                                                                        PETROHRAD – ÚZEMNÍ PLÁN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CEB"/>
    <w:multiLevelType w:val="hybridMultilevel"/>
    <w:tmpl w:val="B3320FDA"/>
    <w:lvl w:ilvl="0" w:tplc="04050001">
      <w:start w:val="1"/>
      <w:numFmt w:val="bullet"/>
      <w:lvlText w:val=""/>
      <w:lvlJc w:val="left"/>
      <w:pPr>
        <w:ind w:left="1063" w:hanging="360"/>
      </w:pPr>
      <w:rPr>
        <w:rFonts w:ascii="Symbol" w:hAnsi="Symbol" w:hint="default"/>
      </w:rPr>
    </w:lvl>
    <w:lvl w:ilvl="1" w:tplc="04050003" w:tentative="1">
      <w:start w:val="1"/>
      <w:numFmt w:val="bullet"/>
      <w:lvlText w:val="o"/>
      <w:lvlJc w:val="left"/>
      <w:pPr>
        <w:ind w:left="1783" w:hanging="360"/>
      </w:pPr>
      <w:rPr>
        <w:rFonts w:ascii="Courier New" w:hAnsi="Courier New" w:cs="Courier New" w:hint="default"/>
      </w:rPr>
    </w:lvl>
    <w:lvl w:ilvl="2" w:tplc="04050005" w:tentative="1">
      <w:start w:val="1"/>
      <w:numFmt w:val="bullet"/>
      <w:lvlText w:val=""/>
      <w:lvlJc w:val="left"/>
      <w:pPr>
        <w:ind w:left="2503" w:hanging="360"/>
      </w:pPr>
      <w:rPr>
        <w:rFonts w:ascii="Wingdings" w:hAnsi="Wingdings" w:hint="default"/>
      </w:rPr>
    </w:lvl>
    <w:lvl w:ilvl="3" w:tplc="04050001" w:tentative="1">
      <w:start w:val="1"/>
      <w:numFmt w:val="bullet"/>
      <w:lvlText w:val=""/>
      <w:lvlJc w:val="left"/>
      <w:pPr>
        <w:ind w:left="3223" w:hanging="360"/>
      </w:pPr>
      <w:rPr>
        <w:rFonts w:ascii="Symbol" w:hAnsi="Symbol" w:hint="default"/>
      </w:rPr>
    </w:lvl>
    <w:lvl w:ilvl="4" w:tplc="04050003" w:tentative="1">
      <w:start w:val="1"/>
      <w:numFmt w:val="bullet"/>
      <w:lvlText w:val="o"/>
      <w:lvlJc w:val="left"/>
      <w:pPr>
        <w:ind w:left="3943" w:hanging="360"/>
      </w:pPr>
      <w:rPr>
        <w:rFonts w:ascii="Courier New" w:hAnsi="Courier New" w:cs="Courier New" w:hint="default"/>
      </w:rPr>
    </w:lvl>
    <w:lvl w:ilvl="5" w:tplc="04050005" w:tentative="1">
      <w:start w:val="1"/>
      <w:numFmt w:val="bullet"/>
      <w:lvlText w:val=""/>
      <w:lvlJc w:val="left"/>
      <w:pPr>
        <w:ind w:left="4663" w:hanging="360"/>
      </w:pPr>
      <w:rPr>
        <w:rFonts w:ascii="Wingdings" w:hAnsi="Wingdings" w:hint="default"/>
      </w:rPr>
    </w:lvl>
    <w:lvl w:ilvl="6" w:tplc="04050001" w:tentative="1">
      <w:start w:val="1"/>
      <w:numFmt w:val="bullet"/>
      <w:lvlText w:val=""/>
      <w:lvlJc w:val="left"/>
      <w:pPr>
        <w:ind w:left="5383" w:hanging="360"/>
      </w:pPr>
      <w:rPr>
        <w:rFonts w:ascii="Symbol" w:hAnsi="Symbol" w:hint="default"/>
      </w:rPr>
    </w:lvl>
    <w:lvl w:ilvl="7" w:tplc="04050003" w:tentative="1">
      <w:start w:val="1"/>
      <w:numFmt w:val="bullet"/>
      <w:lvlText w:val="o"/>
      <w:lvlJc w:val="left"/>
      <w:pPr>
        <w:ind w:left="6103" w:hanging="360"/>
      </w:pPr>
      <w:rPr>
        <w:rFonts w:ascii="Courier New" w:hAnsi="Courier New" w:cs="Courier New" w:hint="default"/>
      </w:rPr>
    </w:lvl>
    <w:lvl w:ilvl="8" w:tplc="04050005" w:tentative="1">
      <w:start w:val="1"/>
      <w:numFmt w:val="bullet"/>
      <w:lvlText w:val=""/>
      <w:lvlJc w:val="left"/>
      <w:pPr>
        <w:ind w:left="6823" w:hanging="360"/>
      </w:pPr>
      <w:rPr>
        <w:rFonts w:ascii="Wingdings" w:hAnsi="Wingdings" w:hint="default"/>
      </w:rPr>
    </w:lvl>
  </w:abstractNum>
  <w:abstractNum w:abstractNumId="1">
    <w:nsid w:val="0ACD7B29"/>
    <w:multiLevelType w:val="hybridMultilevel"/>
    <w:tmpl w:val="184C9D1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nsid w:val="0E214041"/>
    <w:multiLevelType w:val="hybridMultilevel"/>
    <w:tmpl w:val="D96454A0"/>
    <w:lvl w:ilvl="0" w:tplc="04050001">
      <w:start w:val="1"/>
      <w:numFmt w:val="bullet"/>
      <w:lvlText w:val=""/>
      <w:lvlJc w:val="left"/>
      <w:pPr>
        <w:ind w:left="1063" w:hanging="360"/>
      </w:pPr>
      <w:rPr>
        <w:rFonts w:ascii="Symbol" w:hAnsi="Symbol" w:hint="default"/>
      </w:rPr>
    </w:lvl>
    <w:lvl w:ilvl="1" w:tplc="04050003" w:tentative="1">
      <w:start w:val="1"/>
      <w:numFmt w:val="bullet"/>
      <w:lvlText w:val="o"/>
      <w:lvlJc w:val="left"/>
      <w:pPr>
        <w:ind w:left="1783" w:hanging="360"/>
      </w:pPr>
      <w:rPr>
        <w:rFonts w:ascii="Courier New" w:hAnsi="Courier New" w:cs="Courier New" w:hint="default"/>
      </w:rPr>
    </w:lvl>
    <w:lvl w:ilvl="2" w:tplc="04050005" w:tentative="1">
      <w:start w:val="1"/>
      <w:numFmt w:val="bullet"/>
      <w:lvlText w:val=""/>
      <w:lvlJc w:val="left"/>
      <w:pPr>
        <w:ind w:left="2503" w:hanging="360"/>
      </w:pPr>
      <w:rPr>
        <w:rFonts w:ascii="Wingdings" w:hAnsi="Wingdings" w:hint="default"/>
      </w:rPr>
    </w:lvl>
    <w:lvl w:ilvl="3" w:tplc="04050001" w:tentative="1">
      <w:start w:val="1"/>
      <w:numFmt w:val="bullet"/>
      <w:lvlText w:val=""/>
      <w:lvlJc w:val="left"/>
      <w:pPr>
        <w:ind w:left="3223" w:hanging="360"/>
      </w:pPr>
      <w:rPr>
        <w:rFonts w:ascii="Symbol" w:hAnsi="Symbol" w:hint="default"/>
      </w:rPr>
    </w:lvl>
    <w:lvl w:ilvl="4" w:tplc="04050003" w:tentative="1">
      <w:start w:val="1"/>
      <w:numFmt w:val="bullet"/>
      <w:lvlText w:val="o"/>
      <w:lvlJc w:val="left"/>
      <w:pPr>
        <w:ind w:left="3943" w:hanging="360"/>
      </w:pPr>
      <w:rPr>
        <w:rFonts w:ascii="Courier New" w:hAnsi="Courier New" w:cs="Courier New" w:hint="default"/>
      </w:rPr>
    </w:lvl>
    <w:lvl w:ilvl="5" w:tplc="04050005" w:tentative="1">
      <w:start w:val="1"/>
      <w:numFmt w:val="bullet"/>
      <w:lvlText w:val=""/>
      <w:lvlJc w:val="left"/>
      <w:pPr>
        <w:ind w:left="4663" w:hanging="360"/>
      </w:pPr>
      <w:rPr>
        <w:rFonts w:ascii="Wingdings" w:hAnsi="Wingdings" w:hint="default"/>
      </w:rPr>
    </w:lvl>
    <w:lvl w:ilvl="6" w:tplc="04050001" w:tentative="1">
      <w:start w:val="1"/>
      <w:numFmt w:val="bullet"/>
      <w:lvlText w:val=""/>
      <w:lvlJc w:val="left"/>
      <w:pPr>
        <w:ind w:left="5383" w:hanging="360"/>
      </w:pPr>
      <w:rPr>
        <w:rFonts w:ascii="Symbol" w:hAnsi="Symbol" w:hint="default"/>
      </w:rPr>
    </w:lvl>
    <w:lvl w:ilvl="7" w:tplc="04050003" w:tentative="1">
      <w:start w:val="1"/>
      <w:numFmt w:val="bullet"/>
      <w:lvlText w:val="o"/>
      <w:lvlJc w:val="left"/>
      <w:pPr>
        <w:ind w:left="6103" w:hanging="360"/>
      </w:pPr>
      <w:rPr>
        <w:rFonts w:ascii="Courier New" w:hAnsi="Courier New" w:cs="Courier New" w:hint="default"/>
      </w:rPr>
    </w:lvl>
    <w:lvl w:ilvl="8" w:tplc="04050005" w:tentative="1">
      <w:start w:val="1"/>
      <w:numFmt w:val="bullet"/>
      <w:lvlText w:val=""/>
      <w:lvlJc w:val="left"/>
      <w:pPr>
        <w:ind w:left="6823" w:hanging="360"/>
      </w:pPr>
      <w:rPr>
        <w:rFonts w:ascii="Wingdings" w:hAnsi="Wingdings" w:hint="default"/>
      </w:rPr>
    </w:lvl>
  </w:abstractNum>
  <w:abstractNum w:abstractNumId="3">
    <w:nsid w:val="125A4983"/>
    <w:multiLevelType w:val="hybridMultilevel"/>
    <w:tmpl w:val="FA02DBAA"/>
    <w:lvl w:ilvl="0" w:tplc="AC1E74BE">
      <w:start w:val="4"/>
      <w:numFmt w:val="upperLetter"/>
      <w:lvlText w:val="%1."/>
      <w:lvlJc w:val="left"/>
      <w:pPr>
        <w:ind w:left="1065" w:hanging="360"/>
      </w:pPr>
      <w:rPr>
        <w:rFonts w:hint="default"/>
        <w:sz w:val="22"/>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nsid w:val="16915BC0"/>
    <w:multiLevelType w:val="hybridMultilevel"/>
    <w:tmpl w:val="31A4E8FC"/>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5">
    <w:nsid w:val="19603974"/>
    <w:multiLevelType w:val="hybridMultilevel"/>
    <w:tmpl w:val="AA68D484"/>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6">
    <w:nsid w:val="23D71C16"/>
    <w:multiLevelType w:val="hybridMultilevel"/>
    <w:tmpl w:val="A560057E"/>
    <w:lvl w:ilvl="0" w:tplc="04050001">
      <w:start w:val="1"/>
      <w:numFmt w:val="bullet"/>
      <w:lvlText w:val=""/>
      <w:lvlJc w:val="left"/>
      <w:pPr>
        <w:ind w:left="1063" w:hanging="360"/>
      </w:pPr>
      <w:rPr>
        <w:rFonts w:ascii="Symbol" w:hAnsi="Symbol" w:hint="default"/>
      </w:rPr>
    </w:lvl>
    <w:lvl w:ilvl="1" w:tplc="04050003" w:tentative="1">
      <w:start w:val="1"/>
      <w:numFmt w:val="bullet"/>
      <w:lvlText w:val="o"/>
      <w:lvlJc w:val="left"/>
      <w:pPr>
        <w:ind w:left="1783" w:hanging="360"/>
      </w:pPr>
      <w:rPr>
        <w:rFonts w:ascii="Courier New" w:hAnsi="Courier New" w:cs="Courier New" w:hint="default"/>
      </w:rPr>
    </w:lvl>
    <w:lvl w:ilvl="2" w:tplc="04050005" w:tentative="1">
      <w:start w:val="1"/>
      <w:numFmt w:val="bullet"/>
      <w:lvlText w:val=""/>
      <w:lvlJc w:val="left"/>
      <w:pPr>
        <w:ind w:left="2503" w:hanging="360"/>
      </w:pPr>
      <w:rPr>
        <w:rFonts w:ascii="Wingdings" w:hAnsi="Wingdings" w:hint="default"/>
      </w:rPr>
    </w:lvl>
    <w:lvl w:ilvl="3" w:tplc="04050001" w:tentative="1">
      <w:start w:val="1"/>
      <w:numFmt w:val="bullet"/>
      <w:lvlText w:val=""/>
      <w:lvlJc w:val="left"/>
      <w:pPr>
        <w:ind w:left="3223" w:hanging="360"/>
      </w:pPr>
      <w:rPr>
        <w:rFonts w:ascii="Symbol" w:hAnsi="Symbol" w:hint="default"/>
      </w:rPr>
    </w:lvl>
    <w:lvl w:ilvl="4" w:tplc="04050003" w:tentative="1">
      <w:start w:val="1"/>
      <w:numFmt w:val="bullet"/>
      <w:lvlText w:val="o"/>
      <w:lvlJc w:val="left"/>
      <w:pPr>
        <w:ind w:left="3943" w:hanging="360"/>
      </w:pPr>
      <w:rPr>
        <w:rFonts w:ascii="Courier New" w:hAnsi="Courier New" w:cs="Courier New" w:hint="default"/>
      </w:rPr>
    </w:lvl>
    <w:lvl w:ilvl="5" w:tplc="04050005" w:tentative="1">
      <w:start w:val="1"/>
      <w:numFmt w:val="bullet"/>
      <w:lvlText w:val=""/>
      <w:lvlJc w:val="left"/>
      <w:pPr>
        <w:ind w:left="4663" w:hanging="360"/>
      </w:pPr>
      <w:rPr>
        <w:rFonts w:ascii="Wingdings" w:hAnsi="Wingdings" w:hint="default"/>
      </w:rPr>
    </w:lvl>
    <w:lvl w:ilvl="6" w:tplc="04050001" w:tentative="1">
      <w:start w:val="1"/>
      <w:numFmt w:val="bullet"/>
      <w:lvlText w:val=""/>
      <w:lvlJc w:val="left"/>
      <w:pPr>
        <w:ind w:left="5383" w:hanging="360"/>
      </w:pPr>
      <w:rPr>
        <w:rFonts w:ascii="Symbol" w:hAnsi="Symbol" w:hint="default"/>
      </w:rPr>
    </w:lvl>
    <w:lvl w:ilvl="7" w:tplc="04050003" w:tentative="1">
      <w:start w:val="1"/>
      <w:numFmt w:val="bullet"/>
      <w:lvlText w:val="o"/>
      <w:lvlJc w:val="left"/>
      <w:pPr>
        <w:ind w:left="6103" w:hanging="360"/>
      </w:pPr>
      <w:rPr>
        <w:rFonts w:ascii="Courier New" w:hAnsi="Courier New" w:cs="Courier New" w:hint="default"/>
      </w:rPr>
    </w:lvl>
    <w:lvl w:ilvl="8" w:tplc="04050005" w:tentative="1">
      <w:start w:val="1"/>
      <w:numFmt w:val="bullet"/>
      <w:lvlText w:val=""/>
      <w:lvlJc w:val="left"/>
      <w:pPr>
        <w:ind w:left="6823" w:hanging="360"/>
      </w:pPr>
      <w:rPr>
        <w:rFonts w:ascii="Wingdings" w:hAnsi="Wingdings" w:hint="default"/>
      </w:rPr>
    </w:lvl>
  </w:abstractNum>
  <w:abstractNum w:abstractNumId="7">
    <w:nsid w:val="23E82DFF"/>
    <w:multiLevelType w:val="multilevel"/>
    <w:tmpl w:val="3CE2F738"/>
    <w:lvl w:ilvl="0">
      <w:start w:val="1"/>
      <w:numFmt w:val="upperLetter"/>
      <w:pStyle w:val="A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78435A8"/>
    <w:multiLevelType w:val="multilevel"/>
    <w:tmpl w:val="903E1284"/>
    <w:lvl w:ilvl="0">
      <w:start w:val="1"/>
      <w:numFmt w:val="decimal"/>
      <w:pStyle w:val="Styl22"/>
      <w:lvlText w:val="%1."/>
      <w:lvlJc w:val="left"/>
      <w:pPr>
        <w:tabs>
          <w:tab w:val="num" w:pos="1069"/>
        </w:tabs>
        <w:ind w:left="1069" w:hanging="360"/>
      </w:pPr>
      <w:rPr>
        <w:rFonts w:hint="default"/>
      </w:rPr>
    </w:lvl>
    <w:lvl w:ilvl="1">
      <w:start w:val="1"/>
      <w:numFmt w:val="decimal"/>
      <w:lvlText w:val="%1.%2."/>
      <w:lvlJc w:val="left"/>
      <w:pPr>
        <w:tabs>
          <w:tab w:val="num" w:pos="1501"/>
        </w:tabs>
        <w:ind w:left="1501" w:hanging="821"/>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9">
    <w:nsid w:val="2A541BE2"/>
    <w:multiLevelType w:val="hybridMultilevel"/>
    <w:tmpl w:val="F02691B8"/>
    <w:lvl w:ilvl="0" w:tplc="04050001">
      <w:start w:val="1"/>
      <w:numFmt w:val="bullet"/>
      <w:lvlText w:val=""/>
      <w:lvlJc w:val="left"/>
      <w:pPr>
        <w:ind w:left="1066" w:hanging="360"/>
      </w:pPr>
      <w:rPr>
        <w:rFonts w:ascii="Symbol" w:hAnsi="Symbol" w:hint="default"/>
      </w:rPr>
    </w:lvl>
    <w:lvl w:ilvl="1" w:tplc="04050003" w:tentative="1">
      <w:start w:val="1"/>
      <w:numFmt w:val="bullet"/>
      <w:lvlText w:val="o"/>
      <w:lvlJc w:val="left"/>
      <w:pPr>
        <w:ind w:left="1786" w:hanging="360"/>
      </w:pPr>
      <w:rPr>
        <w:rFonts w:ascii="Courier New" w:hAnsi="Courier New" w:cs="Courier New" w:hint="default"/>
      </w:rPr>
    </w:lvl>
    <w:lvl w:ilvl="2" w:tplc="04050005" w:tentative="1">
      <w:start w:val="1"/>
      <w:numFmt w:val="bullet"/>
      <w:lvlText w:val=""/>
      <w:lvlJc w:val="left"/>
      <w:pPr>
        <w:ind w:left="2506" w:hanging="360"/>
      </w:pPr>
      <w:rPr>
        <w:rFonts w:ascii="Wingdings" w:hAnsi="Wingdings" w:hint="default"/>
      </w:rPr>
    </w:lvl>
    <w:lvl w:ilvl="3" w:tplc="04050001" w:tentative="1">
      <w:start w:val="1"/>
      <w:numFmt w:val="bullet"/>
      <w:lvlText w:val=""/>
      <w:lvlJc w:val="left"/>
      <w:pPr>
        <w:ind w:left="3226" w:hanging="360"/>
      </w:pPr>
      <w:rPr>
        <w:rFonts w:ascii="Symbol" w:hAnsi="Symbol" w:hint="default"/>
      </w:rPr>
    </w:lvl>
    <w:lvl w:ilvl="4" w:tplc="04050003" w:tentative="1">
      <w:start w:val="1"/>
      <w:numFmt w:val="bullet"/>
      <w:lvlText w:val="o"/>
      <w:lvlJc w:val="left"/>
      <w:pPr>
        <w:ind w:left="3946" w:hanging="360"/>
      </w:pPr>
      <w:rPr>
        <w:rFonts w:ascii="Courier New" w:hAnsi="Courier New" w:cs="Courier New" w:hint="default"/>
      </w:rPr>
    </w:lvl>
    <w:lvl w:ilvl="5" w:tplc="04050005" w:tentative="1">
      <w:start w:val="1"/>
      <w:numFmt w:val="bullet"/>
      <w:lvlText w:val=""/>
      <w:lvlJc w:val="left"/>
      <w:pPr>
        <w:ind w:left="4666" w:hanging="360"/>
      </w:pPr>
      <w:rPr>
        <w:rFonts w:ascii="Wingdings" w:hAnsi="Wingdings" w:hint="default"/>
      </w:rPr>
    </w:lvl>
    <w:lvl w:ilvl="6" w:tplc="04050001" w:tentative="1">
      <w:start w:val="1"/>
      <w:numFmt w:val="bullet"/>
      <w:lvlText w:val=""/>
      <w:lvlJc w:val="left"/>
      <w:pPr>
        <w:ind w:left="5386" w:hanging="360"/>
      </w:pPr>
      <w:rPr>
        <w:rFonts w:ascii="Symbol" w:hAnsi="Symbol" w:hint="default"/>
      </w:rPr>
    </w:lvl>
    <w:lvl w:ilvl="7" w:tplc="04050003" w:tentative="1">
      <w:start w:val="1"/>
      <w:numFmt w:val="bullet"/>
      <w:lvlText w:val="o"/>
      <w:lvlJc w:val="left"/>
      <w:pPr>
        <w:ind w:left="6106" w:hanging="360"/>
      </w:pPr>
      <w:rPr>
        <w:rFonts w:ascii="Courier New" w:hAnsi="Courier New" w:cs="Courier New" w:hint="default"/>
      </w:rPr>
    </w:lvl>
    <w:lvl w:ilvl="8" w:tplc="04050005" w:tentative="1">
      <w:start w:val="1"/>
      <w:numFmt w:val="bullet"/>
      <w:lvlText w:val=""/>
      <w:lvlJc w:val="left"/>
      <w:pPr>
        <w:ind w:left="6826" w:hanging="360"/>
      </w:pPr>
      <w:rPr>
        <w:rFonts w:ascii="Wingdings" w:hAnsi="Wingdings" w:hint="default"/>
      </w:rPr>
    </w:lvl>
  </w:abstractNum>
  <w:abstractNum w:abstractNumId="10">
    <w:nsid w:val="2EBE5895"/>
    <w:multiLevelType w:val="hybridMultilevel"/>
    <w:tmpl w:val="2C0C143A"/>
    <w:lvl w:ilvl="0" w:tplc="8DAA2EFC">
      <w:start w:val="1"/>
      <w:numFmt w:val="bullet"/>
      <w:pStyle w:val="OV2"/>
      <w:lvlText w:val=""/>
      <w:lvlJc w:val="left"/>
      <w:pPr>
        <w:tabs>
          <w:tab w:val="num" w:pos="567"/>
        </w:tabs>
        <w:ind w:left="567" w:hanging="397"/>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309B76D1"/>
    <w:multiLevelType w:val="hybridMultilevel"/>
    <w:tmpl w:val="2424C9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347E0D19"/>
    <w:multiLevelType w:val="hybridMultilevel"/>
    <w:tmpl w:val="ED3E0356"/>
    <w:lvl w:ilvl="0" w:tplc="725ED8C8">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nsid w:val="35512D19"/>
    <w:multiLevelType w:val="multilevel"/>
    <w:tmpl w:val="25AA2E9C"/>
    <w:lvl w:ilvl="0">
      <w:start w:val="1"/>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B0B43E0"/>
    <w:multiLevelType w:val="hybridMultilevel"/>
    <w:tmpl w:val="4448023A"/>
    <w:lvl w:ilvl="0" w:tplc="04050001">
      <w:start w:val="1"/>
      <w:numFmt w:val="bullet"/>
      <w:lvlText w:val=""/>
      <w:lvlJc w:val="left"/>
      <w:pPr>
        <w:ind w:left="1063" w:hanging="360"/>
      </w:pPr>
      <w:rPr>
        <w:rFonts w:ascii="Symbol" w:hAnsi="Symbol" w:hint="default"/>
      </w:rPr>
    </w:lvl>
    <w:lvl w:ilvl="1" w:tplc="04050003" w:tentative="1">
      <w:start w:val="1"/>
      <w:numFmt w:val="bullet"/>
      <w:lvlText w:val="o"/>
      <w:lvlJc w:val="left"/>
      <w:pPr>
        <w:ind w:left="1783" w:hanging="360"/>
      </w:pPr>
      <w:rPr>
        <w:rFonts w:ascii="Courier New" w:hAnsi="Courier New" w:cs="Courier New" w:hint="default"/>
      </w:rPr>
    </w:lvl>
    <w:lvl w:ilvl="2" w:tplc="04050005" w:tentative="1">
      <w:start w:val="1"/>
      <w:numFmt w:val="bullet"/>
      <w:lvlText w:val=""/>
      <w:lvlJc w:val="left"/>
      <w:pPr>
        <w:ind w:left="2503" w:hanging="360"/>
      </w:pPr>
      <w:rPr>
        <w:rFonts w:ascii="Wingdings" w:hAnsi="Wingdings" w:hint="default"/>
      </w:rPr>
    </w:lvl>
    <w:lvl w:ilvl="3" w:tplc="04050001" w:tentative="1">
      <w:start w:val="1"/>
      <w:numFmt w:val="bullet"/>
      <w:lvlText w:val=""/>
      <w:lvlJc w:val="left"/>
      <w:pPr>
        <w:ind w:left="3223" w:hanging="360"/>
      </w:pPr>
      <w:rPr>
        <w:rFonts w:ascii="Symbol" w:hAnsi="Symbol" w:hint="default"/>
      </w:rPr>
    </w:lvl>
    <w:lvl w:ilvl="4" w:tplc="04050003" w:tentative="1">
      <w:start w:val="1"/>
      <w:numFmt w:val="bullet"/>
      <w:lvlText w:val="o"/>
      <w:lvlJc w:val="left"/>
      <w:pPr>
        <w:ind w:left="3943" w:hanging="360"/>
      </w:pPr>
      <w:rPr>
        <w:rFonts w:ascii="Courier New" w:hAnsi="Courier New" w:cs="Courier New" w:hint="default"/>
      </w:rPr>
    </w:lvl>
    <w:lvl w:ilvl="5" w:tplc="04050005" w:tentative="1">
      <w:start w:val="1"/>
      <w:numFmt w:val="bullet"/>
      <w:lvlText w:val=""/>
      <w:lvlJc w:val="left"/>
      <w:pPr>
        <w:ind w:left="4663" w:hanging="360"/>
      </w:pPr>
      <w:rPr>
        <w:rFonts w:ascii="Wingdings" w:hAnsi="Wingdings" w:hint="default"/>
      </w:rPr>
    </w:lvl>
    <w:lvl w:ilvl="6" w:tplc="04050001" w:tentative="1">
      <w:start w:val="1"/>
      <w:numFmt w:val="bullet"/>
      <w:lvlText w:val=""/>
      <w:lvlJc w:val="left"/>
      <w:pPr>
        <w:ind w:left="5383" w:hanging="360"/>
      </w:pPr>
      <w:rPr>
        <w:rFonts w:ascii="Symbol" w:hAnsi="Symbol" w:hint="default"/>
      </w:rPr>
    </w:lvl>
    <w:lvl w:ilvl="7" w:tplc="04050003" w:tentative="1">
      <w:start w:val="1"/>
      <w:numFmt w:val="bullet"/>
      <w:lvlText w:val="o"/>
      <w:lvlJc w:val="left"/>
      <w:pPr>
        <w:ind w:left="6103" w:hanging="360"/>
      </w:pPr>
      <w:rPr>
        <w:rFonts w:ascii="Courier New" w:hAnsi="Courier New" w:cs="Courier New" w:hint="default"/>
      </w:rPr>
    </w:lvl>
    <w:lvl w:ilvl="8" w:tplc="04050005" w:tentative="1">
      <w:start w:val="1"/>
      <w:numFmt w:val="bullet"/>
      <w:lvlText w:val=""/>
      <w:lvlJc w:val="left"/>
      <w:pPr>
        <w:ind w:left="6823" w:hanging="360"/>
      </w:pPr>
      <w:rPr>
        <w:rFonts w:ascii="Wingdings" w:hAnsi="Wingdings" w:hint="default"/>
      </w:rPr>
    </w:lvl>
  </w:abstractNum>
  <w:abstractNum w:abstractNumId="15">
    <w:nsid w:val="3B7D75B6"/>
    <w:multiLevelType w:val="hybridMultilevel"/>
    <w:tmpl w:val="31F63B28"/>
    <w:lvl w:ilvl="0" w:tplc="C1F2D9E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E4341BF"/>
    <w:multiLevelType w:val="hybridMultilevel"/>
    <w:tmpl w:val="F286A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D23CDB"/>
    <w:multiLevelType w:val="hybridMultilevel"/>
    <w:tmpl w:val="D8B2D090"/>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8">
    <w:nsid w:val="4CD308FF"/>
    <w:multiLevelType w:val="hybridMultilevel"/>
    <w:tmpl w:val="AE709D7A"/>
    <w:lvl w:ilvl="0" w:tplc="04050001">
      <w:start w:val="1"/>
      <w:numFmt w:val="bullet"/>
      <w:lvlText w:val=""/>
      <w:lvlJc w:val="left"/>
      <w:pPr>
        <w:ind w:left="1063" w:hanging="360"/>
      </w:pPr>
      <w:rPr>
        <w:rFonts w:ascii="Symbol" w:hAnsi="Symbol" w:hint="default"/>
      </w:rPr>
    </w:lvl>
    <w:lvl w:ilvl="1" w:tplc="04050003" w:tentative="1">
      <w:start w:val="1"/>
      <w:numFmt w:val="bullet"/>
      <w:lvlText w:val="o"/>
      <w:lvlJc w:val="left"/>
      <w:pPr>
        <w:ind w:left="1783" w:hanging="360"/>
      </w:pPr>
      <w:rPr>
        <w:rFonts w:ascii="Courier New" w:hAnsi="Courier New" w:cs="Courier New" w:hint="default"/>
      </w:rPr>
    </w:lvl>
    <w:lvl w:ilvl="2" w:tplc="04050005" w:tentative="1">
      <w:start w:val="1"/>
      <w:numFmt w:val="bullet"/>
      <w:lvlText w:val=""/>
      <w:lvlJc w:val="left"/>
      <w:pPr>
        <w:ind w:left="2503" w:hanging="360"/>
      </w:pPr>
      <w:rPr>
        <w:rFonts w:ascii="Wingdings" w:hAnsi="Wingdings" w:hint="default"/>
      </w:rPr>
    </w:lvl>
    <w:lvl w:ilvl="3" w:tplc="04050001" w:tentative="1">
      <w:start w:val="1"/>
      <w:numFmt w:val="bullet"/>
      <w:lvlText w:val=""/>
      <w:lvlJc w:val="left"/>
      <w:pPr>
        <w:ind w:left="3223" w:hanging="360"/>
      </w:pPr>
      <w:rPr>
        <w:rFonts w:ascii="Symbol" w:hAnsi="Symbol" w:hint="default"/>
      </w:rPr>
    </w:lvl>
    <w:lvl w:ilvl="4" w:tplc="04050003" w:tentative="1">
      <w:start w:val="1"/>
      <w:numFmt w:val="bullet"/>
      <w:lvlText w:val="o"/>
      <w:lvlJc w:val="left"/>
      <w:pPr>
        <w:ind w:left="3943" w:hanging="360"/>
      </w:pPr>
      <w:rPr>
        <w:rFonts w:ascii="Courier New" w:hAnsi="Courier New" w:cs="Courier New" w:hint="default"/>
      </w:rPr>
    </w:lvl>
    <w:lvl w:ilvl="5" w:tplc="04050005" w:tentative="1">
      <w:start w:val="1"/>
      <w:numFmt w:val="bullet"/>
      <w:lvlText w:val=""/>
      <w:lvlJc w:val="left"/>
      <w:pPr>
        <w:ind w:left="4663" w:hanging="360"/>
      </w:pPr>
      <w:rPr>
        <w:rFonts w:ascii="Wingdings" w:hAnsi="Wingdings" w:hint="default"/>
      </w:rPr>
    </w:lvl>
    <w:lvl w:ilvl="6" w:tplc="04050001" w:tentative="1">
      <w:start w:val="1"/>
      <w:numFmt w:val="bullet"/>
      <w:lvlText w:val=""/>
      <w:lvlJc w:val="left"/>
      <w:pPr>
        <w:ind w:left="5383" w:hanging="360"/>
      </w:pPr>
      <w:rPr>
        <w:rFonts w:ascii="Symbol" w:hAnsi="Symbol" w:hint="default"/>
      </w:rPr>
    </w:lvl>
    <w:lvl w:ilvl="7" w:tplc="04050003" w:tentative="1">
      <w:start w:val="1"/>
      <w:numFmt w:val="bullet"/>
      <w:lvlText w:val="o"/>
      <w:lvlJc w:val="left"/>
      <w:pPr>
        <w:ind w:left="6103" w:hanging="360"/>
      </w:pPr>
      <w:rPr>
        <w:rFonts w:ascii="Courier New" w:hAnsi="Courier New" w:cs="Courier New" w:hint="default"/>
      </w:rPr>
    </w:lvl>
    <w:lvl w:ilvl="8" w:tplc="04050005" w:tentative="1">
      <w:start w:val="1"/>
      <w:numFmt w:val="bullet"/>
      <w:lvlText w:val=""/>
      <w:lvlJc w:val="left"/>
      <w:pPr>
        <w:ind w:left="6823" w:hanging="360"/>
      </w:pPr>
      <w:rPr>
        <w:rFonts w:ascii="Wingdings" w:hAnsi="Wingdings" w:hint="default"/>
      </w:rPr>
    </w:lvl>
  </w:abstractNum>
  <w:abstractNum w:abstractNumId="19">
    <w:nsid w:val="4DF733CB"/>
    <w:multiLevelType w:val="hybridMultilevel"/>
    <w:tmpl w:val="6598019C"/>
    <w:lvl w:ilvl="0" w:tplc="04050001">
      <w:start w:val="1"/>
      <w:numFmt w:val="bullet"/>
      <w:lvlText w:val=""/>
      <w:lvlJc w:val="left"/>
      <w:pPr>
        <w:ind w:left="1063" w:hanging="360"/>
      </w:pPr>
      <w:rPr>
        <w:rFonts w:ascii="Symbol" w:hAnsi="Symbol" w:hint="default"/>
      </w:rPr>
    </w:lvl>
    <w:lvl w:ilvl="1" w:tplc="04050003" w:tentative="1">
      <w:start w:val="1"/>
      <w:numFmt w:val="bullet"/>
      <w:lvlText w:val="o"/>
      <w:lvlJc w:val="left"/>
      <w:pPr>
        <w:ind w:left="1783" w:hanging="360"/>
      </w:pPr>
      <w:rPr>
        <w:rFonts w:ascii="Courier New" w:hAnsi="Courier New" w:cs="Courier New" w:hint="default"/>
      </w:rPr>
    </w:lvl>
    <w:lvl w:ilvl="2" w:tplc="04050005" w:tentative="1">
      <w:start w:val="1"/>
      <w:numFmt w:val="bullet"/>
      <w:lvlText w:val=""/>
      <w:lvlJc w:val="left"/>
      <w:pPr>
        <w:ind w:left="2503" w:hanging="360"/>
      </w:pPr>
      <w:rPr>
        <w:rFonts w:ascii="Wingdings" w:hAnsi="Wingdings" w:hint="default"/>
      </w:rPr>
    </w:lvl>
    <w:lvl w:ilvl="3" w:tplc="04050001" w:tentative="1">
      <w:start w:val="1"/>
      <w:numFmt w:val="bullet"/>
      <w:lvlText w:val=""/>
      <w:lvlJc w:val="left"/>
      <w:pPr>
        <w:ind w:left="3223" w:hanging="360"/>
      </w:pPr>
      <w:rPr>
        <w:rFonts w:ascii="Symbol" w:hAnsi="Symbol" w:hint="default"/>
      </w:rPr>
    </w:lvl>
    <w:lvl w:ilvl="4" w:tplc="04050003" w:tentative="1">
      <w:start w:val="1"/>
      <w:numFmt w:val="bullet"/>
      <w:lvlText w:val="o"/>
      <w:lvlJc w:val="left"/>
      <w:pPr>
        <w:ind w:left="3943" w:hanging="360"/>
      </w:pPr>
      <w:rPr>
        <w:rFonts w:ascii="Courier New" w:hAnsi="Courier New" w:cs="Courier New" w:hint="default"/>
      </w:rPr>
    </w:lvl>
    <w:lvl w:ilvl="5" w:tplc="04050005" w:tentative="1">
      <w:start w:val="1"/>
      <w:numFmt w:val="bullet"/>
      <w:lvlText w:val=""/>
      <w:lvlJc w:val="left"/>
      <w:pPr>
        <w:ind w:left="4663" w:hanging="360"/>
      </w:pPr>
      <w:rPr>
        <w:rFonts w:ascii="Wingdings" w:hAnsi="Wingdings" w:hint="default"/>
      </w:rPr>
    </w:lvl>
    <w:lvl w:ilvl="6" w:tplc="04050001" w:tentative="1">
      <w:start w:val="1"/>
      <w:numFmt w:val="bullet"/>
      <w:lvlText w:val=""/>
      <w:lvlJc w:val="left"/>
      <w:pPr>
        <w:ind w:left="5383" w:hanging="360"/>
      </w:pPr>
      <w:rPr>
        <w:rFonts w:ascii="Symbol" w:hAnsi="Symbol" w:hint="default"/>
      </w:rPr>
    </w:lvl>
    <w:lvl w:ilvl="7" w:tplc="04050003" w:tentative="1">
      <w:start w:val="1"/>
      <w:numFmt w:val="bullet"/>
      <w:lvlText w:val="o"/>
      <w:lvlJc w:val="left"/>
      <w:pPr>
        <w:ind w:left="6103" w:hanging="360"/>
      </w:pPr>
      <w:rPr>
        <w:rFonts w:ascii="Courier New" w:hAnsi="Courier New" w:cs="Courier New" w:hint="default"/>
      </w:rPr>
    </w:lvl>
    <w:lvl w:ilvl="8" w:tplc="04050005" w:tentative="1">
      <w:start w:val="1"/>
      <w:numFmt w:val="bullet"/>
      <w:lvlText w:val=""/>
      <w:lvlJc w:val="left"/>
      <w:pPr>
        <w:ind w:left="6823" w:hanging="360"/>
      </w:pPr>
      <w:rPr>
        <w:rFonts w:ascii="Wingdings" w:hAnsi="Wingdings" w:hint="default"/>
      </w:rPr>
    </w:lvl>
  </w:abstractNum>
  <w:abstractNum w:abstractNumId="20">
    <w:nsid w:val="4E9A3699"/>
    <w:multiLevelType w:val="hybridMultilevel"/>
    <w:tmpl w:val="6610D8B8"/>
    <w:lvl w:ilvl="0" w:tplc="04050001">
      <w:start w:val="1"/>
      <w:numFmt w:val="bullet"/>
      <w:lvlText w:val=""/>
      <w:lvlJc w:val="left"/>
      <w:pPr>
        <w:ind w:left="1063" w:hanging="360"/>
      </w:pPr>
      <w:rPr>
        <w:rFonts w:ascii="Symbol" w:hAnsi="Symbol" w:hint="default"/>
      </w:rPr>
    </w:lvl>
    <w:lvl w:ilvl="1" w:tplc="04050003" w:tentative="1">
      <w:start w:val="1"/>
      <w:numFmt w:val="bullet"/>
      <w:lvlText w:val="o"/>
      <w:lvlJc w:val="left"/>
      <w:pPr>
        <w:ind w:left="1783" w:hanging="360"/>
      </w:pPr>
      <w:rPr>
        <w:rFonts w:ascii="Courier New" w:hAnsi="Courier New" w:cs="Courier New" w:hint="default"/>
      </w:rPr>
    </w:lvl>
    <w:lvl w:ilvl="2" w:tplc="04050005" w:tentative="1">
      <w:start w:val="1"/>
      <w:numFmt w:val="bullet"/>
      <w:lvlText w:val=""/>
      <w:lvlJc w:val="left"/>
      <w:pPr>
        <w:ind w:left="2503" w:hanging="360"/>
      </w:pPr>
      <w:rPr>
        <w:rFonts w:ascii="Wingdings" w:hAnsi="Wingdings" w:hint="default"/>
      </w:rPr>
    </w:lvl>
    <w:lvl w:ilvl="3" w:tplc="04050001" w:tentative="1">
      <w:start w:val="1"/>
      <w:numFmt w:val="bullet"/>
      <w:lvlText w:val=""/>
      <w:lvlJc w:val="left"/>
      <w:pPr>
        <w:ind w:left="3223" w:hanging="360"/>
      </w:pPr>
      <w:rPr>
        <w:rFonts w:ascii="Symbol" w:hAnsi="Symbol" w:hint="default"/>
      </w:rPr>
    </w:lvl>
    <w:lvl w:ilvl="4" w:tplc="04050003" w:tentative="1">
      <w:start w:val="1"/>
      <w:numFmt w:val="bullet"/>
      <w:lvlText w:val="o"/>
      <w:lvlJc w:val="left"/>
      <w:pPr>
        <w:ind w:left="3943" w:hanging="360"/>
      </w:pPr>
      <w:rPr>
        <w:rFonts w:ascii="Courier New" w:hAnsi="Courier New" w:cs="Courier New" w:hint="default"/>
      </w:rPr>
    </w:lvl>
    <w:lvl w:ilvl="5" w:tplc="04050005" w:tentative="1">
      <w:start w:val="1"/>
      <w:numFmt w:val="bullet"/>
      <w:lvlText w:val=""/>
      <w:lvlJc w:val="left"/>
      <w:pPr>
        <w:ind w:left="4663" w:hanging="360"/>
      </w:pPr>
      <w:rPr>
        <w:rFonts w:ascii="Wingdings" w:hAnsi="Wingdings" w:hint="default"/>
      </w:rPr>
    </w:lvl>
    <w:lvl w:ilvl="6" w:tplc="04050001" w:tentative="1">
      <w:start w:val="1"/>
      <w:numFmt w:val="bullet"/>
      <w:lvlText w:val=""/>
      <w:lvlJc w:val="left"/>
      <w:pPr>
        <w:ind w:left="5383" w:hanging="360"/>
      </w:pPr>
      <w:rPr>
        <w:rFonts w:ascii="Symbol" w:hAnsi="Symbol" w:hint="default"/>
      </w:rPr>
    </w:lvl>
    <w:lvl w:ilvl="7" w:tplc="04050003" w:tentative="1">
      <w:start w:val="1"/>
      <w:numFmt w:val="bullet"/>
      <w:lvlText w:val="o"/>
      <w:lvlJc w:val="left"/>
      <w:pPr>
        <w:ind w:left="6103" w:hanging="360"/>
      </w:pPr>
      <w:rPr>
        <w:rFonts w:ascii="Courier New" w:hAnsi="Courier New" w:cs="Courier New" w:hint="default"/>
      </w:rPr>
    </w:lvl>
    <w:lvl w:ilvl="8" w:tplc="04050005" w:tentative="1">
      <w:start w:val="1"/>
      <w:numFmt w:val="bullet"/>
      <w:lvlText w:val=""/>
      <w:lvlJc w:val="left"/>
      <w:pPr>
        <w:ind w:left="6823" w:hanging="360"/>
      </w:pPr>
      <w:rPr>
        <w:rFonts w:ascii="Wingdings" w:hAnsi="Wingdings" w:hint="default"/>
      </w:rPr>
    </w:lvl>
  </w:abstractNum>
  <w:abstractNum w:abstractNumId="21">
    <w:nsid w:val="4FB04B07"/>
    <w:multiLevelType w:val="hybridMultilevel"/>
    <w:tmpl w:val="0FB26E20"/>
    <w:lvl w:ilvl="0" w:tplc="04050001">
      <w:start w:val="1"/>
      <w:numFmt w:val="bullet"/>
      <w:lvlText w:val=""/>
      <w:lvlJc w:val="left"/>
      <w:pPr>
        <w:ind w:left="1063" w:hanging="360"/>
      </w:pPr>
      <w:rPr>
        <w:rFonts w:ascii="Symbol" w:hAnsi="Symbol" w:hint="default"/>
      </w:rPr>
    </w:lvl>
    <w:lvl w:ilvl="1" w:tplc="04050003" w:tentative="1">
      <w:start w:val="1"/>
      <w:numFmt w:val="bullet"/>
      <w:lvlText w:val="o"/>
      <w:lvlJc w:val="left"/>
      <w:pPr>
        <w:ind w:left="1783" w:hanging="360"/>
      </w:pPr>
      <w:rPr>
        <w:rFonts w:ascii="Courier New" w:hAnsi="Courier New" w:cs="Courier New" w:hint="default"/>
      </w:rPr>
    </w:lvl>
    <w:lvl w:ilvl="2" w:tplc="04050005" w:tentative="1">
      <w:start w:val="1"/>
      <w:numFmt w:val="bullet"/>
      <w:lvlText w:val=""/>
      <w:lvlJc w:val="left"/>
      <w:pPr>
        <w:ind w:left="2503" w:hanging="360"/>
      </w:pPr>
      <w:rPr>
        <w:rFonts w:ascii="Wingdings" w:hAnsi="Wingdings" w:hint="default"/>
      </w:rPr>
    </w:lvl>
    <w:lvl w:ilvl="3" w:tplc="04050001" w:tentative="1">
      <w:start w:val="1"/>
      <w:numFmt w:val="bullet"/>
      <w:lvlText w:val=""/>
      <w:lvlJc w:val="left"/>
      <w:pPr>
        <w:ind w:left="3223" w:hanging="360"/>
      </w:pPr>
      <w:rPr>
        <w:rFonts w:ascii="Symbol" w:hAnsi="Symbol" w:hint="default"/>
      </w:rPr>
    </w:lvl>
    <w:lvl w:ilvl="4" w:tplc="04050003" w:tentative="1">
      <w:start w:val="1"/>
      <w:numFmt w:val="bullet"/>
      <w:lvlText w:val="o"/>
      <w:lvlJc w:val="left"/>
      <w:pPr>
        <w:ind w:left="3943" w:hanging="360"/>
      </w:pPr>
      <w:rPr>
        <w:rFonts w:ascii="Courier New" w:hAnsi="Courier New" w:cs="Courier New" w:hint="default"/>
      </w:rPr>
    </w:lvl>
    <w:lvl w:ilvl="5" w:tplc="04050005" w:tentative="1">
      <w:start w:val="1"/>
      <w:numFmt w:val="bullet"/>
      <w:lvlText w:val=""/>
      <w:lvlJc w:val="left"/>
      <w:pPr>
        <w:ind w:left="4663" w:hanging="360"/>
      </w:pPr>
      <w:rPr>
        <w:rFonts w:ascii="Wingdings" w:hAnsi="Wingdings" w:hint="default"/>
      </w:rPr>
    </w:lvl>
    <w:lvl w:ilvl="6" w:tplc="04050001" w:tentative="1">
      <w:start w:val="1"/>
      <w:numFmt w:val="bullet"/>
      <w:lvlText w:val=""/>
      <w:lvlJc w:val="left"/>
      <w:pPr>
        <w:ind w:left="5383" w:hanging="360"/>
      </w:pPr>
      <w:rPr>
        <w:rFonts w:ascii="Symbol" w:hAnsi="Symbol" w:hint="default"/>
      </w:rPr>
    </w:lvl>
    <w:lvl w:ilvl="7" w:tplc="04050003" w:tentative="1">
      <w:start w:val="1"/>
      <w:numFmt w:val="bullet"/>
      <w:lvlText w:val="o"/>
      <w:lvlJc w:val="left"/>
      <w:pPr>
        <w:ind w:left="6103" w:hanging="360"/>
      </w:pPr>
      <w:rPr>
        <w:rFonts w:ascii="Courier New" w:hAnsi="Courier New" w:cs="Courier New" w:hint="default"/>
      </w:rPr>
    </w:lvl>
    <w:lvl w:ilvl="8" w:tplc="04050005" w:tentative="1">
      <w:start w:val="1"/>
      <w:numFmt w:val="bullet"/>
      <w:lvlText w:val=""/>
      <w:lvlJc w:val="left"/>
      <w:pPr>
        <w:ind w:left="6823" w:hanging="360"/>
      </w:pPr>
      <w:rPr>
        <w:rFonts w:ascii="Wingdings" w:hAnsi="Wingdings" w:hint="default"/>
      </w:rPr>
    </w:lvl>
  </w:abstractNum>
  <w:abstractNum w:abstractNumId="22">
    <w:nsid w:val="508E2782"/>
    <w:multiLevelType w:val="hybridMultilevel"/>
    <w:tmpl w:val="F0AEDA46"/>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3">
    <w:nsid w:val="510E3E64"/>
    <w:multiLevelType w:val="hybridMultilevel"/>
    <w:tmpl w:val="793A33CA"/>
    <w:lvl w:ilvl="0" w:tplc="377CEC84">
      <w:numFmt w:val="bullet"/>
      <w:pStyle w:val="StylAodrazkypred10DolevaPed2b"/>
      <w:lvlText w:val=""/>
      <w:lvlJc w:val="left"/>
      <w:pPr>
        <w:tabs>
          <w:tab w:val="num" w:pos="598"/>
        </w:tabs>
        <w:ind w:left="598" w:hanging="360"/>
      </w:pPr>
      <w:rPr>
        <w:rFonts w:ascii="Symbol" w:hAnsi="Symbol" w:cs="Times New Roman" w:hint="default"/>
        <w:b w:val="0"/>
        <w:i w:val="0"/>
        <w:color w:val="333333"/>
        <w:sz w:val="20"/>
      </w:rPr>
    </w:lvl>
    <w:lvl w:ilvl="1" w:tplc="9F0E766A">
      <w:start w:val="1"/>
      <w:numFmt w:val="decimal"/>
      <w:lvlText w:val="%2)"/>
      <w:lvlJc w:val="left"/>
      <w:pPr>
        <w:tabs>
          <w:tab w:val="num" w:pos="900"/>
        </w:tabs>
        <w:ind w:left="900" w:hanging="360"/>
      </w:pPr>
      <w:rPr>
        <w:rFonts w:hint="default"/>
        <w:b w:val="0"/>
        <w:i w:val="0"/>
        <w:color w:val="333333"/>
        <w:sz w:val="20"/>
      </w:rPr>
    </w:lvl>
    <w:lvl w:ilvl="2" w:tplc="04050005">
      <w:start w:val="1"/>
      <w:numFmt w:val="bullet"/>
      <w:lvlText w:val=""/>
      <w:lvlJc w:val="left"/>
      <w:pPr>
        <w:tabs>
          <w:tab w:val="num" w:pos="2160"/>
        </w:tabs>
        <w:ind w:left="2160" w:hanging="360"/>
      </w:pPr>
      <w:rPr>
        <w:rFonts w:ascii="Wingdings" w:hAnsi="Wingdings" w:hint="default"/>
      </w:rPr>
    </w:lvl>
    <w:lvl w:ilvl="3" w:tplc="24A88EA8">
      <w:start w:val="2"/>
      <w:numFmt w:val="decimal"/>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4F17BD5"/>
    <w:multiLevelType w:val="hybridMultilevel"/>
    <w:tmpl w:val="B7002CBE"/>
    <w:lvl w:ilvl="0" w:tplc="746EFAB6">
      <w:start w:val="1"/>
      <w:numFmt w:val="upperRoman"/>
      <w:lvlText w:val="%1."/>
      <w:lvlJc w:val="left"/>
      <w:pPr>
        <w:ind w:left="1423" w:hanging="72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25">
    <w:nsid w:val="61293AEA"/>
    <w:multiLevelType w:val="hybridMultilevel"/>
    <w:tmpl w:val="20EAF5CE"/>
    <w:lvl w:ilvl="0" w:tplc="04050001">
      <w:start w:val="1"/>
      <w:numFmt w:val="bullet"/>
      <w:lvlText w:val=""/>
      <w:lvlJc w:val="left"/>
      <w:pPr>
        <w:tabs>
          <w:tab w:val="num" w:pos="1457"/>
        </w:tabs>
        <w:ind w:left="1457" w:hanging="360"/>
      </w:pPr>
      <w:rPr>
        <w:rFonts w:ascii="Symbol" w:hAnsi="Symbol" w:hint="default"/>
      </w:rPr>
    </w:lvl>
    <w:lvl w:ilvl="1" w:tplc="04050003" w:tentative="1">
      <w:start w:val="1"/>
      <w:numFmt w:val="bullet"/>
      <w:lvlText w:val="o"/>
      <w:lvlJc w:val="left"/>
      <w:pPr>
        <w:tabs>
          <w:tab w:val="num" w:pos="2177"/>
        </w:tabs>
        <w:ind w:left="2177" w:hanging="360"/>
      </w:pPr>
      <w:rPr>
        <w:rFonts w:ascii="Courier New" w:hAnsi="Courier New" w:cs="Courier New" w:hint="default"/>
      </w:rPr>
    </w:lvl>
    <w:lvl w:ilvl="2" w:tplc="04050005" w:tentative="1">
      <w:start w:val="1"/>
      <w:numFmt w:val="bullet"/>
      <w:lvlText w:val=""/>
      <w:lvlJc w:val="left"/>
      <w:pPr>
        <w:tabs>
          <w:tab w:val="num" w:pos="2897"/>
        </w:tabs>
        <w:ind w:left="2897" w:hanging="360"/>
      </w:pPr>
      <w:rPr>
        <w:rFonts w:ascii="Wingdings" w:hAnsi="Wingdings" w:hint="default"/>
      </w:rPr>
    </w:lvl>
    <w:lvl w:ilvl="3" w:tplc="04050001" w:tentative="1">
      <w:start w:val="1"/>
      <w:numFmt w:val="bullet"/>
      <w:lvlText w:val=""/>
      <w:lvlJc w:val="left"/>
      <w:pPr>
        <w:tabs>
          <w:tab w:val="num" w:pos="3617"/>
        </w:tabs>
        <w:ind w:left="3617" w:hanging="360"/>
      </w:pPr>
      <w:rPr>
        <w:rFonts w:ascii="Symbol" w:hAnsi="Symbol" w:hint="default"/>
      </w:rPr>
    </w:lvl>
    <w:lvl w:ilvl="4" w:tplc="04050003" w:tentative="1">
      <w:start w:val="1"/>
      <w:numFmt w:val="bullet"/>
      <w:lvlText w:val="o"/>
      <w:lvlJc w:val="left"/>
      <w:pPr>
        <w:tabs>
          <w:tab w:val="num" w:pos="4337"/>
        </w:tabs>
        <w:ind w:left="4337" w:hanging="360"/>
      </w:pPr>
      <w:rPr>
        <w:rFonts w:ascii="Courier New" w:hAnsi="Courier New" w:cs="Courier New" w:hint="default"/>
      </w:rPr>
    </w:lvl>
    <w:lvl w:ilvl="5" w:tplc="04050005" w:tentative="1">
      <w:start w:val="1"/>
      <w:numFmt w:val="bullet"/>
      <w:lvlText w:val=""/>
      <w:lvlJc w:val="left"/>
      <w:pPr>
        <w:tabs>
          <w:tab w:val="num" w:pos="5057"/>
        </w:tabs>
        <w:ind w:left="5057" w:hanging="360"/>
      </w:pPr>
      <w:rPr>
        <w:rFonts w:ascii="Wingdings" w:hAnsi="Wingdings" w:hint="default"/>
      </w:rPr>
    </w:lvl>
    <w:lvl w:ilvl="6" w:tplc="04050001" w:tentative="1">
      <w:start w:val="1"/>
      <w:numFmt w:val="bullet"/>
      <w:lvlText w:val=""/>
      <w:lvlJc w:val="left"/>
      <w:pPr>
        <w:tabs>
          <w:tab w:val="num" w:pos="5777"/>
        </w:tabs>
        <w:ind w:left="5777" w:hanging="360"/>
      </w:pPr>
      <w:rPr>
        <w:rFonts w:ascii="Symbol" w:hAnsi="Symbol" w:hint="default"/>
      </w:rPr>
    </w:lvl>
    <w:lvl w:ilvl="7" w:tplc="04050003" w:tentative="1">
      <w:start w:val="1"/>
      <w:numFmt w:val="bullet"/>
      <w:lvlText w:val="o"/>
      <w:lvlJc w:val="left"/>
      <w:pPr>
        <w:tabs>
          <w:tab w:val="num" w:pos="6497"/>
        </w:tabs>
        <w:ind w:left="6497" w:hanging="360"/>
      </w:pPr>
      <w:rPr>
        <w:rFonts w:ascii="Courier New" w:hAnsi="Courier New" w:cs="Courier New" w:hint="default"/>
      </w:rPr>
    </w:lvl>
    <w:lvl w:ilvl="8" w:tplc="04050005" w:tentative="1">
      <w:start w:val="1"/>
      <w:numFmt w:val="bullet"/>
      <w:lvlText w:val=""/>
      <w:lvlJc w:val="left"/>
      <w:pPr>
        <w:tabs>
          <w:tab w:val="num" w:pos="7217"/>
        </w:tabs>
        <w:ind w:left="7217" w:hanging="360"/>
      </w:pPr>
      <w:rPr>
        <w:rFonts w:ascii="Wingdings" w:hAnsi="Wingdings" w:hint="default"/>
      </w:rPr>
    </w:lvl>
  </w:abstractNum>
  <w:abstractNum w:abstractNumId="26">
    <w:nsid w:val="67E57766"/>
    <w:multiLevelType w:val="hybridMultilevel"/>
    <w:tmpl w:val="05E6A17C"/>
    <w:lvl w:ilvl="0" w:tplc="29700E8A">
      <w:numFmt w:val="bullet"/>
      <w:pStyle w:val="OV3"/>
      <w:lvlText w:val="-"/>
      <w:lvlJc w:val="left"/>
      <w:pPr>
        <w:tabs>
          <w:tab w:val="num" w:pos="567"/>
        </w:tabs>
        <w:ind w:left="567" w:hanging="360"/>
      </w:pPr>
      <w:rPr>
        <w:rFonts w:ascii="Century Gothic" w:eastAsia="Times New Roman" w:hAnsi="Century Gothic" w:cs="Times New Roman"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27">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odstavce"/>
      <w:lvlText w:val="%2)"/>
      <w:lvlJc w:val="left"/>
      <w:pPr>
        <w:tabs>
          <w:tab w:val="num" w:pos="425"/>
        </w:tabs>
        <w:ind w:left="425" w:hanging="425"/>
      </w:pPr>
    </w:lvl>
    <w:lvl w:ilvl="2">
      <w:start w:val="1"/>
      <w:numFmt w:val="decimal"/>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nsid w:val="6F5F5B4B"/>
    <w:multiLevelType w:val="hybridMultilevel"/>
    <w:tmpl w:val="0F80E9B6"/>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9">
    <w:nsid w:val="71C85361"/>
    <w:multiLevelType w:val="hybridMultilevel"/>
    <w:tmpl w:val="EC089E2E"/>
    <w:lvl w:ilvl="0" w:tplc="F6F49934">
      <w:numFmt w:val="bullet"/>
      <w:pStyle w:val="normln3"/>
      <w:lvlText w:val="-"/>
      <w:lvlJc w:val="left"/>
      <w:pPr>
        <w:tabs>
          <w:tab w:val="num" w:pos="644"/>
        </w:tabs>
        <w:ind w:left="644" w:hanging="360"/>
      </w:pPr>
      <w:rPr>
        <w:rFonts w:ascii="Century Gothic" w:eastAsia="Times New Roman" w:hAnsi="Century Gothic"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7CD378BA"/>
    <w:multiLevelType w:val="singleLevel"/>
    <w:tmpl w:val="9D1CB1C0"/>
    <w:lvl w:ilvl="0">
      <w:start w:val="1"/>
      <w:numFmt w:val="lowerLetter"/>
      <w:lvlText w:val="%1)"/>
      <w:lvlJc w:val="left"/>
      <w:pPr>
        <w:tabs>
          <w:tab w:val="num" w:pos="1068"/>
        </w:tabs>
        <w:ind w:left="1068" w:hanging="360"/>
      </w:pPr>
      <w:rPr>
        <w:rFonts w:hint="default"/>
      </w:rPr>
    </w:lvl>
  </w:abstractNum>
  <w:num w:numId="1">
    <w:abstractNumId w:val="27"/>
  </w:num>
  <w:num w:numId="2">
    <w:abstractNumId w:val="7"/>
  </w:num>
  <w:num w:numId="3">
    <w:abstractNumId w:val="13"/>
  </w:num>
  <w:num w:numId="4">
    <w:abstractNumId w:val="8"/>
  </w:num>
  <w:num w:numId="5">
    <w:abstractNumId w:val="23"/>
  </w:num>
  <w:num w:numId="6">
    <w:abstractNumId w:val="12"/>
  </w:num>
  <w:num w:numId="7">
    <w:abstractNumId w:val="24"/>
  </w:num>
  <w:num w:numId="8">
    <w:abstractNumId w:val="30"/>
  </w:num>
  <w:num w:numId="9">
    <w:abstractNumId w:val="25"/>
  </w:num>
  <w:num w:numId="10">
    <w:abstractNumId w:val="15"/>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
  </w:num>
  <w:num w:numId="16">
    <w:abstractNumId w:val="18"/>
  </w:num>
  <w:num w:numId="17">
    <w:abstractNumId w:val="14"/>
  </w:num>
  <w:num w:numId="18">
    <w:abstractNumId w:val="19"/>
  </w:num>
  <w:num w:numId="19">
    <w:abstractNumId w:val="21"/>
  </w:num>
  <w:num w:numId="20">
    <w:abstractNumId w:val="0"/>
  </w:num>
  <w:num w:numId="21">
    <w:abstractNumId w:val="6"/>
  </w:num>
  <w:num w:numId="22">
    <w:abstractNumId w:val="20"/>
  </w:num>
  <w:num w:numId="23">
    <w:abstractNumId w:val="17"/>
  </w:num>
  <w:num w:numId="24">
    <w:abstractNumId w:val="5"/>
  </w:num>
  <w:num w:numId="25">
    <w:abstractNumId w:val="4"/>
  </w:num>
  <w:num w:numId="26">
    <w:abstractNumId w:val="1"/>
  </w:num>
  <w:num w:numId="27">
    <w:abstractNumId w:val="2"/>
  </w:num>
  <w:num w:numId="28">
    <w:abstractNumId w:val="22"/>
  </w:num>
  <w:num w:numId="29">
    <w:abstractNumId w:val="9"/>
  </w:num>
  <w:num w:numId="30">
    <w:abstractNumId w:val="28"/>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3A"/>
    <w:rsid w:val="0009753A"/>
    <w:rsid w:val="00351541"/>
    <w:rsid w:val="00975742"/>
    <w:rsid w:val="00B62D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753A"/>
    <w:pPr>
      <w:spacing w:after="0" w:line="240" w:lineRule="auto"/>
      <w:ind w:left="-284" w:firstLine="987"/>
      <w:jc w:val="both"/>
    </w:pPr>
    <w:rPr>
      <w:rFonts w:ascii="Calibri" w:eastAsia="Calibri" w:hAnsi="Calibri" w:cs="Calibri"/>
      <w:sz w:val="20"/>
      <w:szCs w:val="20"/>
    </w:rPr>
  </w:style>
  <w:style w:type="paragraph" w:styleId="Nadpis1">
    <w:name w:val="heading 1"/>
    <w:basedOn w:val="Normln"/>
    <w:next w:val="Normln"/>
    <w:link w:val="Nadpis1Char"/>
    <w:qFormat/>
    <w:rsid w:val="0009753A"/>
    <w:pPr>
      <w:keepNext/>
      <w:outlineLvl w:val="0"/>
    </w:pPr>
    <w:rPr>
      <w:rFonts w:ascii="Arial" w:eastAsia="Times New Roman" w:hAnsi="Arial" w:cs="Times New Roman"/>
      <w:b/>
      <w:bCs/>
      <w:sz w:val="32"/>
      <w:szCs w:val="24"/>
      <w:lang w:val="x-none" w:eastAsia="cs-CZ"/>
    </w:rPr>
  </w:style>
  <w:style w:type="paragraph" w:styleId="Nadpis2">
    <w:name w:val="heading 2"/>
    <w:basedOn w:val="Normln"/>
    <w:next w:val="Normln"/>
    <w:link w:val="Nadpis2Char"/>
    <w:qFormat/>
    <w:rsid w:val="0009753A"/>
    <w:pPr>
      <w:keepNext/>
      <w:spacing w:before="240" w:after="60"/>
      <w:outlineLvl w:val="1"/>
    </w:pPr>
    <w:rPr>
      <w:rFonts w:ascii="Arial" w:eastAsia="Times New Roman" w:hAnsi="Arial" w:cs="Times New Roman"/>
      <w:b/>
      <w:bCs/>
      <w:i/>
      <w:iCs/>
      <w:sz w:val="28"/>
      <w:szCs w:val="28"/>
      <w:lang w:val="x-none" w:eastAsia="cs-CZ"/>
    </w:rPr>
  </w:style>
  <w:style w:type="paragraph" w:styleId="Nadpis3">
    <w:name w:val="heading 3"/>
    <w:basedOn w:val="Normln"/>
    <w:next w:val="Normln"/>
    <w:link w:val="Nadpis3Char"/>
    <w:qFormat/>
    <w:rsid w:val="0009753A"/>
    <w:pPr>
      <w:keepNext/>
      <w:spacing w:before="240" w:after="60"/>
      <w:outlineLvl w:val="2"/>
    </w:pPr>
    <w:rPr>
      <w:rFonts w:ascii="Arial" w:eastAsia="Times New Roman" w:hAnsi="Arial" w:cs="Times New Roman"/>
      <w:b/>
      <w:bCs/>
      <w:sz w:val="26"/>
      <w:szCs w:val="26"/>
      <w:lang w:val="x-none" w:eastAsia="cs-CZ"/>
    </w:rPr>
  </w:style>
  <w:style w:type="paragraph" w:styleId="Nadpis4">
    <w:name w:val="heading 4"/>
    <w:basedOn w:val="Normln"/>
    <w:next w:val="Normln"/>
    <w:link w:val="Nadpis4Char"/>
    <w:qFormat/>
    <w:rsid w:val="0009753A"/>
    <w:pPr>
      <w:keepNext/>
      <w:spacing w:before="240" w:after="60"/>
      <w:outlineLvl w:val="3"/>
    </w:pPr>
    <w:rPr>
      <w:rFonts w:ascii="Times New Roman" w:eastAsia="Times New Roman" w:hAnsi="Times New Roman" w:cs="Times New Roman"/>
      <w:b/>
      <w:bCs/>
      <w:sz w:val="28"/>
      <w:szCs w:val="28"/>
      <w:lang w:val="x-none" w:eastAsia="cs-CZ"/>
    </w:rPr>
  </w:style>
  <w:style w:type="paragraph" w:styleId="Nadpis5">
    <w:name w:val="heading 5"/>
    <w:basedOn w:val="Normln"/>
    <w:next w:val="Normln"/>
    <w:link w:val="Nadpis5Char"/>
    <w:qFormat/>
    <w:rsid w:val="0009753A"/>
    <w:pPr>
      <w:spacing w:before="240" w:after="60"/>
      <w:outlineLvl w:val="4"/>
    </w:pPr>
    <w:rPr>
      <w:rFonts w:ascii="Times New Roman" w:eastAsia="Times New Roman" w:hAnsi="Times New Roman" w:cs="Times New Roman"/>
      <w:b/>
      <w:bCs/>
      <w:i/>
      <w:iCs/>
      <w:sz w:val="26"/>
      <w:szCs w:val="26"/>
      <w:lang w:val="x-none" w:eastAsia="cs-CZ"/>
    </w:rPr>
  </w:style>
  <w:style w:type="paragraph" w:styleId="Nadpis6">
    <w:name w:val="heading 6"/>
    <w:basedOn w:val="Normln"/>
    <w:next w:val="Normln"/>
    <w:link w:val="Nadpis6Char"/>
    <w:qFormat/>
    <w:rsid w:val="0009753A"/>
    <w:pPr>
      <w:spacing w:before="240" w:after="60"/>
      <w:outlineLvl w:val="5"/>
    </w:pPr>
    <w:rPr>
      <w:rFonts w:ascii="Times New Roman" w:eastAsia="Times New Roman" w:hAnsi="Times New Roman" w:cs="Times New Roman"/>
      <w:b/>
      <w:bCs/>
      <w:lang w:val="x-none" w:eastAsia="cs-CZ"/>
    </w:rPr>
  </w:style>
  <w:style w:type="paragraph" w:styleId="Nadpis7">
    <w:name w:val="heading 7"/>
    <w:basedOn w:val="Normln"/>
    <w:next w:val="Normln"/>
    <w:link w:val="Nadpis7Char"/>
    <w:qFormat/>
    <w:rsid w:val="0009753A"/>
    <w:pPr>
      <w:keepNext/>
      <w:spacing w:line="360" w:lineRule="auto"/>
      <w:outlineLvl w:val="6"/>
    </w:pPr>
    <w:rPr>
      <w:rFonts w:ascii="Arial" w:eastAsia="Times New Roman" w:hAnsi="Arial" w:cs="Times New Roman"/>
      <w:b/>
      <w:lang w:val="x-none" w:eastAsia="cs-CZ"/>
    </w:rPr>
  </w:style>
  <w:style w:type="paragraph" w:styleId="Nadpis8">
    <w:name w:val="heading 8"/>
    <w:basedOn w:val="Normln"/>
    <w:next w:val="Normln"/>
    <w:link w:val="Nadpis8Char"/>
    <w:qFormat/>
    <w:rsid w:val="0009753A"/>
    <w:pPr>
      <w:spacing w:before="240" w:after="60"/>
      <w:outlineLvl w:val="7"/>
    </w:pPr>
    <w:rPr>
      <w:rFonts w:ascii="Times New Roman" w:eastAsia="Times New Roman" w:hAnsi="Times New Roman" w:cs="Times New Roman"/>
      <w:i/>
      <w:iCs/>
      <w:sz w:val="24"/>
      <w:szCs w:val="24"/>
      <w:lang w:val="x-none" w:eastAsia="cs-CZ"/>
    </w:rPr>
  </w:style>
  <w:style w:type="paragraph" w:styleId="Nadpis9">
    <w:name w:val="heading 9"/>
    <w:basedOn w:val="Normln"/>
    <w:next w:val="Normln"/>
    <w:link w:val="Nadpis9Char"/>
    <w:qFormat/>
    <w:rsid w:val="0009753A"/>
    <w:pPr>
      <w:spacing w:before="240" w:after="60"/>
      <w:outlineLvl w:val="8"/>
    </w:pPr>
    <w:rPr>
      <w:rFonts w:ascii="Arial" w:eastAsia="Times New Roman" w:hAnsi="Arial" w:cs="Times New Roman"/>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9753A"/>
    <w:rPr>
      <w:rFonts w:ascii="Arial" w:eastAsia="Times New Roman" w:hAnsi="Arial" w:cs="Times New Roman"/>
      <w:b/>
      <w:bCs/>
      <w:sz w:val="32"/>
      <w:szCs w:val="24"/>
      <w:lang w:val="x-none" w:eastAsia="cs-CZ"/>
    </w:rPr>
  </w:style>
  <w:style w:type="character" w:customStyle="1" w:styleId="Nadpis2Char">
    <w:name w:val="Nadpis 2 Char"/>
    <w:basedOn w:val="Standardnpsmoodstavce"/>
    <w:link w:val="Nadpis2"/>
    <w:rsid w:val="0009753A"/>
    <w:rPr>
      <w:rFonts w:ascii="Arial" w:eastAsia="Times New Roman" w:hAnsi="Arial" w:cs="Times New Roman"/>
      <w:b/>
      <w:bCs/>
      <w:i/>
      <w:iCs/>
      <w:sz w:val="28"/>
      <w:szCs w:val="28"/>
      <w:lang w:val="x-none" w:eastAsia="cs-CZ"/>
    </w:rPr>
  </w:style>
  <w:style w:type="character" w:customStyle="1" w:styleId="Nadpis3Char">
    <w:name w:val="Nadpis 3 Char"/>
    <w:basedOn w:val="Standardnpsmoodstavce"/>
    <w:link w:val="Nadpis3"/>
    <w:rsid w:val="0009753A"/>
    <w:rPr>
      <w:rFonts w:ascii="Arial" w:eastAsia="Times New Roman" w:hAnsi="Arial" w:cs="Times New Roman"/>
      <w:b/>
      <w:bCs/>
      <w:sz w:val="26"/>
      <w:szCs w:val="26"/>
      <w:lang w:val="x-none" w:eastAsia="cs-CZ"/>
    </w:rPr>
  </w:style>
  <w:style w:type="character" w:customStyle="1" w:styleId="Nadpis4Char">
    <w:name w:val="Nadpis 4 Char"/>
    <w:basedOn w:val="Standardnpsmoodstavce"/>
    <w:link w:val="Nadpis4"/>
    <w:rsid w:val="0009753A"/>
    <w:rPr>
      <w:rFonts w:ascii="Times New Roman" w:eastAsia="Times New Roman" w:hAnsi="Times New Roman" w:cs="Times New Roman"/>
      <w:b/>
      <w:bCs/>
      <w:sz w:val="28"/>
      <w:szCs w:val="28"/>
      <w:lang w:val="x-none" w:eastAsia="cs-CZ"/>
    </w:rPr>
  </w:style>
  <w:style w:type="character" w:customStyle="1" w:styleId="Nadpis5Char">
    <w:name w:val="Nadpis 5 Char"/>
    <w:basedOn w:val="Standardnpsmoodstavce"/>
    <w:link w:val="Nadpis5"/>
    <w:rsid w:val="0009753A"/>
    <w:rPr>
      <w:rFonts w:ascii="Times New Roman" w:eastAsia="Times New Roman" w:hAnsi="Times New Roman" w:cs="Times New Roman"/>
      <w:b/>
      <w:bCs/>
      <w:i/>
      <w:iCs/>
      <w:sz w:val="26"/>
      <w:szCs w:val="26"/>
      <w:lang w:val="x-none" w:eastAsia="cs-CZ"/>
    </w:rPr>
  </w:style>
  <w:style w:type="character" w:customStyle="1" w:styleId="Nadpis6Char">
    <w:name w:val="Nadpis 6 Char"/>
    <w:basedOn w:val="Standardnpsmoodstavce"/>
    <w:link w:val="Nadpis6"/>
    <w:rsid w:val="0009753A"/>
    <w:rPr>
      <w:rFonts w:ascii="Times New Roman" w:eastAsia="Times New Roman" w:hAnsi="Times New Roman" w:cs="Times New Roman"/>
      <w:b/>
      <w:bCs/>
      <w:sz w:val="20"/>
      <w:szCs w:val="20"/>
      <w:lang w:val="x-none" w:eastAsia="cs-CZ"/>
    </w:rPr>
  </w:style>
  <w:style w:type="character" w:customStyle="1" w:styleId="Nadpis7Char">
    <w:name w:val="Nadpis 7 Char"/>
    <w:basedOn w:val="Standardnpsmoodstavce"/>
    <w:link w:val="Nadpis7"/>
    <w:rsid w:val="0009753A"/>
    <w:rPr>
      <w:rFonts w:ascii="Arial" w:eastAsia="Times New Roman" w:hAnsi="Arial" w:cs="Times New Roman"/>
      <w:b/>
      <w:sz w:val="20"/>
      <w:szCs w:val="20"/>
      <w:lang w:val="x-none" w:eastAsia="cs-CZ"/>
    </w:rPr>
  </w:style>
  <w:style w:type="character" w:customStyle="1" w:styleId="Nadpis8Char">
    <w:name w:val="Nadpis 8 Char"/>
    <w:basedOn w:val="Standardnpsmoodstavce"/>
    <w:link w:val="Nadpis8"/>
    <w:rsid w:val="0009753A"/>
    <w:rPr>
      <w:rFonts w:ascii="Times New Roman" w:eastAsia="Times New Roman" w:hAnsi="Times New Roman" w:cs="Times New Roman"/>
      <w:i/>
      <w:iCs/>
      <w:sz w:val="24"/>
      <w:szCs w:val="24"/>
      <w:lang w:val="x-none" w:eastAsia="cs-CZ"/>
    </w:rPr>
  </w:style>
  <w:style w:type="character" w:customStyle="1" w:styleId="Nadpis9Char">
    <w:name w:val="Nadpis 9 Char"/>
    <w:basedOn w:val="Standardnpsmoodstavce"/>
    <w:link w:val="Nadpis9"/>
    <w:rsid w:val="0009753A"/>
    <w:rPr>
      <w:rFonts w:ascii="Arial" w:eastAsia="Times New Roman" w:hAnsi="Arial" w:cs="Times New Roman"/>
      <w:sz w:val="20"/>
      <w:szCs w:val="20"/>
      <w:lang w:val="x-none" w:eastAsia="cs-CZ"/>
    </w:rPr>
  </w:style>
  <w:style w:type="paragraph" w:styleId="Zhlav">
    <w:name w:val="header"/>
    <w:basedOn w:val="Normln"/>
    <w:link w:val="ZhlavChar"/>
    <w:unhideWhenUsed/>
    <w:rsid w:val="0009753A"/>
    <w:pPr>
      <w:tabs>
        <w:tab w:val="center" w:pos="4536"/>
        <w:tab w:val="right" w:pos="9072"/>
      </w:tabs>
    </w:pPr>
    <w:rPr>
      <w:rFonts w:cs="Times New Roman"/>
      <w:sz w:val="22"/>
      <w:szCs w:val="22"/>
    </w:rPr>
  </w:style>
  <w:style w:type="character" w:customStyle="1" w:styleId="ZhlavChar">
    <w:name w:val="Záhlaví Char"/>
    <w:basedOn w:val="Standardnpsmoodstavce"/>
    <w:link w:val="Zhlav"/>
    <w:rsid w:val="0009753A"/>
    <w:rPr>
      <w:rFonts w:ascii="Calibri" w:eastAsia="Calibri" w:hAnsi="Calibri" w:cs="Times New Roman"/>
    </w:rPr>
  </w:style>
  <w:style w:type="paragraph" w:styleId="Zpat">
    <w:name w:val="footer"/>
    <w:basedOn w:val="Normln"/>
    <w:link w:val="ZpatChar"/>
    <w:unhideWhenUsed/>
    <w:rsid w:val="0009753A"/>
    <w:pPr>
      <w:tabs>
        <w:tab w:val="center" w:pos="4536"/>
        <w:tab w:val="right" w:pos="9072"/>
      </w:tabs>
    </w:pPr>
    <w:rPr>
      <w:rFonts w:cs="Times New Roman"/>
      <w:sz w:val="22"/>
      <w:szCs w:val="22"/>
    </w:rPr>
  </w:style>
  <w:style w:type="character" w:customStyle="1" w:styleId="ZpatChar">
    <w:name w:val="Zápatí Char"/>
    <w:basedOn w:val="Standardnpsmoodstavce"/>
    <w:link w:val="Zpat"/>
    <w:rsid w:val="0009753A"/>
    <w:rPr>
      <w:rFonts w:ascii="Calibri" w:eastAsia="Calibri" w:hAnsi="Calibri" w:cs="Times New Roman"/>
    </w:rPr>
  </w:style>
  <w:style w:type="paragraph" w:styleId="Textbubliny">
    <w:name w:val="Balloon Text"/>
    <w:basedOn w:val="Normln"/>
    <w:link w:val="TextbublinyChar"/>
    <w:uiPriority w:val="99"/>
    <w:semiHidden/>
    <w:unhideWhenUsed/>
    <w:rsid w:val="0009753A"/>
    <w:rPr>
      <w:rFonts w:ascii="Tahoma" w:hAnsi="Tahoma" w:cs="Times New Roman"/>
      <w:sz w:val="16"/>
      <w:szCs w:val="16"/>
      <w:lang w:val="x-none" w:eastAsia="x-none"/>
    </w:rPr>
  </w:style>
  <w:style w:type="character" w:customStyle="1" w:styleId="TextbublinyChar">
    <w:name w:val="Text bubliny Char"/>
    <w:basedOn w:val="Standardnpsmoodstavce"/>
    <w:link w:val="Textbubliny"/>
    <w:uiPriority w:val="99"/>
    <w:semiHidden/>
    <w:rsid w:val="0009753A"/>
    <w:rPr>
      <w:rFonts w:ascii="Tahoma" w:eastAsia="Calibri" w:hAnsi="Tahoma" w:cs="Times New Roman"/>
      <w:sz w:val="16"/>
      <w:szCs w:val="16"/>
      <w:lang w:val="x-none" w:eastAsia="x-none"/>
    </w:rPr>
  </w:style>
  <w:style w:type="paragraph" w:styleId="Zkladntext">
    <w:name w:val="Body Text"/>
    <w:basedOn w:val="Normln"/>
    <w:link w:val="ZkladntextChar"/>
    <w:rsid w:val="0009753A"/>
    <w:rPr>
      <w:rFonts w:ascii="Arial" w:eastAsia="Times New Roman" w:hAnsi="Arial" w:cs="Times New Roman"/>
      <w:b/>
      <w:bCs/>
      <w:sz w:val="52"/>
      <w:szCs w:val="24"/>
      <w:lang w:val="x-none" w:eastAsia="cs-CZ"/>
    </w:rPr>
  </w:style>
  <w:style w:type="character" w:customStyle="1" w:styleId="ZkladntextChar">
    <w:name w:val="Základní text Char"/>
    <w:basedOn w:val="Standardnpsmoodstavce"/>
    <w:link w:val="Zkladntext"/>
    <w:rsid w:val="0009753A"/>
    <w:rPr>
      <w:rFonts w:ascii="Arial" w:eastAsia="Times New Roman" w:hAnsi="Arial" w:cs="Times New Roman"/>
      <w:b/>
      <w:bCs/>
      <w:sz w:val="52"/>
      <w:szCs w:val="24"/>
      <w:lang w:val="x-none" w:eastAsia="cs-CZ"/>
    </w:rPr>
  </w:style>
  <w:style w:type="character" w:styleId="Hypertextovodkaz">
    <w:name w:val="Hyperlink"/>
    <w:rsid w:val="0009753A"/>
    <w:rPr>
      <w:color w:val="0000FF"/>
      <w:u w:val="single"/>
    </w:rPr>
  </w:style>
  <w:style w:type="character" w:styleId="Sledovanodkaz">
    <w:name w:val="FollowedHyperlink"/>
    <w:rsid w:val="0009753A"/>
    <w:rPr>
      <w:color w:val="800080"/>
      <w:u w:val="single"/>
    </w:rPr>
  </w:style>
  <w:style w:type="paragraph" w:customStyle="1" w:styleId="xl24">
    <w:name w:val="xl24"/>
    <w:basedOn w:val="Normln"/>
    <w:rsid w:val="0009753A"/>
    <w:pPr>
      <w:pBdr>
        <w:left w:val="single" w:sz="4" w:space="0" w:color="auto"/>
        <w:right w:val="single" w:sz="4" w:space="0" w:color="auto"/>
      </w:pBdr>
      <w:spacing w:before="100" w:beforeAutospacing="1" w:after="100" w:afterAutospacing="1"/>
      <w:jc w:val="center"/>
      <w:textAlignment w:val="center"/>
    </w:pPr>
    <w:rPr>
      <w:rFonts w:ascii="Arial" w:hAnsi="Arial"/>
      <w:color w:val="FF9900"/>
    </w:rPr>
  </w:style>
  <w:style w:type="paragraph" w:customStyle="1" w:styleId="xl25">
    <w:name w:val="xl25"/>
    <w:basedOn w:val="Normln"/>
    <w:rsid w:val="0009753A"/>
    <w:pPr>
      <w:pBdr>
        <w:left w:val="single" w:sz="4" w:space="0" w:color="auto"/>
        <w:right w:val="single" w:sz="4" w:space="0" w:color="auto"/>
      </w:pBdr>
      <w:spacing w:before="100" w:beforeAutospacing="1" w:after="100" w:afterAutospacing="1"/>
      <w:jc w:val="center"/>
      <w:textAlignment w:val="center"/>
    </w:pPr>
    <w:rPr>
      <w:rFonts w:ascii="Arial" w:hAnsi="Arial"/>
      <w:color w:val="FF9900"/>
    </w:rPr>
  </w:style>
  <w:style w:type="paragraph" w:customStyle="1" w:styleId="xl26">
    <w:name w:val="xl26"/>
    <w:basedOn w:val="Normln"/>
    <w:rsid w:val="0009753A"/>
    <w:pPr>
      <w:pBdr>
        <w:left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Normln"/>
    <w:rsid w:val="0009753A"/>
    <w:pPr>
      <w:pBdr>
        <w:bottom w:val="single" w:sz="4" w:space="0" w:color="auto"/>
      </w:pBdr>
      <w:spacing w:before="100" w:beforeAutospacing="1" w:after="100" w:afterAutospacing="1"/>
      <w:textAlignment w:val="center"/>
    </w:pPr>
  </w:style>
  <w:style w:type="paragraph" w:customStyle="1" w:styleId="xl28">
    <w:name w:val="xl28"/>
    <w:basedOn w:val="Normln"/>
    <w:rsid w:val="0009753A"/>
    <w:pPr>
      <w:pBdr>
        <w:top w:val="single" w:sz="8" w:space="0" w:color="auto"/>
        <w:left w:val="single" w:sz="8" w:space="0" w:color="auto"/>
      </w:pBdr>
      <w:shd w:val="clear" w:color="auto" w:fill="000080"/>
      <w:spacing w:before="100" w:beforeAutospacing="1" w:after="100" w:afterAutospacing="1"/>
      <w:textAlignment w:val="center"/>
    </w:pPr>
  </w:style>
  <w:style w:type="paragraph" w:customStyle="1" w:styleId="xl29">
    <w:name w:val="xl29"/>
    <w:basedOn w:val="Normln"/>
    <w:rsid w:val="0009753A"/>
    <w:pPr>
      <w:pBdr>
        <w:top w:val="single" w:sz="8" w:space="0" w:color="auto"/>
      </w:pBdr>
      <w:shd w:val="clear" w:color="auto" w:fill="000080"/>
      <w:spacing w:before="100" w:beforeAutospacing="1" w:after="100" w:afterAutospacing="1"/>
      <w:textAlignment w:val="center"/>
    </w:pPr>
    <w:rPr>
      <w:rFonts w:ascii="Arial" w:hAnsi="Arial"/>
      <w:color w:val="FF9900"/>
    </w:rPr>
  </w:style>
  <w:style w:type="paragraph" w:customStyle="1" w:styleId="xl30">
    <w:name w:val="xl30"/>
    <w:basedOn w:val="Normln"/>
    <w:rsid w:val="0009753A"/>
    <w:pPr>
      <w:pBdr>
        <w:top w:val="single" w:sz="8" w:space="0" w:color="auto"/>
        <w:right w:val="single" w:sz="4" w:space="0" w:color="auto"/>
      </w:pBdr>
      <w:shd w:val="clear" w:color="auto" w:fill="000080"/>
      <w:spacing w:before="100" w:beforeAutospacing="1" w:after="100" w:afterAutospacing="1"/>
      <w:textAlignment w:val="center"/>
    </w:pPr>
    <w:rPr>
      <w:rFonts w:ascii="Arial" w:hAnsi="Arial"/>
      <w:color w:val="FF9900"/>
    </w:rPr>
  </w:style>
  <w:style w:type="paragraph" w:customStyle="1" w:styleId="xl31">
    <w:name w:val="xl31"/>
    <w:basedOn w:val="Normln"/>
    <w:rsid w:val="0009753A"/>
    <w:pPr>
      <w:pBdr>
        <w:top w:val="single" w:sz="8" w:space="0" w:color="auto"/>
        <w:left w:val="single" w:sz="4" w:space="0" w:color="auto"/>
        <w:right w:val="single" w:sz="4" w:space="0" w:color="auto"/>
      </w:pBdr>
      <w:shd w:val="clear" w:color="auto" w:fill="000080"/>
      <w:spacing w:before="100" w:beforeAutospacing="1" w:after="100" w:afterAutospacing="1"/>
      <w:jc w:val="center"/>
      <w:textAlignment w:val="center"/>
    </w:pPr>
    <w:rPr>
      <w:rFonts w:ascii="Arial" w:hAnsi="Arial"/>
      <w:color w:val="FF9900"/>
    </w:rPr>
  </w:style>
  <w:style w:type="paragraph" w:customStyle="1" w:styleId="xl32">
    <w:name w:val="xl32"/>
    <w:basedOn w:val="Normln"/>
    <w:rsid w:val="0009753A"/>
    <w:pPr>
      <w:pBdr>
        <w:top w:val="single" w:sz="8" w:space="0" w:color="auto"/>
        <w:left w:val="single" w:sz="4" w:space="0" w:color="auto"/>
        <w:right w:val="single" w:sz="4" w:space="0" w:color="auto"/>
      </w:pBdr>
      <w:shd w:val="clear" w:color="auto" w:fill="000080"/>
      <w:spacing w:before="100" w:beforeAutospacing="1" w:after="100" w:afterAutospacing="1"/>
      <w:jc w:val="center"/>
      <w:textAlignment w:val="center"/>
    </w:pPr>
    <w:rPr>
      <w:rFonts w:ascii="Arial" w:hAnsi="Arial"/>
      <w:color w:val="FF9900"/>
    </w:rPr>
  </w:style>
  <w:style w:type="paragraph" w:customStyle="1" w:styleId="xl33">
    <w:name w:val="xl33"/>
    <w:basedOn w:val="Normln"/>
    <w:rsid w:val="0009753A"/>
    <w:pPr>
      <w:pBdr>
        <w:top w:val="single" w:sz="8" w:space="0" w:color="auto"/>
        <w:right w:val="single" w:sz="8" w:space="0" w:color="auto"/>
      </w:pBdr>
      <w:shd w:val="clear" w:color="auto" w:fill="000080"/>
      <w:spacing w:before="100" w:beforeAutospacing="1" w:after="100" w:afterAutospacing="1"/>
      <w:jc w:val="center"/>
      <w:textAlignment w:val="center"/>
    </w:pPr>
    <w:rPr>
      <w:rFonts w:ascii="Arial" w:hAnsi="Arial"/>
      <w:color w:val="FF9900"/>
    </w:rPr>
  </w:style>
  <w:style w:type="paragraph" w:customStyle="1" w:styleId="xl34">
    <w:name w:val="xl34"/>
    <w:basedOn w:val="Normln"/>
    <w:rsid w:val="0009753A"/>
    <w:pPr>
      <w:pBdr>
        <w:left w:val="single" w:sz="8" w:space="0" w:color="auto"/>
      </w:pBdr>
      <w:spacing w:before="100" w:beforeAutospacing="1" w:after="100" w:afterAutospacing="1"/>
      <w:textAlignment w:val="center"/>
    </w:pPr>
  </w:style>
  <w:style w:type="paragraph" w:customStyle="1" w:styleId="xl35">
    <w:name w:val="xl35"/>
    <w:basedOn w:val="Normln"/>
    <w:rsid w:val="0009753A"/>
    <w:pPr>
      <w:spacing w:before="100" w:beforeAutospacing="1" w:after="100" w:afterAutospacing="1"/>
      <w:textAlignment w:val="center"/>
    </w:pPr>
    <w:rPr>
      <w:rFonts w:ascii="Arial" w:hAnsi="Arial"/>
      <w:color w:val="FF9900"/>
    </w:rPr>
  </w:style>
  <w:style w:type="paragraph" w:customStyle="1" w:styleId="xl36">
    <w:name w:val="xl36"/>
    <w:basedOn w:val="Normln"/>
    <w:rsid w:val="0009753A"/>
    <w:pPr>
      <w:pBdr>
        <w:right w:val="single" w:sz="8" w:space="0" w:color="auto"/>
      </w:pBdr>
      <w:spacing w:before="100" w:beforeAutospacing="1" w:after="100" w:afterAutospacing="1"/>
      <w:jc w:val="center"/>
      <w:textAlignment w:val="center"/>
    </w:pPr>
    <w:rPr>
      <w:rFonts w:ascii="Arial" w:hAnsi="Arial"/>
      <w:color w:val="FF9900"/>
    </w:rPr>
  </w:style>
  <w:style w:type="paragraph" w:customStyle="1" w:styleId="xl37">
    <w:name w:val="xl37"/>
    <w:basedOn w:val="Normln"/>
    <w:rsid w:val="0009753A"/>
    <w:pPr>
      <w:spacing w:before="100" w:beforeAutospacing="1" w:after="100" w:afterAutospacing="1"/>
      <w:textAlignment w:val="center"/>
    </w:pPr>
  </w:style>
  <w:style w:type="paragraph" w:customStyle="1" w:styleId="xl38">
    <w:name w:val="xl38"/>
    <w:basedOn w:val="Normln"/>
    <w:rsid w:val="0009753A"/>
    <w:pPr>
      <w:pBdr>
        <w:right w:val="single" w:sz="8" w:space="0" w:color="auto"/>
      </w:pBdr>
      <w:spacing w:before="100" w:beforeAutospacing="1" w:after="100" w:afterAutospacing="1"/>
      <w:jc w:val="center"/>
      <w:textAlignment w:val="center"/>
    </w:pPr>
  </w:style>
  <w:style w:type="paragraph" w:customStyle="1" w:styleId="xl39">
    <w:name w:val="xl39"/>
    <w:basedOn w:val="Normln"/>
    <w:rsid w:val="0009753A"/>
    <w:pPr>
      <w:pBdr>
        <w:left w:val="single" w:sz="8" w:space="0" w:color="auto"/>
        <w:bottom w:val="single" w:sz="4" w:space="0" w:color="auto"/>
      </w:pBdr>
      <w:spacing w:before="100" w:beforeAutospacing="1" w:after="100" w:afterAutospacing="1"/>
      <w:textAlignment w:val="center"/>
    </w:pPr>
  </w:style>
  <w:style w:type="paragraph" w:customStyle="1" w:styleId="xl40">
    <w:name w:val="xl40"/>
    <w:basedOn w:val="Normln"/>
    <w:rsid w:val="0009753A"/>
    <w:pPr>
      <w:spacing w:before="100" w:beforeAutospacing="1" w:after="100" w:afterAutospacing="1"/>
      <w:jc w:val="center"/>
      <w:textAlignment w:val="center"/>
    </w:pPr>
  </w:style>
  <w:style w:type="paragraph" w:customStyle="1" w:styleId="xl41">
    <w:name w:val="xl41"/>
    <w:basedOn w:val="Normln"/>
    <w:rsid w:val="0009753A"/>
    <w:pPr>
      <w:pBdr>
        <w:right w:val="single" w:sz="8" w:space="0" w:color="auto"/>
      </w:pBdr>
      <w:spacing w:before="100" w:beforeAutospacing="1" w:after="100" w:afterAutospacing="1"/>
      <w:jc w:val="center"/>
      <w:textAlignment w:val="center"/>
    </w:pPr>
    <w:rPr>
      <w:rFonts w:ascii="Arial" w:hAnsi="Arial"/>
      <w:color w:val="000080"/>
    </w:rPr>
  </w:style>
  <w:style w:type="paragraph" w:customStyle="1" w:styleId="xl42">
    <w:name w:val="xl42"/>
    <w:basedOn w:val="Normln"/>
    <w:rsid w:val="0009753A"/>
    <w:pPr>
      <w:pBdr>
        <w:bottom w:val="single" w:sz="4" w:space="0" w:color="auto"/>
        <w:right w:val="single" w:sz="8" w:space="0" w:color="auto"/>
      </w:pBdr>
      <w:spacing w:before="100" w:beforeAutospacing="1" w:after="100" w:afterAutospacing="1"/>
      <w:jc w:val="center"/>
      <w:textAlignment w:val="center"/>
    </w:pPr>
    <w:rPr>
      <w:rFonts w:ascii="Arial" w:hAnsi="Arial"/>
      <w:color w:val="000080"/>
    </w:rPr>
  </w:style>
  <w:style w:type="paragraph" w:customStyle="1" w:styleId="xl43">
    <w:name w:val="xl43"/>
    <w:basedOn w:val="Normln"/>
    <w:rsid w:val="0009753A"/>
    <w:pPr>
      <w:spacing w:before="100" w:beforeAutospacing="1" w:after="100" w:afterAutospacing="1"/>
      <w:textAlignment w:val="center"/>
    </w:pPr>
    <w:rPr>
      <w:rFonts w:ascii="Arial" w:hAnsi="Arial"/>
      <w:color w:val="000080"/>
    </w:rPr>
  </w:style>
  <w:style w:type="paragraph" w:customStyle="1" w:styleId="xl44">
    <w:name w:val="xl44"/>
    <w:basedOn w:val="Normln"/>
    <w:rsid w:val="0009753A"/>
    <w:pPr>
      <w:pBdr>
        <w:bottom w:val="single" w:sz="4" w:space="0" w:color="auto"/>
      </w:pBdr>
      <w:spacing w:before="100" w:beforeAutospacing="1" w:after="100" w:afterAutospacing="1"/>
      <w:textAlignment w:val="center"/>
    </w:pPr>
    <w:rPr>
      <w:rFonts w:ascii="Arial" w:hAnsi="Arial"/>
      <w:color w:val="000000"/>
    </w:rPr>
  </w:style>
  <w:style w:type="paragraph" w:customStyle="1" w:styleId="xl45">
    <w:name w:val="xl45"/>
    <w:basedOn w:val="Normln"/>
    <w:rsid w:val="0009753A"/>
    <w:pPr>
      <w:pBdr>
        <w:bottom w:val="single" w:sz="4" w:space="0" w:color="auto"/>
      </w:pBdr>
      <w:spacing w:before="100" w:beforeAutospacing="1" w:after="100" w:afterAutospacing="1"/>
      <w:jc w:val="center"/>
      <w:textAlignment w:val="center"/>
    </w:pPr>
    <w:rPr>
      <w:rFonts w:ascii="Arial" w:hAnsi="Arial"/>
      <w:color w:val="FF0000"/>
    </w:rPr>
  </w:style>
  <w:style w:type="paragraph" w:customStyle="1" w:styleId="xl46">
    <w:name w:val="xl46"/>
    <w:basedOn w:val="Normln"/>
    <w:rsid w:val="0009753A"/>
    <w:pPr>
      <w:pBdr>
        <w:bottom w:val="single" w:sz="4" w:space="0" w:color="auto"/>
        <w:right w:val="single" w:sz="8" w:space="0" w:color="auto"/>
      </w:pBdr>
      <w:spacing w:before="100" w:beforeAutospacing="1" w:after="100" w:afterAutospacing="1"/>
      <w:jc w:val="center"/>
      <w:textAlignment w:val="center"/>
    </w:pPr>
    <w:rPr>
      <w:rFonts w:ascii="Arial" w:hAnsi="Arial"/>
      <w:color w:val="000000"/>
    </w:rPr>
  </w:style>
  <w:style w:type="paragraph" w:customStyle="1" w:styleId="xl47">
    <w:name w:val="xl47"/>
    <w:basedOn w:val="Normln"/>
    <w:rsid w:val="0009753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48">
    <w:name w:val="xl48"/>
    <w:basedOn w:val="Normln"/>
    <w:rsid w:val="0009753A"/>
    <w:pPr>
      <w:pBdr>
        <w:top w:val="single" w:sz="8" w:space="0" w:color="auto"/>
        <w:bottom w:val="single" w:sz="8" w:space="0" w:color="auto"/>
      </w:pBdr>
      <w:spacing w:before="100" w:beforeAutospacing="1" w:after="100" w:afterAutospacing="1"/>
      <w:textAlignment w:val="center"/>
    </w:pPr>
    <w:rPr>
      <w:rFonts w:ascii="Arial" w:hAnsi="Arial"/>
      <w:color w:val="FF0000"/>
    </w:rPr>
  </w:style>
  <w:style w:type="paragraph" w:customStyle="1" w:styleId="xl49">
    <w:name w:val="xl49"/>
    <w:basedOn w:val="Normln"/>
    <w:rsid w:val="0009753A"/>
    <w:pPr>
      <w:pBdr>
        <w:top w:val="single" w:sz="8" w:space="0" w:color="auto"/>
        <w:bottom w:val="single" w:sz="8" w:space="0" w:color="auto"/>
      </w:pBdr>
      <w:spacing w:before="100" w:beforeAutospacing="1" w:after="100" w:afterAutospacing="1"/>
      <w:jc w:val="center"/>
      <w:textAlignment w:val="center"/>
    </w:pPr>
    <w:rPr>
      <w:rFonts w:ascii="Arial" w:hAnsi="Arial"/>
      <w:color w:val="FF0000"/>
    </w:rPr>
  </w:style>
  <w:style w:type="paragraph" w:customStyle="1" w:styleId="xl50">
    <w:name w:val="xl50"/>
    <w:basedOn w:val="Normln"/>
    <w:rsid w:val="0009753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olor w:val="FF0000"/>
    </w:rPr>
  </w:style>
  <w:style w:type="paragraph" w:customStyle="1" w:styleId="xl51">
    <w:name w:val="xl51"/>
    <w:basedOn w:val="Normln"/>
    <w:rsid w:val="0009753A"/>
    <w:pPr>
      <w:pBdr>
        <w:bottom w:val="single" w:sz="4" w:space="0" w:color="auto"/>
      </w:pBdr>
      <w:spacing w:before="100" w:beforeAutospacing="1" w:after="100" w:afterAutospacing="1"/>
      <w:textAlignment w:val="center"/>
    </w:pPr>
    <w:rPr>
      <w:rFonts w:ascii="Arial" w:hAnsi="Arial"/>
      <w:color w:val="FF0000"/>
    </w:rPr>
  </w:style>
  <w:style w:type="paragraph" w:customStyle="1" w:styleId="xl52">
    <w:name w:val="xl52"/>
    <w:basedOn w:val="Normln"/>
    <w:rsid w:val="0009753A"/>
    <w:pPr>
      <w:pBdr>
        <w:top w:val="single" w:sz="4" w:space="0" w:color="auto"/>
      </w:pBdr>
      <w:spacing w:before="100" w:beforeAutospacing="1" w:after="100" w:afterAutospacing="1"/>
      <w:jc w:val="center"/>
      <w:textAlignment w:val="center"/>
    </w:pPr>
  </w:style>
  <w:style w:type="paragraph" w:customStyle="1" w:styleId="xl53">
    <w:name w:val="xl53"/>
    <w:basedOn w:val="Normln"/>
    <w:rsid w:val="0009753A"/>
    <w:pPr>
      <w:pBdr>
        <w:bottom w:val="single" w:sz="4" w:space="0" w:color="auto"/>
      </w:pBdr>
      <w:spacing w:before="100" w:beforeAutospacing="1" w:after="100" w:afterAutospacing="1"/>
      <w:jc w:val="center"/>
      <w:textAlignment w:val="center"/>
    </w:pPr>
  </w:style>
  <w:style w:type="paragraph" w:customStyle="1" w:styleId="xl54">
    <w:name w:val="xl54"/>
    <w:basedOn w:val="Normln"/>
    <w:rsid w:val="000975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Normln"/>
    <w:rsid w:val="00097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6">
    <w:name w:val="xl56"/>
    <w:basedOn w:val="Normln"/>
    <w:rsid w:val="000975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olor w:val="000080"/>
    </w:rPr>
  </w:style>
  <w:style w:type="paragraph" w:customStyle="1" w:styleId="xl57">
    <w:name w:val="xl57"/>
    <w:basedOn w:val="Normln"/>
    <w:rsid w:val="000975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Usnesen">
    <w:name w:val="Usnesení"/>
    <w:basedOn w:val="Zhlav"/>
    <w:rsid w:val="0009753A"/>
    <w:rPr>
      <w:rFonts w:ascii="Arial" w:eastAsia="Times New Roman" w:hAnsi="Arial"/>
      <w:szCs w:val="20"/>
      <w:lang w:eastAsia="cs-CZ"/>
    </w:rPr>
  </w:style>
  <w:style w:type="character" w:styleId="slostrnky">
    <w:name w:val="page number"/>
    <w:basedOn w:val="Standardnpsmoodstavce"/>
    <w:rsid w:val="0009753A"/>
  </w:style>
  <w:style w:type="paragraph" w:styleId="Textvbloku">
    <w:name w:val="Block Text"/>
    <w:basedOn w:val="Normln"/>
    <w:rsid w:val="0009753A"/>
    <w:pPr>
      <w:ind w:left="1416" w:right="-431" w:firstLine="708"/>
    </w:pPr>
    <w:rPr>
      <w:rFonts w:ascii="Arial" w:hAnsi="Arial"/>
      <w:sz w:val="22"/>
    </w:rPr>
  </w:style>
  <w:style w:type="paragraph" w:styleId="Zkladntext2">
    <w:name w:val="Body Text 2"/>
    <w:basedOn w:val="Normln"/>
    <w:link w:val="Zkladntext2Char"/>
    <w:rsid w:val="0009753A"/>
    <w:pPr>
      <w:spacing w:after="120" w:line="480" w:lineRule="auto"/>
    </w:pPr>
    <w:rPr>
      <w:rFonts w:ascii="Times New Roman" w:eastAsia="Times New Roman" w:hAnsi="Times New Roman" w:cs="Times New Roman"/>
      <w:sz w:val="24"/>
      <w:szCs w:val="24"/>
      <w:lang w:val="x-none" w:eastAsia="cs-CZ"/>
    </w:rPr>
  </w:style>
  <w:style w:type="character" w:customStyle="1" w:styleId="Zkladntext2Char">
    <w:name w:val="Základní text 2 Char"/>
    <w:basedOn w:val="Standardnpsmoodstavce"/>
    <w:link w:val="Zkladntext2"/>
    <w:rsid w:val="0009753A"/>
    <w:rPr>
      <w:rFonts w:ascii="Times New Roman" w:eastAsia="Times New Roman" w:hAnsi="Times New Roman" w:cs="Times New Roman"/>
      <w:sz w:val="24"/>
      <w:szCs w:val="24"/>
      <w:lang w:val="x-none" w:eastAsia="cs-CZ"/>
    </w:rPr>
  </w:style>
  <w:style w:type="paragraph" w:styleId="Zkladntextodsazen">
    <w:name w:val="Body Text Indent"/>
    <w:basedOn w:val="Normln"/>
    <w:link w:val="ZkladntextodsazenChar"/>
    <w:rsid w:val="0009753A"/>
    <w:pPr>
      <w:spacing w:after="120"/>
      <w:ind w:left="283"/>
    </w:pPr>
    <w:rPr>
      <w:rFonts w:ascii="Times New Roman" w:eastAsia="Times New Roman" w:hAnsi="Times New Roman" w:cs="Times New Roman"/>
      <w:sz w:val="24"/>
      <w:szCs w:val="24"/>
      <w:lang w:val="x-none" w:eastAsia="cs-CZ"/>
    </w:rPr>
  </w:style>
  <w:style w:type="character" w:customStyle="1" w:styleId="ZkladntextodsazenChar">
    <w:name w:val="Základní text odsazený Char"/>
    <w:basedOn w:val="Standardnpsmoodstavce"/>
    <w:link w:val="Zkladntextodsazen"/>
    <w:rsid w:val="0009753A"/>
    <w:rPr>
      <w:rFonts w:ascii="Times New Roman" w:eastAsia="Times New Roman" w:hAnsi="Times New Roman" w:cs="Times New Roman"/>
      <w:sz w:val="24"/>
      <w:szCs w:val="24"/>
      <w:lang w:val="x-none" w:eastAsia="cs-CZ"/>
    </w:rPr>
  </w:style>
  <w:style w:type="paragraph" w:styleId="Prosttext">
    <w:name w:val="Plain Text"/>
    <w:basedOn w:val="Normln"/>
    <w:link w:val="ProsttextChar"/>
    <w:rsid w:val="0009753A"/>
    <w:rPr>
      <w:rFonts w:ascii="Courier New" w:eastAsia="Times New Roman" w:hAnsi="Courier New" w:cs="Times New Roman"/>
      <w:lang w:val="x-none" w:eastAsia="cs-CZ"/>
    </w:rPr>
  </w:style>
  <w:style w:type="character" w:customStyle="1" w:styleId="ProsttextChar">
    <w:name w:val="Prostý text Char"/>
    <w:basedOn w:val="Standardnpsmoodstavce"/>
    <w:link w:val="Prosttext"/>
    <w:rsid w:val="0009753A"/>
    <w:rPr>
      <w:rFonts w:ascii="Courier New" w:eastAsia="Times New Roman" w:hAnsi="Courier New" w:cs="Times New Roman"/>
      <w:sz w:val="20"/>
      <w:szCs w:val="20"/>
      <w:lang w:val="x-none" w:eastAsia="cs-CZ"/>
    </w:rPr>
  </w:style>
  <w:style w:type="paragraph" w:customStyle="1" w:styleId="Zkladntextodsazen31">
    <w:name w:val="Základní text odsazený 31"/>
    <w:basedOn w:val="Normln"/>
    <w:rsid w:val="0009753A"/>
    <w:pPr>
      <w:widowControl w:val="0"/>
      <w:ind w:left="1276" w:hanging="1276"/>
    </w:pPr>
  </w:style>
  <w:style w:type="paragraph" w:customStyle="1" w:styleId="normlnsodskokyza">
    <w:name w:val="normální s odskoky za"/>
    <w:basedOn w:val="Normln"/>
    <w:rsid w:val="0009753A"/>
    <w:pPr>
      <w:autoSpaceDE w:val="0"/>
      <w:autoSpaceDN w:val="0"/>
      <w:spacing w:after="120"/>
    </w:pPr>
    <w:rPr>
      <w:rFonts w:ascii="Arial" w:hAnsi="Arial"/>
      <w:sz w:val="22"/>
    </w:rPr>
  </w:style>
  <w:style w:type="paragraph" w:customStyle="1" w:styleId="-nadpisfnplochy">
    <w:name w:val="-nadpis fční plochy"/>
    <w:basedOn w:val="Zkladntext"/>
    <w:next w:val="Zkladntext"/>
    <w:rsid w:val="0009753A"/>
    <w:pPr>
      <w:tabs>
        <w:tab w:val="left" w:pos="567"/>
        <w:tab w:val="left" w:pos="1134"/>
        <w:tab w:val="left" w:pos="1304"/>
        <w:tab w:val="left" w:pos="1474"/>
        <w:tab w:val="left" w:pos="1701"/>
      </w:tabs>
      <w:overflowPunct w:val="0"/>
      <w:autoSpaceDE w:val="0"/>
      <w:autoSpaceDN w:val="0"/>
      <w:adjustRightInd w:val="0"/>
      <w:spacing w:before="240"/>
      <w:textAlignment w:val="baseline"/>
    </w:pPr>
    <w:rPr>
      <w:rFonts w:ascii="Times New Roman" w:hAnsi="Times New Roman"/>
      <w:bCs w:val="0"/>
      <w:caps/>
      <w:sz w:val="22"/>
    </w:rPr>
  </w:style>
  <w:style w:type="paragraph" w:customStyle="1" w:styleId="Textbodu">
    <w:name w:val="Text bodu"/>
    <w:basedOn w:val="Normln"/>
    <w:rsid w:val="0009753A"/>
    <w:pPr>
      <w:tabs>
        <w:tab w:val="num" w:pos="851"/>
      </w:tabs>
      <w:ind w:left="851" w:hanging="426"/>
      <w:outlineLvl w:val="8"/>
    </w:pPr>
  </w:style>
  <w:style w:type="paragraph" w:customStyle="1" w:styleId="Textpsmene">
    <w:name w:val="Text písmene"/>
    <w:basedOn w:val="Normln"/>
    <w:rsid w:val="0009753A"/>
    <w:pPr>
      <w:tabs>
        <w:tab w:val="num" w:pos="425"/>
      </w:tabs>
      <w:ind w:left="425" w:hanging="425"/>
      <w:outlineLvl w:val="7"/>
    </w:pPr>
  </w:style>
  <w:style w:type="paragraph" w:customStyle="1" w:styleId="Textodstavce">
    <w:name w:val="Text odstavce"/>
    <w:basedOn w:val="Normln"/>
    <w:rsid w:val="0009753A"/>
    <w:pPr>
      <w:numPr>
        <w:ilvl w:val="1"/>
        <w:numId w:val="1"/>
      </w:numPr>
      <w:tabs>
        <w:tab w:val="clear" w:pos="425"/>
        <w:tab w:val="num" w:pos="785"/>
        <w:tab w:val="left" w:pos="851"/>
      </w:tabs>
      <w:spacing w:before="120" w:after="120"/>
      <w:ind w:left="0" w:firstLine="425"/>
      <w:outlineLvl w:val="6"/>
    </w:pPr>
  </w:style>
  <w:style w:type="character" w:customStyle="1" w:styleId="TextpoznpodarouChar">
    <w:name w:val="Text pozn. pod čarou Char"/>
    <w:link w:val="Textpoznpodarou"/>
    <w:semiHidden/>
    <w:rsid w:val="0009753A"/>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09753A"/>
    <w:pPr>
      <w:tabs>
        <w:tab w:val="left" w:pos="425"/>
      </w:tabs>
      <w:ind w:left="425" w:hanging="425"/>
    </w:pPr>
    <w:rPr>
      <w:rFonts w:ascii="Times New Roman" w:eastAsia="Times New Roman" w:hAnsi="Times New Roman" w:cs="Times New Roman"/>
      <w:lang w:eastAsia="cs-CZ"/>
    </w:rPr>
  </w:style>
  <w:style w:type="character" w:customStyle="1" w:styleId="TextpoznpodarouChar1">
    <w:name w:val="Text pozn. pod čarou Char1"/>
    <w:basedOn w:val="Standardnpsmoodstavce"/>
    <w:uiPriority w:val="99"/>
    <w:semiHidden/>
    <w:rsid w:val="0009753A"/>
    <w:rPr>
      <w:rFonts w:ascii="Calibri" w:eastAsia="Calibri" w:hAnsi="Calibri" w:cs="Calibri"/>
      <w:sz w:val="20"/>
      <w:szCs w:val="20"/>
    </w:rPr>
  </w:style>
  <w:style w:type="paragraph" w:styleId="Normlnweb">
    <w:name w:val="Normal (Web)"/>
    <w:basedOn w:val="Normln"/>
    <w:uiPriority w:val="99"/>
    <w:rsid w:val="0009753A"/>
    <w:pPr>
      <w:spacing w:before="100" w:beforeAutospacing="1" w:after="100" w:afterAutospacing="1"/>
    </w:pPr>
  </w:style>
  <w:style w:type="character" w:customStyle="1" w:styleId="editsection">
    <w:name w:val="editsection"/>
    <w:basedOn w:val="Standardnpsmoodstavce"/>
    <w:rsid w:val="0009753A"/>
  </w:style>
  <w:style w:type="character" w:customStyle="1" w:styleId="mw-headline">
    <w:name w:val="mw-headline"/>
    <w:basedOn w:val="Standardnpsmoodstavce"/>
    <w:rsid w:val="0009753A"/>
  </w:style>
  <w:style w:type="character" w:styleId="Siln">
    <w:name w:val="Strong"/>
    <w:qFormat/>
    <w:rsid w:val="0009753A"/>
    <w:rPr>
      <w:b/>
      <w:bCs/>
    </w:rPr>
  </w:style>
  <w:style w:type="character" w:styleId="Zvraznn">
    <w:name w:val="Emphasis"/>
    <w:qFormat/>
    <w:rsid w:val="0009753A"/>
    <w:rPr>
      <w:i/>
      <w:iCs/>
    </w:rPr>
  </w:style>
  <w:style w:type="paragraph" w:customStyle="1" w:styleId="Default">
    <w:name w:val="Default"/>
    <w:rsid w:val="0009753A"/>
    <w:pPr>
      <w:autoSpaceDE w:val="0"/>
      <w:autoSpaceDN w:val="0"/>
      <w:adjustRightInd w:val="0"/>
      <w:spacing w:after="0" w:line="240" w:lineRule="auto"/>
      <w:ind w:left="-284" w:firstLine="987"/>
      <w:jc w:val="both"/>
    </w:pPr>
    <w:rPr>
      <w:rFonts w:ascii="Times New Roman" w:eastAsia="Times New Roman" w:hAnsi="Times New Roman" w:cs="Times New Roman"/>
      <w:color w:val="000000"/>
      <w:sz w:val="24"/>
      <w:szCs w:val="24"/>
      <w:lang w:eastAsia="cs-CZ"/>
    </w:rPr>
  </w:style>
  <w:style w:type="paragraph" w:customStyle="1" w:styleId="-nadpisfnplochy0">
    <w:name w:val="-nadpisfnplochy"/>
    <w:basedOn w:val="Normln"/>
    <w:rsid w:val="0009753A"/>
    <w:pPr>
      <w:spacing w:before="100" w:beforeAutospacing="1" w:after="100" w:afterAutospacing="1"/>
    </w:pPr>
  </w:style>
  <w:style w:type="paragraph" w:customStyle="1" w:styleId="MP-smrntext">
    <w:name w:val="MP - směrný text"/>
    <w:basedOn w:val="Normln"/>
    <w:rsid w:val="0009753A"/>
    <w:pPr>
      <w:autoSpaceDE w:val="0"/>
      <w:autoSpaceDN w:val="0"/>
      <w:spacing w:before="60"/>
    </w:pPr>
    <w:rPr>
      <w:rFonts w:ascii="RoundCE" w:hAnsi="RoundCE"/>
      <w:sz w:val="22"/>
      <w:szCs w:val="22"/>
    </w:rPr>
  </w:style>
  <w:style w:type="paragraph" w:customStyle="1" w:styleId="Texttabulky">
    <w:name w:val="Text tabulky"/>
    <w:rsid w:val="0009753A"/>
    <w:pPr>
      <w:widowControl w:val="0"/>
      <w:autoSpaceDE w:val="0"/>
      <w:autoSpaceDN w:val="0"/>
      <w:spacing w:after="0" w:line="240" w:lineRule="auto"/>
      <w:ind w:left="-284" w:firstLine="987"/>
      <w:jc w:val="center"/>
    </w:pPr>
    <w:rPr>
      <w:rFonts w:ascii="SouvenirLightE" w:eastAsia="Times New Roman" w:hAnsi="SouvenirLightE" w:cs="Times New Roman"/>
      <w:color w:val="000000"/>
      <w:sz w:val="18"/>
      <w:szCs w:val="18"/>
      <w:lang w:eastAsia="cs-CZ"/>
    </w:rPr>
  </w:style>
  <w:style w:type="paragraph" w:customStyle="1" w:styleId="Azkladtextpred10za2">
    <w:name w:val="A_základ_text_pred10_za2"/>
    <w:basedOn w:val="Normln"/>
    <w:link w:val="Azkladtextpred10za2CharChar"/>
    <w:rsid w:val="0009753A"/>
    <w:pPr>
      <w:spacing w:before="200" w:after="40"/>
    </w:pPr>
    <w:rPr>
      <w:rFonts w:ascii="Arial" w:eastAsia="Times New Roman" w:hAnsi="Arial" w:cs="Times New Roman"/>
      <w:lang w:val="x-none" w:eastAsia="cs-CZ"/>
    </w:rPr>
  </w:style>
  <w:style w:type="character" w:customStyle="1" w:styleId="Azkladtextpred10za2CharChar">
    <w:name w:val="A_základ_text_pred10_za2 Char Char"/>
    <w:link w:val="Azkladtextpred10za2"/>
    <w:rsid w:val="0009753A"/>
    <w:rPr>
      <w:rFonts w:ascii="Arial" w:eastAsia="Times New Roman" w:hAnsi="Arial" w:cs="Times New Roman"/>
      <w:sz w:val="20"/>
      <w:szCs w:val="20"/>
      <w:lang w:val="x-none" w:eastAsia="cs-CZ"/>
    </w:rPr>
  </w:style>
  <w:style w:type="paragraph" w:customStyle="1" w:styleId="Styl9">
    <w:name w:val="Styl9"/>
    <w:basedOn w:val="Normln"/>
    <w:rsid w:val="0009753A"/>
    <w:pPr>
      <w:shd w:val="clear" w:color="auto" w:fill="FF0000"/>
      <w:tabs>
        <w:tab w:val="left" w:pos="902"/>
      </w:tabs>
      <w:spacing w:before="200" w:after="40"/>
    </w:pPr>
    <w:rPr>
      <w:rFonts w:ascii="Arial" w:hAnsi="Arial"/>
      <w:b/>
      <w:bCs/>
      <w:caps/>
    </w:rPr>
  </w:style>
  <w:style w:type="paragraph" w:customStyle="1" w:styleId="Styl2">
    <w:name w:val="Styl2"/>
    <w:basedOn w:val="Normln"/>
    <w:link w:val="Styl2Char"/>
    <w:rsid w:val="0009753A"/>
    <w:pPr>
      <w:shd w:val="clear" w:color="auto" w:fill="00A300"/>
      <w:tabs>
        <w:tab w:val="left" w:pos="902"/>
      </w:tabs>
      <w:spacing w:before="200" w:after="40"/>
    </w:pPr>
    <w:rPr>
      <w:rFonts w:ascii="Arial" w:eastAsia="Times New Roman" w:hAnsi="Arial" w:cs="Times New Roman"/>
      <w:b/>
      <w:bCs/>
      <w:caps/>
      <w:sz w:val="24"/>
      <w:lang w:val="x-none" w:eastAsia="cs-CZ"/>
    </w:rPr>
  </w:style>
  <w:style w:type="character" w:customStyle="1" w:styleId="Styl2Char">
    <w:name w:val="Styl2 Char"/>
    <w:link w:val="Styl2"/>
    <w:rsid w:val="0009753A"/>
    <w:rPr>
      <w:rFonts w:ascii="Arial" w:eastAsia="Times New Roman" w:hAnsi="Arial" w:cs="Times New Roman"/>
      <w:b/>
      <w:bCs/>
      <w:caps/>
      <w:sz w:val="24"/>
      <w:szCs w:val="20"/>
      <w:shd w:val="clear" w:color="auto" w:fill="00A300"/>
      <w:lang w:val="x-none" w:eastAsia="cs-CZ"/>
    </w:rPr>
  </w:style>
  <w:style w:type="paragraph" w:styleId="Zkladntext3">
    <w:name w:val="Body Text 3"/>
    <w:basedOn w:val="Normln"/>
    <w:link w:val="Zkladntext3Char"/>
    <w:rsid w:val="0009753A"/>
    <w:pPr>
      <w:spacing w:after="120"/>
    </w:pPr>
    <w:rPr>
      <w:rFonts w:ascii="Times New Roman" w:eastAsia="Times New Roman" w:hAnsi="Times New Roman" w:cs="Times New Roman"/>
      <w:sz w:val="16"/>
      <w:szCs w:val="16"/>
      <w:lang w:val="x-none" w:eastAsia="cs-CZ"/>
    </w:rPr>
  </w:style>
  <w:style w:type="character" w:customStyle="1" w:styleId="Zkladntext3Char">
    <w:name w:val="Základní text 3 Char"/>
    <w:basedOn w:val="Standardnpsmoodstavce"/>
    <w:link w:val="Zkladntext3"/>
    <w:rsid w:val="0009753A"/>
    <w:rPr>
      <w:rFonts w:ascii="Times New Roman" w:eastAsia="Times New Roman" w:hAnsi="Times New Roman" w:cs="Times New Roman"/>
      <w:sz w:val="16"/>
      <w:szCs w:val="16"/>
      <w:lang w:val="x-none" w:eastAsia="cs-CZ"/>
    </w:rPr>
  </w:style>
  <w:style w:type="paragraph" w:customStyle="1" w:styleId="HornIndex">
    <w:name w:val="Horní Index"/>
    <w:basedOn w:val="Normln"/>
    <w:rsid w:val="0009753A"/>
    <w:pPr>
      <w:keepLines/>
      <w:spacing w:line="360" w:lineRule="auto"/>
    </w:pPr>
    <w:rPr>
      <w:rFonts w:ascii="Arial" w:hAnsi="Arial"/>
      <w:position w:val="6"/>
      <w:sz w:val="22"/>
    </w:rPr>
  </w:style>
  <w:style w:type="paragraph" w:styleId="Normlnodsazen">
    <w:name w:val="Normal Indent"/>
    <w:basedOn w:val="Normln"/>
    <w:rsid w:val="0009753A"/>
    <w:pPr>
      <w:spacing w:line="360" w:lineRule="auto"/>
      <w:ind w:left="708"/>
    </w:pPr>
    <w:rPr>
      <w:rFonts w:ascii="Arial" w:hAnsi="Arial"/>
      <w:sz w:val="22"/>
    </w:rPr>
  </w:style>
  <w:style w:type="paragraph" w:customStyle="1" w:styleId="Tlust">
    <w:name w:val="Tlustě"/>
    <w:basedOn w:val="Normln"/>
    <w:rsid w:val="0009753A"/>
    <w:pPr>
      <w:spacing w:line="360" w:lineRule="auto"/>
    </w:pPr>
    <w:rPr>
      <w:rFonts w:ascii="Arial" w:hAnsi="Arial"/>
      <w:b/>
      <w:sz w:val="22"/>
    </w:rPr>
  </w:style>
  <w:style w:type="paragraph" w:customStyle="1" w:styleId="Tun">
    <w:name w:val="Tučně"/>
    <w:basedOn w:val="Normln"/>
    <w:rsid w:val="0009753A"/>
    <w:pPr>
      <w:spacing w:line="360" w:lineRule="auto"/>
    </w:pPr>
    <w:rPr>
      <w:rFonts w:ascii="Arial" w:hAnsi="Arial"/>
      <w:b/>
      <w:sz w:val="22"/>
    </w:rPr>
  </w:style>
  <w:style w:type="paragraph" w:customStyle="1" w:styleId="xl58">
    <w:name w:val="xl58"/>
    <w:basedOn w:val="Normln"/>
    <w:rsid w:val="0009753A"/>
    <w:pPr>
      <w:pBdr>
        <w:left w:val="single" w:sz="4" w:space="0" w:color="auto"/>
      </w:pBdr>
      <w:spacing w:before="100" w:beforeAutospacing="1" w:after="100" w:afterAutospacing="1"/>
      <w:jc w:val="center"/>
    </w:pPr>
    <w:rPr>
      <w:rFonts w:ascii="Arial" w:hAnsi="Arial" w:cs="Arial"/>
      <w:b/>
      <w:bCs/>
    </w:rPr>
  </w:style>
  <w:style w:type="paragraph" w:customStyle="1" w:styleId="xl59">
    <w:name w:val="xl59"/>
    <w:basedOn w:val="Normln"/>
    <w:rsid w:val="0009753A"/>
    <w:pPr>
      <w:pBdr>
        <w:top w:val="single" w:sz="4" w:space="0" w:color="auto"/>
        <w:left w:val="single" w:sz="4" w:space="0" w:color="auto"/>
        <w:bottom w:val="single" w:sz="4" w:space="0" w:color="auto"/>
        <w:right w:val="single" w:sz="4" w:space="0" w:color="auto"/>
      </w:pBdr>
      <w:shd w:val="pct50" w:color="00FF00" w:fill="auto"/>
      <w:spacing w:before="100" w:beforeAutospacing="1" w:after="100" w:afterAutospacing="1"/>
    </w:pPr>
    <w:rPr>
      <w:rFonts w:ascii="Arial" w:hAnsi="Arial" w:cs="Arial"/>
      <w:b/>
      <w:bCs/>
    </w:rPr>
  </w:style>
  <w:style w:type="paragraph" w:customStyle="1" w:styleId="xl60">
    <w:name w:val="xl60"/>
    <w:basedOn w:val="Normln"/>
    <w:rsid w:val="0009753A"/>
    <w:pPr>
      <w:pBdr>
        <w:top w:val="single" w:sz="4" w:space="0" w:color="auto"/>
        <w:left w:val="single" w:sz="4" w:space="0" w:color="auto"/>
        <w:bottom w:val="single" w:sz="4" w:space="0" w:color="auto"/>
        <w:right w:val="single" w:sz="4" w:space="0" w:color="auto"/>
      </w:pBdr>
      <w:shd w:val="pct50" w:color="00FF00" w:fill="auto"/>
      <w:spacing w:before="100" w:beforeAutospacing="1" w:after="100" w:afterAutospacing="1"/>
      <w:jc w:val="center"/>
    </w:pPr>
    <w:rPr>
      <w:rFonts w:ascii="Arial" w:hAnsi="Arial" w:cs="Arial"/>
      <w:b/>
      <w:bCs/>
    </w:rPr>
  </w:style>
  <w:style w:type="paragraph" w:customStyle="1" w:styleId="xl61">
    <w:name w:val="xl61"/>
    <w:basedOn w:val="Normln"/>
    <w:rsid w:val="0009753A"/>
    <w:pPr>
      <w:pBdr>
        <w:top w:val="single" w:sz="4" w:space="0" w:color="auto"/>
        <w:left w:val="single" w:sz="4" w:space="0" w:color="auto"/>
        <w:bottom w:val="single" w:sz="4" w:space="0" w:color="auto"/>
      </w:pBdr>
      <w:shd w:val="pct50" w:color="00FF00" w:fill="auto"/>
      <w:spacing w:before="100" w:beforeAutospacing="1" w:after="100" w:afterAutospacing="1"/>
      <w:jc w:val="center"/>
    </w:pPr>
  </w:style>
  <w:style w:type="paragraph" w:customStyle="1" w:styleId="xl62">
    <w:name w:val="xl62"/>
    <w:basedOn w:val="Normln"/>
    <w:rsid w:val="0009753A"/>
    <w:pPr>
      <w:pBdr>
        <w:top w:val="single" w:sz="4" w:space="0" w:color="auto"/>
        <w:bottom w:val="single" w:sz="4" w:space="0" w:color="auto"/>
      </w:pBdr>
      <w:spacing w:before="100" w:beforeAutospacing="1" w:after="100" w:afterAutospacing="1"/>
    </w:pPr>
    <w:rPr>
      <w:b/>
      <w:bCs/>
      <w:i/>
      <w:iCs/>
    </w:rPr>
  </w:style>
  <w:style w:type="paragraph" w:customStyle="1" w:styleId="xl63">
    <w:name w:val="xl63"/>
    <w:basedOn w:val="Normln"/>
    <w:rsid w:val="0009753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64">
    <w:name w:val="xl64"/>
    <w:basedOn w:val="Normln"/>
    <w:rsid w:val="0009753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65">
    <w:name w:val="xl65"/>
    <w:basedOn w:val="Normln"/>
    <w:rsid w:val="000975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ln"/>
    <w:rsid w:val="000975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7">
    <w:name w:val="xl67"/>
    <w:basedOn w:val="Normln"/>
    <w:rsid w:val="0009753A"/>
    <w:pPr>
      <w:pBdr>
        <w:top w:val="single" w:sz="4" w:space="0" w:color="auto"/>
        <w:left w:val="single" w:sz="4" w:space="0" w:color="auto"/>
        <w:bottom w:val="single" w:sz="4" w:space="0" w:color="auto"/>
        <w:right w:val="single" w:sz="4" w:space="0" w:color="auto"/>
      </w:pBdr>
      <w:shd w:val="pct50" w:color="00FF00" w:fill="auto"/>
      <w:spacing w:before="100" w:beforeAutospacing="1" w:after="100" w:afterAutospacing="1"/>
      <w:jc w:val="center"/>
    </w:pPr>
  </w:style>
  <w:style w:type="paragraph" w:customStyle="1" w:styleId="xl68">
    <w:name w:val="xl68"/>
    <w:basedOn w:val="Normln"/>
    <w:rsid w:val="0009753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69">
    <w:name w:val="xl69"/>
    <w:basedOn w:val="Normln"/>
    <w:rsid w:val="0009753A"/>
    <w:pPr>
      <w:pBdr>
        <w:top w:val="single" w:sz="4" w:space="0" w:color="auto"/>
        <w:left w:val="single" w:sz="4" w:space="0" w:color="auto"/>
        <w:bottom w:val="single" w:sz="4" w:space="0" w:color="auto"/>
        <w:right w:val="single" w:sz="4" w:space="0" w:color="auto"/>
      </w:pBdr>
      <w:shd w:val="pct50" w:color="00FF00" w:fill="auto"/>
      <w:spacing w:before="100" w:beforeAutospacing="1" w:after="100" w:afterAutospacing="1"/>
    </w:pPr>
  </w:style>
  <w:style w:type="paragraph" w:customStyle="1" w:styleId="xl70">
    <w:name w:val="xl70"/>
    <w:basedOn w:val="Normln"/>
    <w:rsid w:val="0009753A"/>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71">
    <w:name w:val="xl71"/>
    <w:basedOn w:val="Normln"/>
    <w:rsid w:val="000975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ln"/>
    <w:rsid w:val="0009753A"/>
    <w:pPr>
      <w:pBdr>
        <w:top w:val="single" w:sz="4" w:space="0" w:color="auto"/>
        <w:left w:val="single" w:sz="4" w:space="0" w:color="auto"/>
        <w:bottom w:val="single" w:sz="4" w:space="0" w:color="auto"/>
      </w:pBdr>
      <w:shd w:val="pct50" w:color="00FF00" w:fill="auto"/>
      <w:spacing w:before="100" w:beforeAutospacing="1" w:after="100" w:afterAutospacing="1"/>
      <w:jc w:val="center"/>
    </w:pPr>
  </w:style>
  <w:style w:type="paragraph" w:customStyle="1" w:styleId="xl73">
    <w:name w:val="xl73"/>
    <w:basedOn w:val="Normln"/>
    <w:rsid w:val="0009753A"/>
    <w:pPr>
      <w:pBdr>
        <w:top w:val="single" w:sz="4" w:space="0" w:color="auto"/>
        <w:left w:val="single" w:sz="4" w:space="0" w:color="auto"/>
        <w:bottom w:val="single" w:sz="4" w:space="0" w:color="auto"/>
      </w:pBdr>
      <w:shd w:val="pct50" w:color="00FF00" w:fill="auto"/>
      <w:spacing w:before="100" w:beforeAutospacing="1" w:after="100" w:afterAutospacing="1"/>
      <w:jc w:val="center"/>
    </w:pPr>
    <w:rPr>
      <w:rFonts w:ascii="Arial" w:hAnsi="Arial" w:cs="Arial"/>
      <w:b/>
      <w:bCs/>
    </w:rPr>
  </w:style>
  <w:style w:type="paragraph" w:customStyle="1" w:styleId="xl74">
    <w:name w:val="xl74"/>
    <w:basedOn w:val="Normln"/>
    <w:rsid w:val="0009753A"/>
    <w:pPr>
      <w:pBdr>
        <w:left w:val="single" w:sz="4" w:space="0" w:color="auto"/>
      </w:pBdr>
      <w:spacing w:before="100" w:beforeAutospacing="1" w:after="100" w:afterAutospacing="1"/>
    </w:pPr>
  </w:style>
  <w:style w:type="paragraph" w:customStyle="1" w:styleId="Styl12bDolevadkovn15dku">
    <w:name w:val="Styl 12 b. Doleva Řádkování:  15 řádku"/>
    <w:basedOn w:val="Normln"/>
    <w:rsid w:val="0009753A"/>
    <w:pPr>
      <w:suppressAutoHyphens/>
      <w:spacing w:line="360" w:lineRule="auto"/>
    </w:pPr>
    <w:rPr>
      <w:rFonts w:ascii="Arial" w:hAnsi="Arial"/>
      <w:sz w:val="22"/>
    </w:rPr>
  </w:style>
  <w:style w:type="paragraph" w:customStyle="1" w:styleId="font0">
    <w:name w:val="font0"/>
    <w:basedOn w:val="Normln"/>
    <w:rsid w:val="0009753A"/>
    <w:pPr>
      <w:spacing w:before="100" w:beforeAutospacing="1" w:after="100" w:afterAutospacing="1"/>
    </w:pPr>
    <w:rPr>
      <w:rFonts w:ascii="Arial" w:eastAsia="Arial Unicode MS" w:hAnsi="Arial" w:cs="Arial"/>
    </w:rPr>
  </w:style>
  <w:style w:type="paragraph" w:customStyle="1" w:styleId="NormlnEIA">
    <w:name w:val="Normální EIA"/>
    <w:basedOn w:val="Normln"/>
    <w:link w:val="NormlnEIAChar2"/>
    <w:rsid w:val="0009753A"/>
    <w:rPr>
      <w:rFonts w:ascii="Times New Roman" w:eastAsia="Times New Roman" w:hAnsi="Times New Roman" w:cs="Times New Roman"/>
      <w:lang w:val="x-none" w:eastAsia="cs-CZ"/>
    </w:rPr>
  </w:style>
  <w:style w:type="character" w:customStyle="1" w:styleId="NormlnEIAChar2">
    <w:name w:val="Normální EIA Char2"/>
    <w:link w:val="NormlnEIA"/>
    <w:rsid w:val="0009753A"/>
    <w:rPr>
      <w:rFonts w:ascii="Times New Roman" w:eastAsia="Times New Roman" w:hAnsi="Times New Roman" w:cs="Times New Roman"/>
      <w:sz w:val="20"/>
      <w:szCs w:val="20"/>
      <w:lang w:val="x-none" w:eastAsia="cs-CZ"/>
    </w:rPr>
  </w:style>
  <w:style w:type="paragraph" w:customStyle="1" w:styleId="Nadpis3EIA">
    <w:name w:val="Nadpis 3 EIA"/>
    <w:basedOn w:val="Nadpis4"/>
    <w:link w:val="Nadpis3EIAChar"/>
    <w:rsid w:val="0009753A"/>
    <w:pPr>
      <w:spacing w:before="300" w:line="300" w:lineRule="atLeast"/>
      <w:ind w:left="708"/>
    </w:pPr>
    <w:rPr>
      <w:rFonts w:ascii="Arial" w:hAnsi="Arial"/>
      <w:sz w:val="20"/>
      <w:szCs w:val="20"/>
    </w:rPr>
  </w:style>
  <w:style w:type="character" w:customStyle="1" w:styleId="Nadpis3EIAChar">
    <w:name w:val="Nadpis 3 EIA Char"/>
    <w:link w:val="Nadpis3EIA"/>
    <w:rsid w:val="0009753A"/>
    <w:rPr>
      <w:rFonts w:ascii="Arial" w:eastAsia="Times New Roman" w:hAnsi="Arial" w:cs="Times New Roman"/>
      <w:b/>
      <w:bCs/>
      <w:sz w:val="20"/>
      <w:szCs w:val="20"/>
      <w:lang w:val="x-none" w:eastAsia="cs-CZ"/>
    </w:rPr>
  </w:style>
  <w:style w:type="paragraph" w:customStyle="1" w:styleId="Nadpis1EIA">
    <w:name w:val="Nadpis 1 EIA"/>
    <w:basedOn w:val="Nadpis1"/>
    <w:rsid w:val="0009753A"/>
    <w:pPr>
      <w:autoSpaceDE w:val="0"/>
      <w:autoSpaceDN w:val="0"/>
      <w:spacing w:before="240" w:after="60" w:line="300" w:lineRule="atLeast"/>
      <w:ind w:firstLine="709"/>
    </w:pPr>
    <w:rPr>
      <w:rFonts w:ascii="Times New Roman" w:hAnsi="Times New Roman"/>
      <w:caps/>
      <w:kern w:val="28"/>
      <w:szCs w:val="32"/>
    </w:rPr>
  </w:style>
  <w:style w:type="paragraph" w:styleId="Titulek">
    <w:name w:val="caption"/>
    <w:basedOn w:val="Normln"/>
    <w:next w:val="Normln"/>
    <w:qFormat/>
    <w:rsid w:val="0009753A"/>
    <w:pPr>
      <w:spacing w:before="120" w:after="120"/>
    </w:pPr>
    <w:rPr>
      <w:b/>
      <w:bCs/>
    </w:rPr>
  </w:style>
  <w:style w:type="character" w:customStyle="1" w:styleId="RozloendokumentuChar">
    <w:name w:val="Rozložení dokumentu Char"/>
    <w:link w:val="Rozloendokumentu"/>
    <w:semiHidden/>
    <w:rsid w:val="0009753A"/>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09753A"/>
    <w:pPr>
      <w:shd w:val="clear" w:color="auto" w:fill="000080"/>
    </w:pPr>
    <w:rPr>
      <w:rFonts w:ascii="Tahoma" w:eastAsia="Times New Roman" w:hAnsi="Tahoma" w:cs="Tahoma"/>
      <w:lang w:eastAsia="cs-CZ"/>
    </w:rPr>
  </w:style>
  <w:style w:type="character" w:customStyle="1" w:styleId="RozloendokumentuChar1">
    <w:name w:val="Rozložení dokumentu Char1"/>
    <w:basedOn w:val="Standardnpsmoodstavce"/>
    <w:uiPriority w:val="99"/>
    <w:semiHidden/>
    <w:rsid w:val="0009753A"/>
    <w:rPr>
      <w:rFonts w:ascii="Tahoma" w:eastAsia="Calibri" w:hAnsi="Tahoma" w:cs="Tahoma"/>
      <w:sz w:val="16"/>
      <w:szCs w:val="16"/>
    </w:rPr>
  </w:style>
  <w:style w:type="paragraph" w:customStyle="1" w:styleId="A1">
    <w:name w:val="A1"/>
    <w:basedOn w:val="Normln"/>
    <w:autoRedefine/>
    <w:rsid w:val="0009753A"/>
    <w:pPr>
      <w:numPr>
        <w:numId w:val="2"/>
      </w:numPr>
    </w:pPr>
    <w:rPr>
      <w:rFonts w:ascii="Arial" w:hAnsi="Arial"/>
      <w:b/>
      <w:i/>
      <w:sz w:val="28"/>
    </w:rPr>
  </w:style>
  <w:style w:type="paragraph" w:customStyle="1" w:styleId="Styl1">
    <w:name w:val="Styl1"/>
    <w:basedOn w:val="Normln"/>
    <w:rsid w:val="0009753A"/>
    <w:pPr>
      <w:numPr>
        <w:numId w:val="3"/>
      </w:numPr>
    </w:pPr>
    <w:rPr>
      <w:b/>
      <w:sz w:val="32"/>
    </w:rPr>
  </w:style>
  <w:style w:type="paragraph" w:customStyle="1" w:styleId="Styl22">
    <w:name w:val="Styl22"/>
    <w:basedOn w:val="Styl2"/>
    <w:rsid w:val="0009753A"/>
    <w:pPr>
      <w:numPr>
        <w:numId w:val="4"/>
      </w:numPr>
      <w:shd w:val="clear" w:color="auto" w:fill="auto"/>
      <w:tabs>
        <w:tab w:val="clear" w:pos="902"/>
      </w:tabs>
      <w:spacing w:before="0" w:after="0"/>
      <w:jc w:val="left"/>
    </w:pPr>
    <w:rPr>
      <w:rFonts w:ascii="Times New Roman" w:hAnsi="Times New Roman"/>
      <w:bCs w:val="0"/>
      <w:caps w:val="0"/>
      <w:sz w:val="28"/>
      <w:szCs w:val="24"/>
    </w:rPr>
  </w:style>
  <w:style w:type="paragraph" w:customStyle="1" w:styleId="-nadpisfenplochy">
    <w:name w:val="-nadpis fení plochy"/>
    <w:basedOn w:val="Zkladntext"/>
    <w:next w:val="Zkladntext"/>
    <w:rsid w:val="0009753A"/>
    <w:pPr>
      <w:tabs>
        <w:tab w:val="left" w:pos="567"/>
        <w:tab w:val="left" w:pos="1134"/>
        <w:tab w:val="left" w:pos="1304"/>
        <w:tab w:val="left" w:pos="1474"/>
        <w:tab w:val="left" w:pos="1701"/>
      </w:tabs>
      <w:overflowPunct w:val="0"/>
      <w:autoSpaceDE w:val="0"/>
      <w:autoSpaceDN w:val="0"/>
      <w:adjustRightInd w:val="0"/>
      <w:spacing w:before="240"/>
      <w:textAlignment w:val="baseline"/>
    </w:pPr>
    <w:rPr>
      <w:rFonts w:ascii="Times New Roman" w:hAnsi="Times New Roman"/>
      <w:bCs w:val="0"/>
      <w:caps/>
      <w:sz w:val="22"/>
    </w:rPr>
  </w:style>
  <w:style w:type="paragraph" w:customStyle="1" w:styleId="Zkladntext21">
    <w:name w:val="Základní text 21"/>
    <w:basedOn w:val="Normln"/>
    <w:rsid w:val="0009753A"/>
    <w:pPr>
      <w:tabs>
        <w:tab w:val="left" w:pos="1134"/>
      </w:tabs>
      <w:ind w:left="1276" w:hanging="1276"/>
    </w:pPr>
    <w:rPr>
      <w:rFonts w:ascii="Arial" w:hAnsi="Arial"/>
      <w:sz w:val="22"/>
    </w:rPr>
  </w:style>
  <w:style w:type="paragraph" w:customStyle="1" w:styleId="Usntun">
    <w:name w:val="Usntučné"/>
    <w:basedOn w:val="Normln"/>
    <w:rsid w:val="0009753A"/>
    <w:pPr>
      <w:overflowPunct w:val="0"/>
      <w:autoSpaceDE w:val="0"/>
      <w:autoSpaceDN w:val="0"/>
      <w:adjustRightInd w:val="0"/>
      <w:spacing w:before="60" w:after="60"/>
      <w:textAlignment w:val="baseline"/>
    </w:pPr>
    <w:rPr>
      <w:rFonts w:ascii="Arial" w:hAnsi="Arial"/>
      <w:b/>
      <w:sz w:val="22"/>
    </w:rPr>
  </w:style>
  <w:style w:type="paragraph" w:customStyle="1" w:styleId="-3">
    <w:name w:val="-3"/>
    <w:basedOn w:val="Normln"/>
    <w:rsid w:val="0009753A"/>
    <w:pPr>
      <w:tabs>
        <w:tab w:val="left" w:pos="567"/>
        <w:tab w:val="left" w:pos="1134"/>
        <w:tab w:val="left" w:pos="1304"/>
        <w:tab w:val="left" w:pos="1474"/>
        <w:tab w:val="left" w:pos="1701"/>
      </w:tabs>
      <w:jc w:val="center"/>
    </w:pPr>
    <w:rPr>
      <w:b/>
    </w:rPr>
  </w:style>
  <w:style w:type="paragraph" w:customStyle="1" w:styleId="Anadpis3">
    <w:name w:val="A_nadpis3"/>
    <w:basedOn w:val="Normln"/>
    <w:next w:val="Normln"/>
    <w:rsid w:val="0009753A"/>
    <w:pPr>
      <w:tabs>
        <w:tab w:val="left" w:pos="720"/>
      </w:tabs>
      <w:spacing w:before="360" w:after="40"/>
    </w:pPr>
    <w:rPr>
      <w:rFonts w:ascii="Arial" w:hAnsi="Arial"/>
      <w:b/>
      <w:sz w:val="22"/>
    </w:rPr>
  </w:style>
  <w:style w:type="paragraph" w:customStyle="1" w:styleId="StylAodrazkypred10DolevaPed2b">
    <w:name w:val="Styl A_odrazky_pred10 + Doleva Před:  2 b."/>
    <w:basedOn w:val="Normln"/>
    <w:rsid w:val="0009753A"/>
    <w:pPr>
      <w:numPr>
        <w:numId w:val="5"/>
      </w:numPr>
      <w:spacing w:before="40" w:after="40"/>
    </w:pPr>
    <w:rPr>
      <w:rFonts w:ascii="Arial" w:hAnsi="Arial"/>
    </w:rPr>
  </w:style>
  <w:style w:type="paragraph" w:customStyle="1" w:styleId="StylANadpis3podbarvaPed10b">
    <w:name w:val="Styl A_Nadpis3_podbarva + Před:  10 b."/>
    <w:basedOn w:val="Normln"/>
    <w:link w:val="StylANadpis3podbarvaPed10bChar"/>
    <w:rsid w:val="0009753A"/>
    <w:pPr>
      <w:shd w:val="clear" w:color="auto" w:fill="00734C"/>
      <w:tabs>
        <w:tab w:val="left" w:pos="902"/>
      </w:tabs>
      <w:spacing w:before="200" w:after="40"/>
    </w:pPr>
    <w:rPr>
      <w:rFonts w:ascii="Arial" w:eastAsia="Times New Roman" w:hAnsi="Arial" w:cs="Times New Roman"/>
      <w:b/>
      <w:bCs/>
      <w:caps/>
      <w:sz w:val="24"/>
      <w:lang w:val="x-none" w:eastAsia="cs-CZ"/>
    </w:rPr>
  </w:style>
  <w:style w:type="character" w:customStyle="1" w:styleId="StylANadpis3podbarvaPed10bChar">
    <w:name w:val="Styl A_Nadpis3_podbarva + Před:  10 b. Char"/>
    <w:link w:val="StylANadpis3podbarvaPed10b"/>
    <w:rsid w:val="0009753A"/>
    <w:rPr>
      <w:rFonts w:ascii="Arial" w:eastAsia="Times New Roman" w:hAnsi="Arial" w:cs="Times New Roman"/>
      <w:b/>
      <w:bCs/>
      <w:caps/>
      <w:sz w:val="24"/>
      <w:szCs w:val="20"/>
      <w:shd w:val="clear" w:color="auto" w:fill="00734C"/>
      <w:lang w:val="x-none" w:eastAsia="cs-CZ"/>
    </w:rPr>
  </w:style>
  <w:style w:type="paragraph" w:customStyle="1" w:styleId="Styl3">
    <w:name w:val="Styl3"/>
    <w:basedOn w:val="Styl2"/>
    <w:rsid w:val="0009753A"/>
    <w:pPr>
      <w:shd w:val="clear" w:color="auto" w:fill="54FF00"/>
    </w:pPr>
  </w:style>
  <w:style w:type="paragraph" w:customStyle="1" w:styleId="Styl4">
    <w:name w:val="Styl4"/>
    <w:basedOn w:val="Styl3"/>
    <w:rsid w:val="0009753A"/>
    <w:pPr>
      <w:shd w:val="clear" w:color="auto" w:fill="C7FF0D"/>
    </w:pPr>
  </w:style>
  <w:style w:type="paragraph" w:customStyle="1" w:styleId="Styl5">
    <w:name w:val="Styl5"/>
    <w:basedOn w:val="Styl4"/>
    <w:rsid w:val="0009753A"/>
    <w:pPr>
      <w:shd w:val="clear" w:color="auto" w:fill="F4FF21"/>
    </w:pPr>
  </w:style>
  <w:style w:type="paragraph" w:customStyle="1" w:styleId="Styl6">
    <w:name w:val="Styl6"/>
    <w:basedOn w:val="Styl5"/>
    <w:rsid w:val="0009753A"/>
    <w:pPr>
      <w:shd w:val="clear" w:color="auto" w:fill="FFEA00"/>
    </w:pPr>
  </w:style>
  <w:style w:type="paragraph" w:customStyle="1" w:styleId="Styl12">
    <w:name w:val="Styl12"/>
    <w:basedOn w:val="Normln"/>
    <w:link w:val="Styl12Char"/>
    <w:rsid w:val="0009753A"/>
    <w:pPr>
      <w:shd w:val="clear" w:color="auto" w:fill="00FFC4"/>
      <w:tabs>
        <w:tab w:val="left" w:pos="902"/>
      </w:tabs>
      <w:spacing w:before="200" w:after="40"/>
    </w:pPr>
    <w:rPr>
      <w:rFonts w:ascii="Arial" w:eastAsia="Times New Roman" w:hAnsi="Arial" w:cs="Times New Roman"/>
      <w:b/>
      <w:bCs/>
      <w:caps/>
      <w:sz w:val="24"/>
      <w:lang w:val="x-none" w:eastAsia="cs-CZ"/>
    </w:rPr>
  </w:style>
  <w:style w:type="character" w:customStyle="1" w:styleId="Styl12Char">
    <w:name w:val="Styl12 Char"/>
    <w:link w:val="Styl12"/>
    <w:rsid w:val="0009753A"/>
    <w:rPr>
      <w:rFonts w:ascii="Arial" w:eastAsia="Times New Roman" w:hAnsi="Arial" w:cs="Times New Roman"/>
      <w:b/>
      <w:bCs/>
      <w:caps/>
      <w:sz w:val="24"/>
      <w:szCs w:val="20"/>
      <w:shd w:val="clear" w:color="auto" w:fill="00FFC4"/>
      <w:lang w:val="x-none" w:eastAsia="cs-CZ"/>
    </w:rPr>
  </w:style>
  <w:style w:type="paragraph" w:customStyle="1" w:styleId="Styl13">
    <w:name w:val="Styl13"/>
    <w:basedOn w:val="Styl12"/>
    <w:rsid w:val="0009753A"/>
    <w:pPr>
      <w:shd w:val="clear" w:color="auto" w:fill="DEFFF0"/>
    </w:pPr>
  </w:style>
  <w:style w:type="paragraph" w:customStyle="1" w:styleId="Styl14">
    <w:name w:val="Styl14"/>
    <w:basedOn w:val="Styl13"/>
    <w:rsid w:val="0009753A"/>
    <w:pPr>
      <w:shd w:val="clear" w:color="auto" w:fill="F2DEDE"/>
    </w:pPr>
  </w:style>
  <w:style w:type="character" w:customStyle="1" w:styleId="FontStyle12">
    <w:name w:val="Font Style12"/>
    <w:rsid w:val="0009753A"/>
    <w:rPr>
      <w:rFonts w:ascii="Arial" w:hAnsi="Arial" w:cs="Arial"/>
      <w:color w:val="000000"/>
      <w:sz w:val="10"/>
      <w:szCs w:val="10"/>
    </w:rPr>
  </w:style>
  <w:style w:type="paragraph" w:customStyle="1" w:styleId="Style7">
    <w:name w:val="Style7"/>
    <w:basedOn w:val="Normln"/>
    <w:rsid w:val="0009753A"/>
    <w:pPr>
      <w:widowControl w:val="0"/>
      <w:autoSpaceDE w:val="0"/>
      <w:autoSpaceDN w:val="0"/>
      <w:adjustRightInd w:val="0"/>
    </w:pPr>
    <w:rPr>
      <w:rFonts w:ascii="Arial" w:hAnsi="Arial" w:cs="Arial"/>
    </w:rPr>
  </w:style>
  <w:style w:type="character" w:customStyle="1" w:styleId="FontStyle11">
    <w:name w:val="Font Style11"/>
    <w:rsid w:val="0009753A"/>
    <w:rPr>
      <w:rFonts w:ascii="Arial" w:hAnsi="Arial" w:cs="Arial"/>
      <w:b/>
      <w:bCs/>
      <w:color w:val="000000"/>
      <w:sz w:val="10"/>
      <w:szCs w:val="10"/>
    </w:rPr>
  </w:style>
  <w:style w:type="paragraph" w:customStyle="1" w:styleId="Style5">
    <w:name w:val="Style5"/>
    <w:basedOn w:val="Normln"/>
    <w:rsid w:val="0009753A"/>
    <w:pPr>
      <w:widowControl w:val="0"/>
      <w:autoSpaceDE w:val="0"/>
      <w:autoSpaceDN w:val="0"/>
      <w:adjustRightInd w:val="0"/>
      <w:spacing w:line="139" w:lineRule="exact"/>
    </w:pPr>
    <w:rPr>
      <w:rFonts w:ascii="Arial" w:hAnsi="Arial" w:cs="Arial"/>
    </w:rPr>
  </w:style>
  <w:style w:type="paragraph" w:customStyle="1" w:styleId="Style6">
    <w:name w:val="Style6"/>
    <w:basedOn w:val="Normln"/>
    <w:rsid w:val="0009753A"/>
    <w:pPr>
      <w:widowControl w:val="0"/>
      <w:autoSpaceDE w:val="0"/>
      <w:autoSpaceDN w:val="0"/>
      <w:adjustRightInd w:val="0"/>
    </w:pPr>
    <w:rPr>
      <w:rFonts w:ascii="Arial" w:hAnsi="Arial" w:cs="Arial"/>
    </w:rPr>
  </w:style>
  <w:style w:type="character" w:customStyle="1" w:styleId="FontStyle13">
    <w:name w:val="Font Style13"/>
    <w:rsid w:val="0009753A"/>
    <w:rPr>
      <w:rFonts w:ascii="Arial" w:hAnsi="Arial" w:cs="Arial"/>
      <w:b/>
      <w:bCs/>
      <w:color w:val="000000"/>
      <w:sz w:val="16"/>
      <w:szCs w:val="16"/>
    </w:rPr>
  </w:style>
  <w:style w:type="paragraph" w:customStyle="1" w:styleId="Style1">
    <w:name w:val="Style1"/>
    <w:basedOn w:val="Normln"/>
    <w:rsid w:val="0009753A"/>
    <w:pPr>
      <w:widowControl w:val="0"/>
      <w:autoSpaceDE w:val="0"/>
      <w:autoSpaceDN w:val="0"/>
      <w:adjustRightInd w:val="0"/>
      <w:spacing w:line="259" w:lineRule="exact"/>
    </w:pPr>
    <w:rPr>
      <w:rFonts w:ascii="Arial" w:hAnsi="Arial" w:cs="Arial"/>
    </w:rPr>
  </w:style>
  <w:style w:type="paragraph" w:customStyle="1" w:styleId="Style3">
    <w:name w:val="Style3"/>
    <w:basedOn w:val="Normln"/>
    <w:rsid w:val="0009753A"/>
    <w:pPr>
      <w:widowControl w:val="0"/>
      <w:autoSpaceDE w:val="0"/>
      <w:autoSpaceDN w:val="0"/>
      <w:adjustRightInd w:val="0"/>
      <w:spacing w:line="182" w:lineRule="exact"/>
    </w:pPr>
    <w:rPr>
      <w:rFonts w:ascii="Arial" w:hAnsi="Arial" w:cs="Arial"/>
    </w:rPr>
  </w:style>
  <w:style w:type="character" w:customStyle="1" w:styleId="FontStyle14">
    <w:name w:val="Font Style14"/>
    <w:rsid w:val="0009753A"/>
    <w:rPr>
      <w:rFonts w:ascii="Arial" w:hAnsi="Arial" w:cs="Arial"/>
      <w:color w:val="000000"/>
      <w:sz w:val="16"/>
      <w:szCs w:val="16"/>
    </w:rPr>
  </w:style>
  <w:style w:type="paragraph" w:customStyle="1" w:styleId="Style2">
    <w:name w:val="Style2"/>
    <w:basedOn w:val="Normln"/>
    <w:rsid w:val="0009753A"/>
    <w:pPr>
      <w:widowControl w:val="0"/>
      <w:autoSpaceDE w:val="0"/>
      <w:autoSpaceDN w:val="0"/>
      <w:adjustRightInd w:val="0"/>
    </w:pPr>
    <w:rPr>
      <w:rFonts w:ascii="Arial" w:hAnsi="Arial" w:cs="Arial"/>
    </w:rPr>
  </w:style>
  <w:style w:type="paragraph" w:customStyle="1" w:styleId="Style4">
    <w:name w:val="Style4"/>
    <w:basedOn w:val="Normln"/>
    <w:rsid w:val="0009753A"/>
    <w:pPr>
      <w:widowControl w:val="0"/>
      <w:autoSpaceDE w:val="0"/>
      <w:autoSpaceDN w:val="0"/>
      <w:adjustRightInd w:val="0"/>
    </w:pPr>
    <w:rPr>
      <w:rFonts w:ascii="Arial" w:hAnsi="Arial" w:cs="Arial"/>
    </w:rPr>
  </w:style>
  <w:style w:type="paragraph" w:customStyle="1" w:styleId="Text">
    <w:name w:val="Text"/>
    <w:basedOn w:val="Normln"/>
    <w:rsid w:val="0009753A"/>
    <w:pPr>
      <w:spacing w:before="60"/>
    </w:pPr>
  </w:style>
  <w:style w:type="character" w:customStyle="1" w:styleId="FontStyle62">
    <w:name w:val="Font Style62"/>
    <w:rsid w:val="0009753A"/>
    <w:rPr>
      <w:rFonts w:ascii="Times New Roman" w:hAnsi="Times New Roman" w:cs="Times New Roman"/>
      <w:i/>
      <w:iCs/>
      <w:color w:val="000000"/>
      <w:sz w:val="22"/>
      <w:szCs w:val="22"/>
    </w:rPr>
  </w:style>
  <w:style w:type="character" w:customStyle="1" w:styleId="FontStyle63">
    <w:name w:val="Font Style63"/>
    <w:rsid w:val="0009753A"/>
    <w:rPr>
      <w:rFonts w:ascii="Times New Roman" w:hAnsi="Times New Roman" w:cs="Times New Roman"/>
      <w:color w:val="000000"/>
      <w:sz w:val="22"/>
      <w:szCs w:val="22"/>
    </w:rPr>
  </w:style>
  <w:style w:type="paragraph" w:styleId="Odstavecseseznamem">
    <w:name w:val="List Paragraph"/>
    <w:basedOn w:val="Normln"/>
    <w:qFormat/>
    <w:rsid w:val="0009753A"/>
    <w:pPr>
      <w:ind w:left="720"/>
      <w:contextualSpacing/>
    </w:pPr>
  </w:style>
  <w:style w:type="paragraph" w:customStyle="1" w:styleId="Style15">
    <w:name w:val="Style15"/>
    <w:basedOn w:val="Normln"/>
    <w:uiPriority w:val="99"/>
    <w:rsid w:val="0009753A"/>
    <w:pPr>
      <w:widowControl w:val="0"/>
      <w:autoSpaceDE w:val="0"/>
      <w:autoSpaceDN w:val="0"/>
      <w:adjustRightInd w:val="0"/>
      <w:spacing w:line="221" w:lineRule="exact"/>
    </w:pPr>
    <w:rPr>
      <w:rFonts w:ascii="Tahoma" w:eastAsia="Times New Roman" w:hAnsi="Tahoma" w:cs="Tahoma"/>
    </w:rPr>
  </w:style>
  <w:style w:type="paragraph" w:customStyle="1" w:styleId="Style42">
    <w:name w:val="Style42"/>
    <w:basedOn w:val="Normln"/>
    <w:uiPriority w:val="99"/>
    <w:rsid w:val="0009753A"/>
    <w:pPr>
      <w:widowControl w:val="0"/>
      <w:autoSpaceDE w:val="0"/>
      <w:autoSpaceDN w:val="0"/>
      <w:adjustRightInd w:val="0"/>
      <w:spacing w:line="216" w:lineRule="exact"/>
    </w:pPr>
    <w:rPr>
      <w:rFonts w:ascii="Tahoma" w:eastAsia="Times New Roman" w:hAnsi="Tahoma" w:cs="Tahoma"/>
    </w:rPr>
  </w:style>
  <w:style w:type="character" w:customStyle="1" w:styleId="FontStyle104">
    <w:name w:val="Font Style104"/>
    <w:uiPriority w:val="99"/>
    <w:rsid w:val="0009753A"/>
    <w:rPr>
      <w:rFonts w:ascii="Tahoma" w:hAnsi="Tahoma" w:cs="Tahoma"/>
      <w:color w:val="000000"/>
      <w:sz w:val="14"/>
      <w:szCs w:val="14"/>
    </w:rPr>
  </w:style>
  <w:style w:type="paragraph" w:customStyle="1" w:styleId="Style50">
    <w:name w:val="Style50"/>
    <w:basedOn w:val="Normln"/>
    <w:uiPriority w:val="99"/>
    <w:rsid w:val="0009753A"/>
    <w:pPr>
      <w:widowControl w:val="0"/>
      <w:autoSpaceDE w:val="0"/>
      <w:autoSpaceDN w:val="0"/>
      <w:adjustRightInd w:val="0"/>
    </w:pPr>
    <w:rPr>
      <w:rFonts w:ascii="Tahoma" w:eastAsia="Times New Roman" w:hAnsi="Tahoma" w:cs="Tahoma"/>
    </w:rPr>
  </w:style>
  <w:style w:type="character" w:customStyle="1" w:styleId="FontStyle99">
    <w:name w:val="Font Style99"/>
    <w:uiPriority w:val="99"/>
    <w:rsid w:val="0009753A"/>
    <w:rPr>
      <w:rFonts w:ascii="Tahoma" w:hAnsi="Tahoma" w:cs="Tahoma"/>
      <w:b/>
      <w:bCs/>
      <w:i/>
      <w:iCs/>
      <w:color w:val="000000"/>
      <w:sz w:val="14"/>
      <w:szCs w:val="14"/>
    </w:rPr>
  </w:style>
  <w:style w:type="paragraph" w:customStyle="1" w:styleId="Style10">
    <w:name w:val="Style10"/>
    <w:basedOn w:val="Normln"/>
    <w:uiPriority w:val="99"/>
    <w:rsid w:val="0009753A"/>
    <w:pPr>
      <w:widowControl w:val="0"/>
      <w:autoSpaceDE w:val="0"/>
      <w:autoSpaceDN w:val="0"/>
      <w:adjustRightInd w:val="0"/>
      <w:spacing w:line="216" w:lineRule="exact"/>
      <w:ind w:left="0" w:hanging="350"/>
    </w:pPr>
    <w:rPr>
      <w:rFonts w:ascii="Tahoma" w:eastAsia="Times New Roman" w:hAnsi="Tahoma" w:cs="Tahoma"/>
      <w:sz w:val="24"/>
      <w:szCs w:val="24"/>
      <w:lang w:eastAsia="cs-CZ"/>
    </w:rPr>
  </w:style>
  <w:style w:type="table" w:styleId="Mkatabulky">
    <w:name w:val="Table Grid"/>
    <w:basedOn w:val="Normlntabulka"/>
    <w:rsid w:val="0009753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odsazen32">
    <w:name w:val="Základní text odsazený 32"/>
    <w:basedOn w:val="Normln"/>
    <w:rsid w:val="0009753A"/>
    <w:pPr>
      <w:widowControl w:val="0"/>
      <w:ind w:left="1276" w:hanging="1276"/>
    </w:pPr>
    <w:rPr>
      <w:rFonts w:ascii="Times New Roman" w:eastAsia="Times New Roman" w:hAnsi="Times New Roman" w:cs="Times New Roman"/>
      <w:sz w:val="24"/>
      <w:lang w:eastAsia="cs-CZ"/>
    </w:rPr>
  </w:style>
  <w:style w:type="character" w:styleId="Znakapoznpodarou">
    <w:name w:val="footnote reference"/>
    <w:semiHidden/>
    <w:rsid w:val="0009753A"/>
    <w:rPr>
      <w:vertAlign w:val="superscript"/>
    </w:rPr>
  </w:style>
  <w:style w:type="paragraph" w:customStyle="1" w:styleId="Zkladntext22">
    <w:name w:val="Základní text 22"/>
    <w:basedOn w:val="Normln"/>
    <w:rsid w:val="0009753A"/>
    <w:pPr>
      <w:tabs>
        <w:tab w:val="left" w:pos="1134"/>
      </w:tabs>
      <w:ind w:left="1276" w:hanging="1276"/>
    </w:pPr>
    <w:rPr>
      <w:rFonts w:ascii="Arial" w:eastAsia="Times New Roman" w:hAnsi="Arial" w:cs="Times New Roman"/>
      <w:sz w:val="22"/>
      <w:lang w:eastAsia="cs-CZ"/>
    </w:rPr>
  </w:style>
  <w:style w:type="paragraph" w:customStyle="1" w:styleId="Zkladntextodsazen33">
    <w:name w:val="Základní text odsazený 33"/>
    <w:basedOn w:val="Normln"/>
    <w:rsid w:val="0009753A"/>
    <w:pPr>
      <w:widowControl w:val="0"/>
      <w:ind w:left="1276" w:hanging="1276"/>
    </w:pPr>
    <w:rPr>
      <w:rFonts w:ascii="Times New Roman" w:eastAsia="Times New Roman" w:hAnsi="Times New Roman" w:cs="Times New Roman"/>
      <w:sz w:val="24"/>
      <w:lang w:eastAsia="cs-CZ"/>
    </w:rPr>
  </w:style>
  <w:style w:type="paragraph" w:customStyle="1" w:styleId="Zkladntext23">
    <w:name w:val="Základní text 23"/>
    <w:basedOn w:val="Normln"/>
    <w:rsid w:val="0009753A"/>
    <w:pPr>
      <w:tabs>
        <w:tab w:val="left" w:pos="1134"/>
      </w:tabs>
      <w:ind w:left="1276" w:hanging="1276"/>
    </w:pPr>
    <w:rPr>
      <w:rFonts w:ascii="Arial" w:eastAsia="Times New Roman" w:hAnsi="Arial" w:cs="Times New Roman"/>
      <w:sz w:val="22"/>
      <w:lang w:eastAsia="cs-CZ"/>
    </w:rPr>
  </w:style>
  <w:style w:type="paragraph" w:styleId="Zkladntextodsazen2">
    <w:name w:val="Body Text Indent 2"/>
    <w:basedOn w:val="Normln"/>
    <w:link w:val="Zkladntextodsazen2Char"/>
    <w:unhideWhenUsed/>
    <w:rsid w:val="0009753A"/>
    <w:pPr>
      <w:spacing w:after="120" w:line="480" w:lineRule="auto"/>
      <w:ind w:left="283"/>
    </w:pPr>
  </w:style>
  <w:style w:type="character" w:customStyle="1" w:styleId="Zkladntextodsazen2Char">
    <w:name w:val="Základní text odsazený 2 Char"/>
    <w:basedOn w:val="Standardnpsmoodstavce"/>
    <w:link w:val="Zkladntextodsazen2"/>
    <w:rsid w:val="0009753A"/>
    <w:rPr>
      <w:rFonts w:ascii="Calibri" w:eastAsia="Calibri" w:hAnsi="Calibri" w:cs="Calibri"/>
      <w:sz w:val="20"/>
      <w:szCs w:val="20"/>
    </w:rPr>
  </w:style>
  <w:style w:type="paragraph" w:customStyle="1" w:styleId="TextodstavceChar">
    <w:name w:val="Text odstavce Char"/>
    <w:basedOn w:val="Normln"/>
    <w:link w:val="TextodstavceCharChar"/>
    <w:rsid w:val="0009753A"/>
    <w:pPr>
      <w:tabs>
        <w:tab w:val="num" w:pos="360"/>
        <w:tab w:val="left" w:pos="851"/>
      </w:tabs>
      <w:spacing w:before="120" w:after="120"/>
      <w:ind w:left="0" w:firstLine="0"/>
      <w:outlineLvl w:val="6"/>
    </w:pPr>
    <w:rPr>
      <w:rFonts w:ascii="Times New Roman" w:eastAsia="Times New Roman" w:hAnsi="Times New Roman" w:cs="Times New Roman"/>
      <w:sz w:val="24"/>
      <w:lang w:val="x-none" w:eastAsia="cs-CZ"/>
    </w:rPr>
  </w:style>
  <w:style w:type="character" w:customStyle="1" w:styleId="TextodstavceCharChar">
    <w:name w:val="Text odstavce Char Char"/>
    <w:link w:val="TextodstavceChar"/>
    <w:rsid w:val="0009753A"/>
    <w:rPr>
      <w:rFonts w:ascii="Times New Roman" w:eastAsia="Times New Roman" w:hAnsi="Times New Roman" w:cs="Times New Roman"/>
      <w:sz w:val="24"/>
      <w:szCs w:val="20"/>
      <w:lang w:val="x-none" w:eastAsia="cs-CZ"/>
    </w:rPr>
  </w:style>
  <w:style w:type="paragraph" w:customStyle="1" w:styleId="Odstavecseseznamem1">
    <w:name w:val="Odstavec se seznamem1"/>
    <w:basedOn w:val="Normln"/>
    <w:rsid w:val="0009753A"/>
    <w:pPr>
      <w:spacing w:after="200" w:line="276" w:lineRule="auto"/>
      <w:ind w:left="720" w:firstLine="0"/>
      <w:contextualSpacing/>
      <w:jc w:val="left"/>
    </w:pPr>
    <w:rPr>
      <w:rFonts w:eastAsia="Times New Roman" w:cs="Times New Roman"/>
      <w:sz w:val="22"/>
      <w:szCs w:val="22"/>
    </w:rPr>
  </w:style>
  <w:style w:type="paragraph" w:customStyle="1" w:styleId="Zkladntextodsazen34">
    <w:name w:val="Základní text odsazený 34"/>
    <w:basedOn w:val="Normln"/>
    <w:rsid w:val="0009753A"/>
    <w:pPr>
      <w:widowControl w:val="0"/>
      <w:ind w:left="1276" w:hanging="1276"/>
    </w:pPr>
    <w:rPr>
      <w:rFonts w:ascii="Times New Roman" w:eastAsia="Times New Roman" w:hAnsi="Times New Roman" w:cs="Times New Roman"/>
      <w:sz w:val="24"/>
      <w:lang w:eastAsia="cs-CZ"/>
    </w:rPr>
  </w:style>
  <w:style w:type="paragraph" w:customStyle="1" w:styleId="Zkladntext24">
    <w:name w:val="Základní text 24"/>
    <w:basedOn w:val="Normln"/>
    <w:rsid w:val="0009753A"/>
    <w:pPr>
      <w:tabs>
        <w:tab w:val="left" w:pos="1134"/>
      </w:tabs>
      <w:ind w:left="1276" w:hanging="1276"/>
    </w:pPr>
    <w:rPr>
      <w:rFonts w:ascii="Arial" w:eastAsia="Times New Roman" w:hAnsi="Arial" w:cs="Times New Roman"/>
      <w:sz w:val="22"/>
      <w:lang w:eastAsia="cs-CZ"/>
    </w:rPr>
  </w:style>
  <w:style w:type="character" w:customStyle="1" w:styleId="FontStyle30">
    <w:name w:val="Font Style30"/>
    <w:rsid w:val="0009753A"/>
    <w:rPr>
      <w:rFonts w:ascii="Times New Roman" w:hAnsi="Times New Roman" w:cs="Times New Roman"/>
      <w:color w:val="000000"/>
      <w:sz w:val="22"/>
      <w:szCs w:val="22"/>
    </w:rPr>
  </w:style>
  <w:style w:type="paragraph" w:customStyle="1" w:styleId="Odstavecseseznamem2">
    <w:name w:val="Odstavec se seznamem2"/>
    <w:basedOn w:val="Normln"/>
    <w:rsid w:val="0009753A"/>
    <w:pPr>
      <w:spacing w:after="200" w:line="276" w:lineRule="auto"/>
      <w:ind w:left="720" w:firstLine="0"/>
      <w:contextualSpacing/>
      <w:jc w:val="left"/>
    </w:pPr>
    <w:rPr>
      <w:rFonts w:eastAsia="Times New Roman" w:cs="Times New Roman"/>
      <w:sz w:val="22"/>
      <w:szCs w:val="22"/>
    </w:rPr>
  </w:style>
  <w:style w:type="paragraph" w:styleId="Textkomente">
    <w:name w:val="annotation text"/>
    <w:basedOn w:val="Normln"/>
    <w:link w:val="TextkomenteChar"/>
    <w:semiHidden/>
    <w:rsid w:val="0009753A"/>
    <w:pPr>
      <w:spacing w:line="288" w:lineRule="auto"/>
      <w:ind w:left="0" w:firstLine="567"/>
      <w:jc w:val="left"/>
    </w:pPr>
    <w:rPr>
      <w:rFonts w:ascii="Arial" w:eastAsia="Times New Roman" w:hAnsi="Arial" w:cs="Times New Roman"/>
      <w:sz w:val="22"/>
      <w:lang w:val="x-none" w:eastAsia="cs-CZ"/>
    </w:rPr>
  </w:style>
  <w:style w:type="character" w:customStyle="1" w:styleId="TextkomenteChar">
    <w:name w:val="Text komentáře Char"/>
    <w:basedOn w:val="Standardnpsmoodstavce"/>
    <w:link w:val="Textkomente"/>
    <w:semiHidden/>
    <w:rsid w:val="0009753A"/>
    <w:rPr>
      <w:rFonts w:ascii="Arial" w:eastAsia="Times New Roman" w:hAnsi="Arial" w:cs="Times New Roman"/>
      <w:szCs w:val="20"/>
      <w:lang w:val="x-none" w:eastAsia="cs-CZ"/>
    </w:rPr>
  </w:style>
  <w:style w:type="paragraph" w:styleId="Zkladntextodsazen3">
    <w:name w:val="Body Text Indent 3"/>
    <w:basedOn w:val="Normln"/>
    <w:link w:val="Zkladntextodsazen3Char"/>
    <w:rsid w:val="0009753A"/>
    <w:pPr>
      <w:spacing w:after="120"/>
      <w:ind w:left="283" w:firstLine="0"/>
      <w:jc w:val="left"/>
    </w:pPr>
    <w:rPr>
      <w:rFonts w:ascii="Times New Roman" w:eastAsia="Times New Roman" w:hAnsi="Times New Roman" w:cs="Times New Roman"/>
      <w:sz w:val="16"/>
      <w:szCs w:val="16"/>
      <w:lang w:val="x-none" w:eastAsia="cs-CZ"/>
    </w:rPr>
  </w:style>
  <w:style w:type="character" w:customStyle="1" w:styleId="Zkladntextodsazen3Char">
    <w:name w:val="Základní text odsazený 3 Char"/>
    <w:basedOn w:val="Standardnpsmoodstavce"/>
    <w:link w:val="Zkladntextodsazen3"/>
    <w:rsid w:val="0009753A"/>
    <w:rPr>
      <w:rFonts w:ascii="Times New Roman" w:eastAsia="Times New Roman" w:hAnsi="Times New Roman" w:cs="Times New Roman"/>
      <w:sz w:val="16"/>
      <w:szCs w:val="16"/>
      <w:lang w:val="x-none" w:eastAsia="cs-CZ"/>
    </w:rPr>
  </w:style>
  <w:style w:type="paragraph" w:customStyle="1" w:styleId="Mal">
    <w:name w:val="Malé"/>
    <w:rsid w:val="0009753A"/>
    <w:pPr>
      <w:widowControl w:val="0"/>
      <w:autoSpaceDE w:val="0"/>
      <w:autoSpaceDN w:val="0"/>
      <w:adjustRightInd w:val="0"/>
      <w:spacing w:after="0" w:line="240" w:lineRule="auto"/>
      <w:ind w:left="1078" w:hanging="624"/>
    </w:pPr>
    <w:rPr>
      <w:rFonts w:ascii="Times New Roman" w:eastAsia="Times New Roman" w:hAnsi="Times New Roman" w:cs="Times New Roman"/>
      <w:color w:val="000000"/>
      <w:szCs w:val="20"/>
      <w:lang w:eastAsia="cs-CZ"/>
    </w:rPr>
  </w:style>
  <w:style w:type="paragraph" w:customStyle="1" w:styleId="Zkladntextodsazen35">
    <w:name w:val="Základní text odsazený 35"/>
    <w:basedOn w:val="Normln"/>
    <w:rsid w:val="0009753A"/>
    <w:pPr>
      <w:widowControl w:val="0"/>
      <w:ind w:left="1276" w:hanging="1276"/>
    </w:pPr>
    <w:rPr>
      <w:rFonts w:ascii="Times New Roman" w:eastAsia="Times New Roman" w:hAnsi="Times New Roman" w:cs="Times New Roman"/>
      <w:sz w:val="24"/>
      <w:lang w:eastAsia="cs-CZ"/>
    </w:rPr>
  </w:style>
  <w:style w:type="paragraph" w:customStyle="1" w:styleId="Zkladntext25">
    <w:name w:val="Základní text 25"/>
    <w:basedOn w:val="Normln"/>
    <w:rsid w:val="0009753A"/>
    <w:pPr>
      <w:tabs>
        <w:tab w:val="left" w:pos="1134"/>
      </w:tabs>
      <w:ind w:left="1276" w:hanging="1276"/>
    </w:pPr>
    <w:rPr>
      <w:rFonts w:ascii="Arial" w:eastAsia="Times New Roman" w:hAnsi="Arial" w:cs="Times New Roman"/>
      <w:sz w:val="22"/>
      <w:lang w:eastAsia="cs-CZ"/>
    </w:rPr>
  </w:style>
  <w:style w:type="paragraph" w:customStyle="1" w:styleId="Odstavecseseznamem3">
    <w:name w:val="Odstavec se seznamem3"/>
    <w:basedOn w:val="Normln"/>
    <w:rsid w:val="0009753A"/>
    <w:pPr>
      <w:spacing w:after="200" w:line="276" w:lineRule="auto"/>
      <w:ind w:left="720" w:firstLine="0"/>
      <w:contextualSpacing/>
      <w:jc w:val="left"/>
    </w:pPr>
    <w:rPr>
      <w:rFonts w:eastAsia="Times New Roman" w:cs="Times New Roman"/>
      <w:sz w:val="22"/>
      <w:szCs w:val="22"/>
    </w:rPr>
  </w:style>
  <w:style w:type="paragraph" w:styleId="Seznam">
    <w:name w:val="List"/>
    <w:basedOn w:val="Normln"/>
    <w:rsid w:val="0009753A"/>
    <w:pPr>
      <w:widowControl w:val="0"/>
      <w:autoSpaceDE w:val="0"/>
      <w:autoSpaceDN w:val="0"/>
      <w:adjustRightInd w:val="0"/>
      <w:ind w:left="737" w:hanging="284"/>
      <w:jc w:val="left"/>
    </w:pPr>
    <w:rPr>
      <w:rFonts w:ascii="Times New Roman" w:eastAsia="Times New Roman" w:hAnsi="Times New Roman" w:cs="Times New Roman"/>
      <w:color w:val="000000"/>
      <w:sz w:val="24"/>
      <w:szCs w:val="24"/>
      <w:lang w:eastAsia="cs-CZ"/>
    </w:rPr>
  </w:style>
  <w:style w:type="paragraph" w:customStyle="1" w:styleId="normln3">
    <w:name w:val="normální 3"/>
    <w:basedOn w:val="Normln"/>
    <w:rsid w:val="0009753A"/>
    <w:pPr>
      <w:numPr>
        <w:numId w:val="11"/>
      </w:numPr>
      <w:spacing w:before="120"/>
      <w:ind w:left="1003" w:hanging="357"/>
      <w:jc w:val="left"/>
    </w:pPr>
    <w:rPr>
      <w:rFonts w:ascii="Century Gothic" w:eastAsia="Times New Roman" w:hAnsi="Century Gothic" w:cs="Times New Roman"/>
      <w:sz w:val="24"/>
      <w:szCs w:val="24"/>
      <w:lang w:eastAsia="cs-CZ"/>
    </w:rPr>
  </w:style>
  <w:style w:type="paragraph" w:customStyle="1" w:styleId="OV2">
    <w:name w:val="OV2"/>
    <w:basedOn w:val="Normln"/>
    <w:rsid w:val="0009753A"/>
    <w:pPr>
      <w:numPr>
        <w:numId w:val="12"/>
      </w:numPr>
      <w:spacing w:before="240" w:after="120"/>
    </w:pPr>
    <w:rPr>
      <w:rFonts w:ascii="Century Gothic" w:eastAsia="Times New Roman" w:hAnsi="Century Gothic" w:cs="Times New Roman"/>
      <w:bCs/>
      <w:sz w:val="24"/>
      <w:szCs w:val="24"/>
      <w:lang w:eastAsia="cs-CZ"/>
    </w:rPr>
  </w:style>
  <w:style w:type="paragraph" w:customStyle="1" w:styleId="OV3">
    <w:name w:val="OV3"/>
    <w:basedOn w:val="OV2"/>
    <w:rsid w:val="0009753A"/>
    <w:pPr>
      <w:numPr>
        <w:numId w:val="13"/>
      </w:numPr>
      <w:spacing w:before="120"/>
    </w:pPr>
    <w:rPr>
      <w:bCs w:val="0"/>
      <w:szCs w:val="20"/>
    </w:rPr>
  </w:style>
  <w:style w:type="paragraph" w:customStyle="1" w:styleId="OVZKLADN">
    <w:name w:val="OV ZÁKLADNÍ"/>
    <w:basedOn w:val="Normln"/>
    <w:rsid w:val="0009753A"/>
    <w:pPr>
      <w:spacing w:before="120"/>
      <w:ind w:left="0" w:firstLine="0"/>
    </w:pPr>
    <w:rPr>
      <w:rFonts w:ascii="Century Gothic" w:eastAsia="Times New Roman" w:hAnsi="Century Gothic" w:cs="Times New Roman"/>
      <w:sz w:val="24"/>
      <w:szCs w:val="24"/>
      <w:lang w:eastAsia="cs-CZ"/>
    </w:rPr>
  </w:style>
  <w:style w:type="paragraph" w:customStyle="1" w:styleId="Nadpisek">
    <w:name w:val="Nadpisek"/>
    <w:basedOn w:val="Zkladntext"/>
    <w:rsid w:val="0009753A"/>
    <w:pPr>
      <w:widowControl w:val="0"/>
      <w:autoSpaceDE w:val="0"/>
      <w:autoSpaceDN w:val="0"/>
      <w:adjustRightInd w:val="0"/>
      <w:ind w:left="0" w:firstLine="0"/>
      <w:jc w:val="left"/>
    </w:pPr>
    <w:rPr>
      <w:rFonts w:ascii="Times New Roman" w:hAnsi="Times New Roman"/>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753A"/>
    <w:pPr>
      <w:spacing w:after="0" w:line="240" w:lineRule="auto"/>
      <w:ind w:left="-284" w:firstLine="987"/>
      <w:jc w:val="both"/>
    </w:pPr>
    <w:rPr>
      <w:rFonts w:ascii="Calibri" w:eastAsia="Calibri" w:hAnsi="Calibri" w:cs="Calibri"/>
      <w:sz w:val="20"/>
      <w:szCs w:val="20"/>
    </w:rPr>
  </w:style>
  <w:style w:type="paragraph" w:styleId="Nadpis1">
    <w:name w:val="heading 1"/>
    <w:basedOn w:val="Normln"/>
    <w:next w:val="Normln"/>
    <w:link w:val="Nadpis1Char"/>
    <w:qFormat/>
    <w:rsid w:val="0009753A"/>
    <w:pPr>
      <w:keepNext/>
      <w:outlineLvl w:val="0"/>
    </w:pPr>
    <w:rPr>
      <w:rFonts w:ascii="Arial" w:eastAsia="Times New Roman" w:hAnsi="Arial" w:cs="Times New Roman"/>
      <w:b/>
      <w:bCs/>
      <w:sz w:val="32"/>
      <w:szCs w:val="24"/>
      <w:lang w:val="x-none" w:eastAsia="cs-CZ"/>
    </w:rPr>
  </w:style>
  <w:style w:type="paragraph" w:styleId="Nadpis2">
    <w:name w:val="heading 2"/>
    <w:basedOn w:val="Normln"/>
    <w:next w:val="Normln"/>
    <w:link w:val="Nadpis2Char"/>
    <w:qFormat/>
    <w:rsid w:val="0009753A"/>
    <w:pPr>
      <w:keepNext/>
      <w:spacing w:before="240" w:after="60"/>
      <w:outlineLvl w:val="1"/>
    </w:pPr>
    <w:rPr>
      <w:rFonts w:ascii="Arial" w:eastAsia="Times New Roman" w:hAnsi="Arial" w:cs="Times New Roman"/>
      <w:b/>
      <w:bCs/>
      <w:i/>
      <w:iCs/>
      <w:sz w:val="28"/>
      <w:szCs w:val="28"/>
      <w:lang w:val="x-none" w:eastAsia="cs-CZ"/>
    </w:rPr>
  </w:style>
  <w:style w:type="paragraph" w:styleId="Nadpis3">
    <w:name w:val="heading 3"/>
    <w:basedOn w:val="Normln"/>
    <w:next w:val="Normln"/>
    <w:link w:val="Nadpis3Char"/>
    <w:qFormat/>
    <w:rsid w:val="0009753A"/>
    <w:pPr>
      <w:keepNext/>
      <w:spacing w:before="240" w:after="60"/>
      <w:outlineLvl w:val="2"/>
    </w:pPr>
    <w:rPr>
      <w:rFonts w:ascii="Arial" w:eastAsia="Times New Roman" w:hAnsi="Arial" w:cs="Times New Roman"/>
      <w:b/>
      <w:bCs/>
      <w:sz w:val="26"/>
      <w:szCs w:val="26"/>
      <w:lang w:val="x-none" w:eastAsia="cs-CZ"/>
    </w:rPr>
  </w:style>
  <w:style w:type="paragraph" w:styleId="Nadpis4">
    <w:name w:val="heading 4"/>
    <w:basedOn w:val="Normln"/>
    <w:next w:val="Normln"/>
    <w:link w:val="Nadpis4Char"/>
    <w:qFormat/>
    <w:rsid w:val="0009753A"/>
    <w:pPr>
      <w:keepNext/>
      <w:spacing w:before="240" w:after="60"/>
      <w:outlineLvl w:val="3"/>
    </w:pPr>
    <w:rPr>
      <w:rFonts w:ascii="Times New Roman" w:eastAsia="Times New Roman" w:hAnsi="Times New Roman" w:cs="Times New Roman"/>
      <w:b/>
      <w:bCs/>
      <w:sz w:val="28"/>
      <w:szCs w:val="28"/>
      <w:lang w:val="x-none" w:eastAsia="cs-CZ"/>
    </w:rPr>
  </w:style>
  <w:style w:type="paragraph" w:styleId="Nadpis5">
    <w:name w:val="heading 5"/>
    <w:basedOn w:val="Normln"/>
    <w:next w:val="Normln"/>
    <w:link w:val="Nadpis5Char"/>
    <w:qFormat/>
    <w:rsid w:val="0009753A"/>
    <w:pPr>
      <w:spacing w:before="240" w:after="60"/>
      <w:outlineLvl w:val="4"/>
    </w:pPr>
    <w:rPr>
      <w:rFonts w:ascii="Times New Roman" w:eastAsia="Times New Roman" w:hAnsi="Times New Roman" w:cs="Times New Roman"/>
      <w:b/>
      <w:bCs/>
      <w:i/>
      <w:iCs/>
      <w:sz w:val="26"/>
      <w:szCs w:val="26"/>
      <w:lang w:val="x-none" w:eastAsia="cs-CZ"/>
    </w:rPr>
  </w:style>
  <w:style w:type="paragraph" w:styleId="Nadpis6">
    <w:name w:val="heading 6"/>
    <w:basedOn w:val="Normln"/>
    <w:next w:val="Normln"/>
    <w:link w:val="Nadpis6Char"/>
    <w:qFormat/>
    <w:rsid w:val="0009753A"/>
    <w:pPr>
      <w:spacing w:before="240" w:after="60"/>
      <w:outlineLvl w:val="5"/>
    </w:pPr>
    <w:rPr>
      <w:rFonts w:ascii="Times New Roman" w:eastAsia="Times New Roman" w:hAnsi="Times New Roman" w:cs="Times New Roman"/>
      <w:b/>
      <w:bCs/>
      <w:lang w:val="x-none" w:eastAsia="cs-CZ"/>
    </w:rPr>
  </w:style>
  <w:style w:type="paragraph" w:styleId="Nadpis7">
    <w:name w:val="heading 7"/>
    <w:basedOn w:val="Normln"/>
    <w:next w:val="Normln"/>
    <w:link w:val="Nadpis7Char"/>
    <w:qFormat/>
    <w:rsid w:val="0009753A"/>
    <w:pPr>
      <w:keepNext/>
      <w:spacing w:line="360" w:lineRule="auto"/>
      <w:outlineLvl w:val="6"/>
    </w:pPr>
    <w:rPr>
      <w:rFonts w:ascii="Arial" w:eastAsia="Times New Roman" w:hAnsi="Arial" w:cs="Times New Roman"/>
      <w:b/>
      <w:lang w:val="x-none" w:eastAsia="cs-CZ"/>
    </w:rPr>
  </w:style>
  <w:style w:type="paragraph" w:styleId="Nadpis8">
    <w:name w:val="heading 8"/>
    <w:basedOn w:val="Normln"/>
    <w:next w:val="Normln"/>
    <w:link w:val="Nadpis8Char"/>
    <w:qFormat/>
    <w:rsid w:val="0009753A"/>
    <w:pPr>
      <w:spacing w:before="240" w:after="60"/>
      <w:outlineLvl w:val="7"/>
    </w:pPr>
    <w:rPr>
      <w:rFonts w:ascii="Times New Roman" w:eastAsia="Times New Roman" w:hAnsi="Times New Roman" w:cs="Times New Roman"/>
      <w:i/>
      <w:iCs/>
      <w:sz w:val="24"/>
      <w:szCs w:val="24"/>
      <w:lang w:val="x-none" w:eastAsia="cs-CZ"/>
    </w:rPr>
  </w:style>
  <w:style w:type="paragraph" w:styleId="Nadpis9">
    <w:name w:val="heading 9"/>
    <w:basedOn w:val="Normln"/>
    <w:next w:val="Normln"/>
    <w:link w:val="Nadpis9Char"/>
    <w:qFormat/>
    <w:rsid w:val="0009753A"/>
    <w:pPr>
      <w:spacing w:before="240" w:after="60"/>
      <w:outlineLvl w:val="8"/>
    </w:pPr>
    <w:rPr>
      <w:rFonts w:ascii="Arial" w:eastAsia="Times New Roman" w:hAnsi="Arial" w:cs="Times New Roman"/>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9753A"/>
    <w:rPr>
      <w:rFonts w:ascii="Arial" w:eastAsia="Times New Roman" w:hAnsi="Arial" w:cs="Times New Roman"/>
      <w:b/>
      <w:bCs/>
      <w:sz w:val="32"/>
      <w:szCs w:val="24"/>
      <w:lang w:val="x-none" w:eastAsia="cs-CZ"/>
    </w:rPr>
  </w:style>
  <w:style w:type="character" w:customStyle="1" w:styleId="Nadpis2Char">
    <w:name w:val="Nadpis 2 Char"/>
    <w:basedOn w:val="Standardnpsmoodstavce"/>
    <w:link w:val="Nadpis2"/>
    <w:rsid w:val="0009753A"/>
    <w:rPr>
      <w:rFonts w:ascii="Arial" w:eastAsia="Times New Roman" w:hAnsi="Arial" w:cs="Times New Roman"/>
      <w:b/>
      <w:bCs/>
      <w:i/>
      <w:iCs/>
      <w:sz w:val="28"/>
      <w:szCs w:val="28"/>
      <w:lang w:val="x-none" w:eastAsia="cs-CZ"/>
    </w:rPr>
  </w:style>
  <w:style w:type="character" w:customStyle="1" w:styleId="Nadpis3Char">
    <w:name w:val="Nadpis 3 Char"/>
    <w:basedOn w:val="Standardnpsmoodstavce"/>
    <w:link w:val="Nadpis3"/>
    <w:rsid w:val="0009753A"/>
    <w:rPr>
      <w:rFonts w:ascii="Arial" w:eastAsia="Times New Roman" w:hAnsi="Arial" w:cs="Times New Roman"/>
      <w:b/>
      <w:bCs/>
      <w:sz w:val="26"/>
      <w:szCs w:val="26"/>
      <w:lang w:val="x-none" w:eastAsia="cs-CZ"/>
    </w:rPr>
  </w:style>
  <w:style w:type="character" w:customStyle="1" w:styleId="Nadpis4Char">
    <w:name w:val="Nadpis 4 Char"/>
    <w:basedOn w:val="Standardnpsmoodstavce"/>
    <w:link w:val="Nadpis4"/>
    <w:rsid w:val="0009753A"/>
    <w:rPr>
      <w:rFonts w:ascii="Times New Roman" w:eastAsia="Times New Roman" w:hAnsi="Times New Roman" w:cs="Times New Roman"/>
      <w:b/>
      <w:bCs/>
      <w:sz w:val="28"/>
      <w:szCs w:val="28"/>
      <w:lang w:val="x-none" w:eastAsia="cs-CZ"/>
    </w:rPr>
  </w:style>
  <w:style w:type="character" w:customStyle="1" w:styleId="Nadpis5Char">
    <w:name w:val="Nadpis 5 Char"/>
    <w:basedOn w:val="Standardnpsmoodstavce"/>
    <w:link w:val="Nadpis5"/>
    <w:rsid w:val="0009753A"/>
    <w:rPr>
      <w:rFonts w:ascii="Times New Roman" w:eastAsia="Times New Roman" w:hAnsi="Times New Roman" w:cs="Times New Roman"/>
      <w:b/>
      <w:bCs/>
      <w:i/>
      <w:iCs/>
      <w:sz w:val="26"/>
      <w:szCs w:val="26"/>
      <w:lang w:val="x-none" w:eastAsia="cs-CZ"/>
    </w:rPr>
  </w:style>
  <w:style w:type="character" w:customStyle="1" w:styleId="Nadpis6Char">
    <w:name w:val="Nadpis 6 Char"/>
    <w:basedOn w:val="Standardnpsmoodstavce"/>
    <w:link w:val="Nadpis6"/>
    <w:rsid w:val="0009753A"/>
    <w:rPr>
      <w:rFonts w:ascii="Times New Roman" w:eastAsia="Times New Roman" w:hAnsi="Times New Roman" w:cs="Times New Roman"/>
      <w:b/>
      <w:bCs/>
      <w:sz w:val="20"/>
      <w:szCs w:val="20"/>
      <w:lang w:val="x-none" w:eastAsia="cs-CZ"/>
    </w:rPr>
  </w:style>
  <w:style w:type="character" w:customStyle="1" w:styleId="Nadpis7Char">
    <w:name w:val="Nadpis 7 Char"/>
    <w:basedOn w:val="Standardnpsmoodstavce"/>
    <w:link w:val="Nadpis7"/>
    <w:rsid w:val="0009753A"/>
    <w:rPr>
      <w:rFonts w:ascii="Arial" w:eastAsia="Times New Roman" w:hAnsi="Arial" w:cs="Times New Roman"/>
      <w:b/>
      <w:sz w:val="20"/>
      <w:szCs w:val="20"/>
      <w:lang w:val="x-none" w:eastAsia="cs-CZ"/>
    </w:rPr>
  </w:style>
  <w:style w:type="character" w:customStyle="1" w:styleId="Nadpis8Char">
    <w:name w:val="Nadpis 8 Char"/>
    <w:basedOn w:val="Standardnpsmoodstavce"/>
    <w:link w:val="Nadpis8"/>
    <w:rsid w:val="0009753A"/>
    <w:rPr>
      <w:rFonts w:ascii="Times New Roman" w:eastAsia="Times New Roman" w:hAnsi="Times New Roman" w:cs="Times New Roman"/>
      <w:i/>
      <w:iCs/>
      <w:sz w:val="24"/>
      <w:szCs w:val="24"/>
      <w:lang w:val="x-none" w:eastAsia="cs-CZ"/>
    </w:rPr>
  </w:style>
  <w:style w:type="character" w:customStyle="1" w:styleId="Nadpis9Char">
    <w:name w:val="Nadpis 9 Char"/>
    <w:basedOn w:val="Standardnpsmoodstavce"/>
    <w:link w:val="Nadpis9"/>
    <w:rsid w:val="0009753A"/>
    <w:rPr>
      <w:rFonts w:ascii="Arial" w:eastAsia="Times New Roman" w:hAnsi="Arial" w:cs="Times New Roman"/>
      <w:sz w:val="20"/>
      <w:szCs w:val="20"/>
      <w:lang w:val="x-none" w:eastAsia="cs-CZ"/>
    </w:rPr>
  </w:style>
  <w:style w:type="paragraph" w:styleId="Zhlav">
    <w:name w:val="header"/>
    <w:basedOn w:val="Normln"/>
    <w:link w:val="ZhlavChar"/>
    <w:unhideWhenUsed/>
    <w:rsid w:val="0009753A"/>
    <w:pPr>
      <w:tabs>
        <w:tab w:val="center" w:pos="4536"/>
        <w:tab w:val="right" w:pos="9072"/>
      </w:tabs>
    </w:pPr>
    <w:rPr>
      <w:rFonts w:cs="Times New Roman"/>
      <w:sz w:val="22"/>
      <w:szCs w:val="22"/>
    </w:rPr>
  </w:style>
  <w:style w:type="character" w:customStyle="1" w:styleId="ZhlavChar">
    <w:name w:val="Záhlaví Char"/>
    <w:basedOn w:val="Standardnpsmoodstavce"/>
    <w:link w:val="Zhlav"/>
    <w:rsid w:val="0009753A"/>
    <w:rPr>
      <w:rFonts w:ascii="Calibri" w:eastAsia="Calibri" w:hAnsi="Calibri" w:cs="Times New Roman"/>
    </w:rPr>
  </w:style>
  <w:style w:type="paragraph" w:styleId="Zpat">
    <w:name w:val="footer"/>
    <w:basedOn w:val="Normln"/>
    <w:link w:val="ZpatChar"/>
    <w:unhideWhenUsed/>
    <w:rsid w:val="0009753A"/>
    <w:pPr>
      <w:tabs>
        <w:tab w:val="center" w:pos="4536"/>
        <w:tab w:val="right" w:pos="9072"/>
      </w:tabs>
    </w:pPr>
    <w:rPr>
      <w:rFonts w:cs="Times New Roman"/>
      <w:sz w:val="22"/>
      <w:szCs w:val="22"/>
    </w:rPr>
  </w:style>
  <w:style w:type="character" w:customStyle="1" w:styleId="ZpatChar">
    <w:name w:val="Zápatí Char"/>
    <w:basedOn w:val="Standardnpsmoodstavce"/>
    <w:link w:val="Zpat"/>
    <w:rsid w:val="0009753A"/>
    <w:rPr>
      <w:rFonts w:ascii="Calibri" w:eastAsia="Calibri" w:hAnsi="Calibri" w:cs="Times New Roman"/>
    </w:rPr>
  </w:style>
  <w:style w:type="paragraph" w:styleId="Textbubliny">
    <w:name w:val="Balloon Text"/>
    <w:basedOn w:val="Normln"/>
    <w:link w:val="TextbublinyChar"/>
    <w:uiPriority w:val="99"/>
    <w:semiHidden/>
    <w:unhideWhenUsed/>
    <w:rsid w:val="0009753A"/>
    <w:rPr>
      <w:rFonts w:ascii="Tahoma" w:hAnsi="Tahoma" w:cs="Times New Roman"/>
      <w:sz w:val="16"/>
      <w:szCs w:val="16"/>
      <w:lang w:val="x-none" w:eastAsia="x-none"/>
    </w:rPr>
  </w:style>
  <w:style w:type="character" w:customStyle="1" w:styleId="TextbublinyChar">
    <w:name w:val="Text bubliny Char"/>
    <w:basedOn w:val="Standardnpsmoodstavce"/>
    <w:link w:val="Textbubliny"/>
    <w:uiPriority w:val="99"/>
    <w:semiHidden/>
    <w:rsid w:val="0009753A"/>
    <w:rPr>
      <w:rFonts w:ascii="Tahoma" w:eastAsia="Calibri" w:hAnsi="Tahoma" w:cs="Times New Roman"/>
      <w:sz w:val="16"/>
      <w:szCs w:val="16"/>
      <w:lang w:val="x-none" w:eastAsia="x-none"/>
    </w:rPr>
  </w:style>
  <w:style w:type="paragraph" w:styleId="Zkladntext">
    <w:name w:val="Body Text"/>
    <w:basedOn w:val="Normln"/>
    <w:link w:val="ZkladntextChar"/>
    <w:rsid w:val="0009753A"/>
    <w:rPr>
      <w:rFonts w:ascii="Arial" w:eastAsia="Times New Roman" w:hAnsi="Arial" w:cs="Times New Roman"/>
      <w:b/>
      <w:bCs/>
      <w:sz w:val="52"/>
      <w:szCs w:val="24"/>
      <w:lang w:val="x-none" w:eastAsia="cs-CZ"/>
    </w:rPr>
  </w:style>
  <w:style w:type="character" w:customStyle="1" w:styleId="ZkladntextChar">
    <w:name w:val="Základní text Char"/>
    <w:basedOn w:val="Standardnpsmoodstavce"/>
    <w:link w:val="Zkladntext"/>
    <w:rsid w:val="0009753A"/>
    <w:rPr>
      <w:rFonts w:ascii="Arial" w:eastAsia="Times New Roman" w:hAnsi="Arial" w:cs="Times New Roman"/>
      <w:b/>
      <w:bCs/>
      <w:sz w:val="52"/>
      <w:szCs w:val="24"/>
      <w:lang w:val="x-none" w:eastAsia="cs-CZ"/>
    </w:rPr>
  </w:style>
  <w:style w:type="character" w:styleId="Hypertextovodkaz">
    <w:name w:val="Hyperlink"/>
    <w:rsid w:val="0009753A"/>
    <w:rPr>
      <w:color w:val="0000FF"/>
      <w:u w:val="single"/>
    </w:rPr>
  </w:style>
  <w:style w:type="character" w:styleId="Sledovanodkaz">
    <w:name w:val="FollowedHyperlink"/>
    <w:rsid w:val="0009753A"/>
    <w:rPr>
      <w:color w:val="800080"/>
      <w:u w:val="single"/>
    </w:rPr>
  </w:style>
  <w:style w:type="paragraph" w:customStyle="1" w:styleId="xl24">
    <w:name w:val="xl24"/>
    <w:basedOn w:val="Normln"/>
    <w:rsid w:val="0009753A"/>
    <w:pPr>
      <w:pBdr>
        <w:left w:val="single" w:sz="4" w:space="0" w:color="auto"/>
        <w:right w:val="single" w:sz="4" w:space="0" w:color="auto"/>
      </w:pBdr>
      <w:spacing w:before="100" w:beforeAutospacing="1" w:after="100" w:afterAutospacing="1"/>
      <w:jc w:val="center"/>
      <w:textAlignment w:val="center"/>
    </w:pPr>
    <w:rPr>
      <w:rFonts w:ascii="Arial" w:hAnsi="Arial"/>
      <w:color w:val="FF9900"/>
    </w:rPr>
  </w:style>
  <w:style w:type="paragraph" w:customStyle="1" w:styleId="xl25">
    <w:name w:val="xl25"/>
    <w:basedOn w:val="Normln"/>
    <w:rsid w:val="0009753A"/>
    <w:pPr>
      <w:pBdr>
        <w:left w:val="single" w:sz="4" w:space="0" w:color="auto"/>
        <w:right w:val="single" w:sz="4" w:space="0" w:color="auto"/>
      </w:pBdr>
      <w:spacing w:before="100" w:beforeAutospacing="1" w:after="100" w:afterAutospacing="1"/>
      <w:jc w:val="center"/>
      <w:textAlignment w:val="center"/>
    </w:pPr>
    <w:rPr>
      <w:rFonts w:ascii="Arial" w:hAnsi="Arial"/>
      <w:color w:val="FF9900"/>
    </w:rPr>
  </w:style>
  <w:style w:type="paragraph" w:customStyle="1" w:styleId="xl26">
    <w:name w:val="xl26"/>
    <w:basedOn w:val="Normln"/>
    <w:rsid w:val="0009753A"/>
    <w:pPr>
      <w:pBdr>
        <w:left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Normln"/>
    <w:rsid w:val="0009753A"/>
    <w:pPr>
      <w:pBdr>
        <w:bottom w:val="single" w:sz="4" w:space="0" w:color="auto"/>
      </w:pBdr>
      <w:spacing w:before="100" w:beforeAutospacing="1" w:after="100" w:afterAutospacing="1"/>
      <w:textAlignment w:val="center"/>
    </w:pPr>
  </w:style>
  <w:style w:type="paragraph" w:customStyle="1" w:styleId="xl28">
    <w:name w:val="xl28"/>
    <w:basedOn w:val="Normln"/>
    <w:rsid w:val="0009753A"/>
    <w:pPr>
      <w:pBdr>
        <w:top w:val="single" w:sz="8" w:space="0" w:color="auto"/>
        <w:left w:val="single" w:sz="8" w:space="0" w:color="auto"/>
      </w:pBdr>
      <w:shd w:val="clear" w:color="auto" w:fill="000080"/>
      <w:spacing w:before="100" w:beforeAutospacing="1" w:after="100" w:afterAutospacing="1"/>
      <w:textAlignment w:val="center"/>
    </w:pPr>
  </w:style>
  <w:style w:type="paragraph" w:customStyle="1" w:styleId="xl29">
    <w:name w:val="xl29"/>
    <w:basedOn w:val="Normln"/>
    <w:rsid w:val="0009753A"/>
    <w:pPr>
      <w:pBdr>
        <w:top w:val="single" w:sz="8" w:space="0" w:color="auto"/>
      </w:pBdr>
      <w:shd w:val="clear" w:color="auto" w:fill="000080"/>
      <w:spacing w:before="100" w:beforeAutospacing="1" w:after="100" w:afterAutospacing="1"/>
      <w:textAlignment w:val="center"/>
    </w:pPr>
    <w:rPr>
      <w:rFonts w:ascii="Arial" w:hAnsi="Arial"/>
      <w:color w:val="FF9900"/>
    </w:rPr>
  </w:style>
  <w:style w:type="paragraph" w:customStyle="1" w:styleId="xl30">
    <w:name w:val="xl30"/>
    <w:basedOn w:val="Normln"/>
    <w:rsid w:val="0009753A"/>
    <w:pPr>
      <w:pBdr>
        <w:top w:val="single" w:sz="8" w:space="0" w:color="auto"/>
        <w:right w:val="single" w:sz="4" w:space="0" w:color="auto"/>
      </w:pBdr>
      <w:shd w:val="clear" w:color="auto" w:fill="000080"/>
      <w:spacing w:before="100" w:beforeAutospacing="1" w:after="100" w:afterAutospacing="1"/>
      <w:textAlignment w:val="center"/>
    </w:pPr>
    <w:rPr>
      <w:rFonts w:ascii="Arial" w:hAnsi="Arial"/>
      <w:color w:val="FF9900"/>
    </w:rPr>
  </w:style>
  <w:style w:type="paragraph" w:customStyle="1" w:styleId="xl31">
    <w:name w:val="xl31"/>
    <w:basedOn w:val="Normln"/>
    <w:rsid w:val="0009753A"/>
    <w:pPr>
      <w:pBdr>
        <w:top w:val="single" w:sz="8" w:space="0" w:color="auto"/>
        <w:left w:val="single" w:sz="4" w:space="0" w:color="auto"/>
        <w:right w:val="single" w:sz="4" w:space="0" w:color="auto"/>
      </w:pBdr>
      <w:shd w:val="clear" w:color="auto" w:fill="000080"/>
      <w:spacing w:before="100" w:beforeAutospacing="1" w:after="100" w:afterAutospacing="1"/>
      <w:jc w:val="center"/>
      <w:textAlignment w:val="center"/>
    </w:pPr>
    <w:rPr>
      <w:rFonts w:ascii="Arial" w:hAnsi="Arial"/>
      <w:color w:val="FF9900"/>
    </w:rPr>
  </w:style>
  <w:style w:type="paragraph" w:customStyle="1" w:styleId="xl32">
    <w:name w:val="xl32"/>
    <w:basedOn w:val="Normln"/>
    <w:rsid w:val="0009753A"/>
    <w:pPr>
      <w:pBdr>
        <w:top w:val="single" w:sz="8" w:space="0" w:color="auto"/>
        <w:left w:val="single" w:sz="4" w:space="0" w:color="auto"/>
        <w:right w:val="single" w:sz="4" w:space="0" w:color="auto"/>
      </w:pBdr>
      <w:shd w:val="clear" w:color="auto" w:fill="000080"/>
      <w:spacing w:before="100" w:beforeAutospacing="1" w:after="100" w:afterAutospacing="1"/>
      <w:jc w:val="center"/>
      <w:textAlignment w:val="center"/>
    </w:pPr>
    <w:rPr>
      <w:rFonts w:ascii="Arial" w:hAnsi="Arial"/>
      <w:color w:val="FF9900"/>
    </w:rPr>
  </w:style>
  <w:style w:type="paragraph" w:customStyle="1" w:styleId="xl33">
    <w:name w:val="xl33"/>
    <w:basedOn w:val="Normln"/>
    <w:rsid w:val="0009753A"/>
    <w:pPr>
      <w:pBdr>
        <w:top w:val="single" w:sz="8" w:space="0" w:color="auto"/>
        <w:right w:val="single" w:sz="8" w:space="0" w:color="auto"/>
      </w:pBdr>
      <w:shd w:val="clear" w:color="auto" w:fill="000080"/>
      <w:spacing w:before="100" w:beforeAutospacing="1" w:after="100" w:afterAutospacing="1"/>
      <w:jc w:val="center"/>
      <w:textAlignment w:val="center"/>
    </w:pPr>
    <w:rPr>
      <w:rFonts w:ascii="Arial" w:hAnsi="Arial"/>
      <w:color w:val="FF9900"/>
    </w:rPr>
  </w:style>
  <w:style w:type="paragraph" w:customStyle="1" w:styleId="xl34">
    <w:name w:val="xl34"/>
    <w:basedOn w:val="Normln"/>
    <w:rsid w:val="0009753A"/>
    <w:pPr>
      <w:pBdr>
        <w:left w:val="single" w:sz="8" w:space="0" w:color="auto"/>
      </w:pBdr>
      <w:spacing w:before="100" w:beforeAutospacing="1" w:after="100" w:afterAutospacing="1"/>
      <w:textAlignment w:val="center"/>
    </w:pPr>
  </w:style>
  <w:style w:type="paragraph" w:customStyle="1" w:styleId="xl35">
    <w:name w:val="xl35"/>
    <w:basedOn w:val="Normln"/>
    <w:rsid w:val="0009753A"/>
    <w:pPr>
      <w:spacing w:before="100" w:beforeAutospacing="1" w:after="100" w:afterAutospacing="1"/>
      <w:textAlignment w:val="center"/>
    </w:pPr>
    <w:rPr>
      <w:rFonts w:ascii="Arial" w:hAnsi="Arial"/>
      <w:color w:val="FF9900"/>
    </w:rPr>
  </w:style>
  <w:style w:type="paragraph" w:customStyle="1" w:styleId="xl36">
    <w:name w:val="xl36"/>
    <w:basedOn w:val="Normln"/>
    <w:rsid w:val="0009753A"/>
    <w:pPr>
      <w:pBdr>
        <w:right w:val="single" w:sz="8" w:space="0" w:color="auto"/>
      </w:pBdr>
      <w:spacing w:before="100" w:beforeAutospacing="1" w:after="100" w:afterAutospacing="1"/>
      <w:jc w:val="center"/>
      <w:textAlignment w:val="center"/>
    </w:pPr>
    <w:rPr>
      <w:rFonts w:ascii="Arial" w:hAnsi="Arial"/>
      <w:color w:val="FF9900"/>
    </w:rPr>
  </w:style>
  <w:style w:type="paragraph" w:customStyle="1" w:styleId="xl37">
    <w:name w:val="xl37"/>
    <w:basedOn w:val="Normln"/>
    <w:rsid w:val="0009753A"/>
    <w:pPr>
      <w:spacing w:before="100" w:beforeAutospacing="1" w:after="100" w:afterAutospacing="1"/>
      <w:textAlignment w:val="center"/>
    </w:pPr>
  </w:style>
  <w:style w:type="paragraph" w:customStyle="1" w:styleId="xl38">
    <w:name w:val="xl38"/>
    <w:basedOn w:val="Normln"/>
    <w:rsid w:val="0009753A"/>
    <w:pPr>
      <w:pBdr>
        <w:right w:val="single" w:sz="8" w:space="0" w:color="auto"/>
      </w:pBdr>
      <w:spacing w:before="100" w:beforeAutospacing="1" w:after="100" w:afterAutospacing="1"/>
      <w:jc w:val="center"/>
      <w:textAlignment w:val="center"/>
    </w:pPr>
  </w:style>
  <w:style w:type="paragraph" w:customStyle="1" w:styleId="xl39">
    <w:name w:val="xl39"/>
    <w:basedOn w:val="Normln"/>
    <w:rsid w:val="0009753A"/>
    <w:pPr>
      <w:pBdr>
        <w:left w:val="single" w:sz="8" w:space="0" w:color="auto"/>
        <w:bottom w:val="single" w:sz="4" w:space="0" w:color="auto"/>
      </w:pBdr>
      <w:spacing w:before="100" w:beforeAutospacing="1" w:after="100" w:afterAutospacing="1"/>
      <w:textAlignment w:val="center"/>
    </w:pPr>
  </w:style>
  <w:style w:type="paragraph" w:customStyle="1" w:styleId="xl40">
    <w:name w:val="xl40"/>
    <w:basedOn w:val="Normln"/>
    <w:rsid w:val="0009753A"/>
    <w:pPr>
      <w:spacing w:before="100" w:beforeAutospacing="1" w:after="100" w:afterAutospacing="1"/>
      <w:jc w:val="center"/>
      <w:textAlignment w:val="center"/>
    </w:pPr>
  </w:style>
  <w:style w:type="paragraph" w:customStyle="1" w:styleId="xl41">
    <w:name w:val="xl41"/>
    <w:basedOn w:val="Normln"/>
    <w:rsid w:val="0009753A"/>
    <w:pPr>
      <w:pBdr>
        <w:right w:val="single" w:sz="8" w:space="0" w:color="auto"/>
      </w:pBdr>
      <w:spacing w:before="100" w:beforeAutospacing="1" w:after="100" w:afterAutospacing="1"/>
      <w:jc w:val="center"/>
      <w:textAlignment w:val="center"/>
    </w:pPr>
    <w:rPr>
      <w:rFonts w:ascii="Arial" w:hAnsi="Arial"/>
      <w:color w:val="000080"/>
    </w:rPr>
  </w:style>
  <w:style w:type="paragraph" w:customStyle="1" w:styleId="xl42">
    <w:name w:val="xl42"/>
    <w:basedOn w:val="Normln"/>
    <w:rsid w:val="0009753A"/>
    <w:pPr>
      <w:pBdr>
        <w:bottom w:val="single" w:sz="4" w:space="0" w:color="auto"/>
        <w:right w:val="single" w:sz="8" w:space="0" w:color="auto"/>
      </w:pBdr>
      <w:spacing w:before="100" w:beforeAutospacing="1" w:after="100" w:afterAutospacing="1"/>
      <w:jc w:val="center"/>
      <w:textAlignment w:val="center"/>
    </w:pPr>
    <w:rPr>
      <w:rFonts w:ascii="Arial" w:hAnsi="Arial"/>
      <w:color w:val="000080"/>
    </w:rPr>
  </w:style>
  <w:style w:type="paragraph" w:customStyle="1" w:styleId="xl43">
    <w:name w:val="xl43"/>
    <w:basedOn w:val="Normln"/>
    <w:rsid w:val="0009753A"/>
    <w:pPr>
      <w:spacing w:before="100" w:beforeAutospacing="1" w:after="100" w:afterAutospacing="1"/>
      <w:textAlignment w:val="center"/>
    </w:pPr>
    <w:rPr>
      <w:rFonts w:ascii="Arial" w:hAnsi="Arial"/>
      <w:color w:val="000080"/>
    </w:rPr>
  </w:style>
  <w:style w:type="paragraph" w:customStyle="1" w:styleId="xl44">
    <w:name w:val="xl44"/>
    <w:basedOn w:val="Normln"/>
    <w:rsid w:val="0009753A"/>
    <w:pPr>
      <w:pBdr>
        <w:bottom w:val="single" w:sz="4" w:space="0" w:color="auto"/>
      </w:pBdr>
      <w:spacing w:before="100" w:beforeAutospacing="1" w:after="100" w:afterAutospacing="1"/>
      <w:textAlignment w:val="center"/>
    </w:pPr>
    <w:rPr>
      <w:rFonts w:ascii="Arial" w:hAnsi="Arial"/>
      <w:color w:val="000000"/>
    </w:rPr>
  </w:style>
  <w:style w:type="paragraph" w:customStyle="1" w:styleId="xl45">
    <w:name w:val="xl45"/>
    <w:basedOn w:val="Normln"/>
    <w:rsid w:val="0009753A"/>
    <w:pPr>
      <w:pBdr>
        <w:bottom w:val="single" w:sz="4" w:space="0" w:color="auto"/>
      </w:pBdr>
      <w:spacing w:before="100" w:beforeAutospacing="1" w:after="100" w:afterAutospacing="1"/>
      <w:jc w:val="center"/>
      <w:textAlignment w:val="center"/>
    </w:pPr>
    <w:rPr>
      <w:rFonts w:ascii="Arial" w:hAnsi="Arial"/>
      <w:color w:val="FF0000"/>
    </w:rPr>
  </w:style>
  <w:style w:type="paragraph" w:customStyle="1" w:styleId="xl46">
    <w:name w:val="xl46"/>
    <w:basedOn w:val="Normln"/>
    <w:rsid w:val="0009753A"/>
    <w:pPr>
      <w:pBdr>
        <w:bottom w:val="single" w:sz="4" w:space="0" w:color="auto"/>
        <w:right w:val="single" w:sz="8" w:space="0" w:color="auto"/>
      </w:pBdr>
      <w:spacing w:before="100" w:beforeAutospacing="1" w:after="100" w:afterAutospacing="1"/>
      <w:jc w:val="center"/>
      <w:textAlignment w:val="center"/>
    </w:pPr>
    <w:rPr>
      <w:rFonts w:ascii="Arial" w:hAnsi="Arial"/>
      <w:color w:val="000000"/>
    </w:rPr>
  </w:style>
  <w:style w:type="paragraph" w:customStyle="1" w:styleId="xl47">
    <w:name w:val="xl47"/>
    <w:basedOn w:val="Normln"/>
    <w:rsid w:val="0009753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48">
    <w:name w:val="xl48"/>
    <w:basedOn w:val="Normln"/>
    <w:rsid w:val="0009753A"/>
    <w:pPr>
      <w:pBdr>
        <w:top w:val="single" w:sz="8" w:space="0" w:color="auto"/>
        <w:bottom w:val="single" w:sz="8" w:space="0" w:color="auto"/>
      </w:pBdr>
      <w:spacing w:before="100" w:beforeAutospacing="1" w:after="100" w:afterAutospacing="1"/>
      <w:textAlignment w:val="center"/>
    </w:pPr>
    <w:rPr>
      <w:rFonts w:ascii="Arial" w:hAnsi="Arial"/>
      <w:color w:val="FF0000"/>
    </w:rPr>
  </w:style>
  <w:style w:type="paragraph" w:customStyle="1" w:styleId="xl49">
    <w:name w:val="xl49"/>
    <w:basedOn w:val="Normln"/>
    <w:rsid w:val="0009753A"/>
    <w:pPr>
      <w:pBdr>
        <w:top w:val="single" w:sz="8" w:space="0" w:color="auto"/>
        <w:bottom w:val="single" w:sz="8" w:space="0" w:color="auto"/>
      </w:pBdr>
      <w:spacing w:before="100" w:beforeAutospacing="1" w:after="100" w:afterAutospacing="1"/>
      <w:jc w:val="center"/>
      <w:textAlignment w:val="center"/>
    </w:pPr>
    <w:rPr>
      <w:rFonts w:ascii="Arial" w:hAnsi="Arial"/>
      <w:color w:val="FF0000"/>
    </w:rPr>
  </w:style>
  <w:style w:type="paragraph" w:customStyle="1" w:styleId="xl50">
    <w:name w:val="xl50"/>
    <w:basedOn w:val="Normln"/>
    <w:rsid w:val="0009753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olor w:val="FF0000"/>
    </w:rPr>
  </w:style>
  <w:style w:type="paragraph" w:customStyle="1" w:styleId="xl51">
    <w:name w:val="xl51"/>
    <w:basedOn w:val="Normln"/>
    <w:rsid w:val="0009753A"/>
    <w:pPr>
      <w:pBdr>
        <w:bottom w:val="single" w:sz="4" w:space="0" w:color="auto"/>
      </w:pBdr>
      <w:spacing w:before="100" w:beforeAutospacing="1" w:after="100" w:afterAutospacing="1"/>
      <w:textAlignment w:val="center"/>
    </w:pPr>
    <w:rPr>
      <w:rFonts w:ascii="Arial" w:hAnsi="Arial"/>
      <w:color w:val="FF0000"/>
    </w:rPr>
  </w:style>
  <w:style w:type="paragraph" w:customStyle="1" w:styleId="xl52">
    <w:name w:val="xl52"/>
    <w:basedOn w:val="Normln"/>
    <w:rsid w:val="0009753A"/>
    <w:pPr>
      <w:pBdr>
        <w:top w:val="single" w:sz="4" w:space="0" w:color="auto"/>
      </w:pBdr>
      <w:spacing w:before="100" w:beforeAutospacing="1" w:after="100" w:afterAutospacing="1"/>
      <w:jc w:val="center"/>
      <w:textAlignment w:val="center"/>
    </w:pPr>
  </w:style>
  <w:style w:type="paragraph" w:customStyle="1" w:styleId="xl53">
    <w:name w:val="xl53"/>
    <w:basedOn w:val="Normln"/>
    <w:rsid w:val="0009753A"/>
    <w:pPr>
      <w:pBdr>
        <w:bottom w:val="single" w:sz="4" w:space="0" w:color="auto"/>
      </w:pBdr>
      <w:spacing w:before="100" w:beforeAutospacing="1" w:after="100" w:afterAutospacing="1"/>
      <w:jc w:val="center"/>
      <w:textAlignment w:val="center"/>
    </w:pPr>
  </w:style>
  <w:style w:type="paragraph" w:customStyle="1" w:styleId="xl54">
    <w:name w:val="xl54"/>
    <w:basedOn w:val="Normln"/>
    <w:rsid w:val="000975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Normln"/>
    <w:rsid w:val="00097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6">
    <w:name w:val="xl56"/>
    <w:basedOn w:val="Normln"/>
    <w:rsid w:val="000975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olor w:val="000080"/>
    </w:rPr>
  </w:style>
  <w:style w:type="paragraph" w:customStyle="1" w:styleId="xl57">
    <w:name w:val="xl57"/>
    <w:basedOn w:val="Normln"/>
    <w:rsid w:val="000975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Usnesen">
    <w:name w:val="Usnesení"/>
    <w:basedOn w:val="Zhlav"/>
    <w:rsid w:val="0009753A"/>
    <w:rPr>
      <w:rFonts w:ascii="Arial" w:eastAsia="Times New Roman" w:hAnsi="Arial"/>
      <w:szCs w:val="20"/>
      <w:lang w:eastAsia="cs-CZ"/>
    </w:rPr>
  </w:style>
  <w:style w:type="character" w:styleId="slostrnky">
    <w:name w:val="page number"/>
    <w:basedOn w:val="Standardnpsmoodstavce"/>
    <w:rsid w:val="0009753A"/>
  </w:style>
  <w:style w:type="paragraph" w:styleId="Textvbloku">
    <w:name w:val="Block Text"/>
    <w:basedOn w:val="Normln"/>
    <w:rsid w:val="0009753A"/>
    <w:pPr>
      <w:ind w:left="1416" w:right="-431" w:firstLine="708"/>
    </w:pPr>
    <w:rPr>
      <w:rFonts w:ascii="Arial" w:hAnsi="Arial"/>
      <w:sz w:val="22"/>
    </w:rPr>
  </w:style>
  <w:style w:type="paragraph" w:styleId="Zkladntext2">
    <w:name w:val="Body Text 2"/>
    <w:basedOn w:val="Normln"/>
    <w:link w:val="Zkladntext2Char"/>
    <w:rsid w:val="0009753A"/>
    <w:pPr>
      <w:spacing w:after="120" w:line="480" w:lineRule="auto"/>
    </w:pPr>
    <w:rPr>
      <w:rFonts w:ascii="Times New Roman" w:eastAsia="Times New Roman" w:hAnsi="Times New Roman" w:cs="Times New Roman"/>
      <w:sz w:val="24"/>
      <w:szCs w:val="24"/>
      <w:lang w:val="x-none" w:eastAsia="cs-CZ"/>
    </w:rPr>
  </w:style>
  <w:style w:type="character" w:customStyle="1" w:styleId="Zkladntext2Char">
    <w:name w:val="Základní text 2 Char"/>
    <w:basedOn w:val="Standardnpsmoodstavce"/>
    <w:link w:val="Zkladntext2"/>
    <w:rsid w:val="0009753A"/>
    <w:rPr>
      <w:rFonts w:ascii="Times New Roman" w:eastAsia="Times New Roman" w:hAnsi="Times New Roman" w:cs="Times New Roman"/>
      <w:sz w:val="24"/>
      <w:szCs w:val="24"/>
      <w:lang w:val="x-none" w:eastAsia="cs-CZ"/>
    </w:rPr>
  </w:style>
  <w:style w:type="paragraph" w:styleId="Zkladntextodsazen">
    <w:name w:val="Body Text Indent"/>
    <w:basedOn w:val="Normln"/>
    <w:link w:val="ZkladntextodsazenChar"/>
    <w:rsid w:val="0009753A"/>
    <w:pPr>
      <w:spacing w:after="120"/>
      <w:ind w:left="283"/>
    </w:pPr>
    <w:rPr>
      <w:rFonts w:ascii="Times New Roman" w:eastAsia="Times New Roman" w:hAnsi="Times New Roman" w:cs="Times New Roman"/>
      <w:sz w:val="24"/>
      <w:szCs w:val="24"/>
      <w:lang w:val="x-none" w:eastAsia="cs-CZ"/>
    </w:rPr>
  </w:style>
  <w:style w:type="character" w:customStyle="1" w:styleId="ZkladntextodsazenChar">
    <w:name w:val="Základní text odsazený Char"/>
    <w:basedOn w:val="Standardnpsmoodstavce"/>
    <w:link w:val="Zkladntextodsazen"/>
    <w:rsid w:val="0009753A"/>
    <w:rPr>
      <w:rFonts w:ascii="Times New Roman" w:eastAsia="Times New Roman" w:hAnsi="Times New Roman" w:cs="Times New Roman"/>
      <w:sz w:val="24"/>
      <w:szCs w:val="24"/>
      <w:lang w:val="x-none" w:eastAsia="cs-CZ"/>
    </w:rPr>
  </w:style>
  <w:style w:type="paragraph" w:styleId="Prosttext">
    <w:name w:val="Plain Text"/>
    <w:basedOn w:val="Normln"/>
    <w:link w:val="ProsttextChar"/>
    <w:rsid w:val="0009753A"/>
    <w:rPr>
      <w:rFonts w:ascii="Courier New" w:eastAsia="Times New Roman" w:hAnsi="Courier New" w:cs="Times New Roman"/>
      <w:lang w:val="x-none" w:eastAsia="cs-CZ"/>
    </w:rPr>
  </w:style>
  <w:style w:type="character" w:customStyle="1" w:styleId="ProsttextChar">
    <w:name w:val="Prostý text Char"/>
    <w:basedOn w:val="Standardnpsmoodstavce"/>
    <w:link w:val="Prosttext"/>
    <w:rsid w:val="0009753A"/>
    <w:rPr>
      <w:rFonts w:ascii="Courier New" w:eastAsia="Times New Roman" w:hAnsi="Courier New" w:cs="Times New Roman"/>
      <w:sz w:val="20"/>
      <w:szCs w:val="20"/>
      <w:lang w:val="x-none" w:eastAsia="cs-CZ"/>
    </w:rPr>
  </w:style>
  <w:style w:type="paragraph" w:customStyle="1" w:styleId="Zkladntextodsazen31">
    <w:name w:val="Základní text odsazený 31"/>
    <w:basedOn w:val="Normln"/>
    <w:rsid w:val="0009753A"/>
    <w:pPr>
      <w:widowControl w:val="0"/>
      <w:ind w:left="1276" w:hanging="1276"/>
    </w:pPr>
  </w:style>
  <w:style w:type="paragraph" w:customStyle="1" w:styleId="normlnsodskokyza">
    <w:name w:val="normální s odskoky za"/>
    <w:basedOn w:val="Normln"/>
    <w:rsid w:val="0009753A"/>
    <w:pPr>
      <w:autoSpaceDE w:val="0"/>
      <w:autoSpaceDN w:val="0"/>
      <w:spacing w:after="120"/>
    </w:pPr>
    <w:rPr>
      <w:rFonts w:ascii="Arial" w:hAnsi="Arial"/>
      <w:sz w:val="22"/>
    </w:rPr>
  </w:style>
  <w:style w:type="paragraph" w:customStyle="1" w:styleId="-nadpisfnplochy">
    <w:name w:val="-nadpis fční plochy"/>
    <w:basedOn w:val="Zkladntext"/>
    <w:next w:val="Zkladntext"/>
    <w:rsid w:val="0009753A"/>
    <w:pPr>
      <w:tabs>
        <w:tab w:val="left" w:pos="567"/>
        <w:tab w:val="left" w:pos="1134"/>
        <w:tab w:val="left" w:pos="1304"/>
        <w:tab w:val="left" w:pos="1474"/>
        <w:tab w:val="left" w:pos="1701"/>
      </w:tabs>
      <w:overflowPunct w:val="0"/>
      <w:autoSpaceDE w:val="0"/>
      <w:autoSpaceDN w:val="0"/>
      <w:adjustRightInd w:val="0"/>
      <w:spacing w:before="240"/>
      <w:textAlignment w:val="baseline"/>
    </w:pPr>
    <w:rPr>
      <w:rFonts w:ascii="Times New Roman" w:hAnsi="Times New Roman"/>
      <w:bCs w:val="0"/>
      <w:caps/>
      <w:sz w:val="22"/>
    </w:rPr>
  </w:style>
  <w:style w:type="paragraph" w:customStyle="1" w:styleId="Textbodu">
    <w:name w:val="Text bodu"/>
    <w:basedOn w:val="Normln"/>
    <w:rsid w:val="0009753A"/>
    <w:pPr>
      <w:tabs>
        <w:tab w:val="num" w:pos="851"/>
      </w:tabs>
      <w:ind w:left="851" w:hanging="426"/>
      <w:outlineLvl w:val="8"/>
    </w:pPr>
  </w:style>
  <w:style w:type="paragraph" w:customStyle="1" w:styleId="Textpsmene">
    <w:name w:val="Text písmene"/>
    <w:basedOn w:val="Normln"/>
    <w:rsid w:val="0009753A"/>
    <w:pPr>
      <w:tabs>
        <w:tab w:val="num" w:pos="425"/>
      </w:tabs>
      <w:ind w:left="425" w:hanging="425"/>
      <w:outlineLvl w:val="7"/>
    </w:pPr>
  </w:style>
  <w:style w:type="paragraph" w:customStyle="1" w:styleId="Textodstavce">
    <w:name w:val="Text odstavce"/>
    <w:basedOn w:val="Normln"/>
    <w:rsid w:val="0009753A"/>
    <w:pPr>
      <w:numPr>
        <w:ilvl w:val="1"/>
        <w:numId w:val="1"/>
      </w:numPr>
      <w:tabs>
        <w:tab w:val="clear" w:pos="425"/>
        <w:tab w:val="num" w:pos="785"/>
        <w:tab w:val="left" w:pos="851"/>
      </w:tabs>
      <w:spacing w:before="120" w:after="120"/>
      <w:ind w:left="0" w:firstLine="425"/>
      <w:outlineLvl w:val="6"/>
    </w:pPr>
  </w:style>
  <w:style w:type="character" w:customStyle="1" w:styleId="TextpoznpodarouChar">
    <w:name w:val="Text pozn. pod čarou Char"/>
    <w:link w:val="Textpoznpodarou"/>
    <w:semiHidden/>
    <w:rsid w:val="0009753A"/>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09753A"/>
    <w:pPr>
      <w:tabs>
        <w:tab w:val="left" w:pos="425"/>
      </w:tabs>
      <w:ind w:left="425" w:hanging="425"/>
    </w:pPr>
    <w:rPr>
      <w:rFonts w:ascii="Times New Roman" w:eastAsia="Times New Roman" w:hAnsi="Times New Roman" w:cs="Times New Roman"/>
      <w:lang w:eastAsia="cs-CZ"/>
    </w:rPr>
  </w:style>
  <w:style w:type="character" w:customStyle="1" w:styleId="TextpoznpodarouChar1">
    <w:name w:val="Text pozn. pod čarou Char1"/>
    <w:basedOn w:val="Standardnpsmoodstavce"/>
    <w:uiPriority w:val="99"/>
    <w:semiHidden/>
    <w:rsid w:val="0009753A"/>
    <w:rPr>
      <w:rFonts w:ascii="Calibri" w:eastAsia="Calibri" w:hAnsi="Calibri" w:cs="Calibri"/>
      <w:sz w:val="20"/>
      <w:szCs w:val="20"/>
    </w:rPr>
  </w:style>
  <w:style w:type="paragraph" w:styleId="Normlnweb">
    <w:name w:val="Normal (Web)"/>
    <w:basedOn w:val="Normln"/>
    <w:uiPriority w:val="99"/>
    <w:rsid w:val="0009753A"/>
    <w:pPr>
      <w:spacing w:before="100" w:beforeAutospacing="1" w:after="100" w:afterAutospacing="1"/>
    </w:pPr>
  </w:style>
  <w:style w:type="character" w:customStyle="1" w:styleId="editsection">
    <w:name w:val="editsection"/>
    <w:basedOn w:val="Standardnpsmoodstavce"/>
    <w:rsid w:val="0009753A"/>
  </w:style>
  <w:style w:type="character" w:customStyle="1" w:styleId="mw-headline">
    <w:name w:val="mw-headline"/>
    <w:basedOn w:val="Standardnpsmoodstavce"/>
    <w:rsid w:val="0009753A"/>
  </w:style>
  <w:style w:type="character" w:styleId="Siln">
    <w:name w:val="Strong"/>
    <w:qFormat/>
    <w:rsid w:val="0009753A"/>
    <w:rPr>
      <w:b/>
      <w:bCs/>
    </w:rPr>
  </w:style>
  <w:style w:type="character" w:styleId="Zvraznn">
    <w:name w:val="Emphasis"/>
    <w:qFormat/>
    <w:rsid w:val="0009753A"/>
    <w:rPr>
      <w:i/>
      <w:iCs/>
    </w:rPr>
  </w:style>
  <w:style w:type="paragraph" w:customStyle="1" w:styleId="Default">
    <w:name w:val="Default"/>
    <w:rsid w:val="0009753A"/>
    <w:pPr>
      <w:autoSpaceDE w:val="0"/>
      <w:autoSpaceDN w:val="0"/>
      <w:adjustRightInd w:val="0"/>
      <w:spacing w:after="0" w:line="240" w:lineRule="auto"/>
      <w:ind w:left="-284" w:firstLine="987"/>
      <w:jc w:val="both"/>
    </w:pPr>
    <w:rPr>
      <w:rFonts w:ascii="Times New Roman" w:eastAsia="Times New Roman" w:hAnsi="Times New Roman" w:cs="Times New Roman"/>
      <w:color w:val="000000"/>
      <w:sz w:val="24"/>
      <w:szCs w:val="24"/>
      <w:lang w:eastAsia="cs-CZ"/>
    </w:rPr>
  </w:style>
  <w:style w:type="paragraph" w:customStyle="1" w:styleId="-nadpisfnplochy0">
    <w:name w:val="-nadpisfnplochy"/>
    <w:basedOn w:val="Normln"/>
    <w:rsid w:val="0009753A"/>
    <w:pPr>
      <w:spacing w:before="100" w:beforeAutospacing="1" w:after="100" w:afterAutospacing="1"/>
    </w:pPr>
  </w:style>
  <w:style w:type="paragraph" w:customStyle="1" w:styleId="MP-smrntext">
    <w:name w:val="MP - směrný text"/>
    <w:basedOn w:val="Normln"/>
    <w:rsid w:val="0009753A"/>
    <w:pPr>
      <w:autoSpaceDE w:val="0"/>
      <w:autoSpaceDN w:val="0"/>
      <w:spacing w:before="60"/>
    </w:pPr>
    <w:rPr>
      <w:rFonts w:ascii="RoundCE" w:hAnsi="RoundCE"/>
      <w:sz w:val="22"/>
      <w:szCs w:val="22"/>
    </w:rPr>
  </w:style>
  <w:style w:type="paragraph" w:customStyle="1" w:styleId="Texttabulky">
    <w:name w:val="Text tabulky"/>
    <w:rsid w:val="0009753A"/>
    <w:pPr>
      <w:widowControl w:val="0"/>
      <w:autoSpaceDE w:val="0"/>
      <w:autoSpaceDN w:val="0"/>
      <w:spacing w:after="0" w:line="240" w:lineRule="auto"/>
      <w:ind w:left="-284" w:firstLine="987"/>
      <w:jc w:val="center"/>
    </w:pPr>
    <w:rPr>
      <w:rFonts w:ascii="SouvenirLightE" w:eastAsia="Times New Roman" w:hAnsi="SouvenirLightE" w:cs="Times New Roman"/>
      <w:color w:val="000000"/>
      <w:sz w:val="18"/>
      <w:szCs w:val="18"/>
      <w:lang w:eastAsia="cs-CZ"/>
    </w:rPr>
  </w:style>
  <w:style w:type="paragraph" w:customStyle="1" w:styleId="Azkladtextpred10za2">
    <w:name w:val="A_základ_text_pred10_za2"/>
    <w:basedOn w:val="Normln"/>
    <w:link w:val="Azkladtextpred10za2CharChar"/>
    <w:rsid w:val="0009753A"/>
    <w:pPr>
      <w:spacing w:before="200" w:after="40"/>
    </w:pPr>
    <w:rPr>
      <w:rFonts w:ascii="Arial" w:eastAsia="Times New Roman" w:hAnsi="Arial" w:cs="Times New Roman"/>
      <w:lang w:val="x-none" w:eastAsia="cs-CZ"/>
    </w:rPr>
  </w:style>
  <w:style w:type="character" w:customStyle="1" w:styleId="Azkladtextpred10za2CharChar">
    <w:name w:val="A_základ_text_pred10_za2 Char Char"/>
    <w:link w:val="Azkladtextpred10za2"/>
    <w:rsid w:val="0009753A"/>
    <w:rPr>
      <w:rFonts w:ascii="Arial" w:eastAsia="Times New Roman" w:hAnsi="Arial" w:cs="Times New Roman"/>
      <w:sz w:val="20"/>
      <w:szCs w:val="20"/>
      <w:lang w:val="x-none" w:eastAsia="cs-CZ"/>
    </w:rPr>
  </w:style>
  <w:style w:type="paragraph" w:customStyle="1" w:styleId="Styl9">
    <w:name w:val="Styl9"/>
    <w:basedOn w:val="Normln"/>
    <w:rsid w:val="0009753A"/>
    <w:pPr>
      <w:shd w:val="clear" w:color="auto" w:fill="FF0000"/>
      <w:tabs>
        <w:tab w:val="left" w:pos="902"/>
      </w:tabs>
      <w:spacing w:before="200" w:after="40"/>
    </w:pPr>
    <w:rPr>
      <w:rFonts w:ascii="Arial" w:hAnsi="Arial"/>
      <w:b/>
      <w:bCs/>
      <w:caps/>
    </w:rPr>
  </w:style>
  <w:style w:type="paragraph" w:customStyle="1" w:styleId="Styl2">
    <w:name w:val="Styl2"/>
    <w:basedOn w:val="Normln"/>
    <w:link w:val="Styl2Char"/>
    <w:rsid w:val="0009753A"/>
    <w:pPr>
      <w:shd w:val="clear" w:color="auto" w:fill="00A300"/>
      <w:tabs>
        <w:tab w:val="left" w:pos="902"/>
      </w:tabs>
      <w:spacing w:before="200" w:after="40"/>
    </w:pPr>
    <w:rPr>
      <w:rFonts w:ascii="Arial" w:eastAsia="Times New Roman" w:hAnsi="Arial" w:cs="Times New Roman"/>
      <w:b/>
      <w:bCs/>
      <w:caps/>
      <w:sz w:val="24"/>
      <w:lang w:val="x-none" w:eastAsia="cs-CZ"/>
    </w:rPr>
  </w:style>
  <w:style w:type="character" w:customStyle="1" w:styleId="Styl2Char">
    <w:name w:val="Styl2 Char"/>
    <w:link w:val="Styl2"/>
    <w:rsid w:val="0009753A"/>
    <w:rPr>
      <w:rFonts w:ascii="Arial" w:eastAsia="Times New Roman" w:hAnsi="Arial" w:cs="Times New Roman"/>
      <w:b/>
      <w:bCs/>
      <w:caps/>
      <w:sz w:val="24"/>
      <w:szCs w:val="20"/>
      <w:shd w:val="clear" w:color="auto" w:fill="00A300"/>
      <w:lang w:val="x-none" w:eastAsia="cs-CZ"/>
    </w:rPr>
  </w:style>
  <w:style w:type="paragraph" w:styleId="Zkladntext3">
    <w:name w:val="Body Text 3"/>
    <w:basedOn w:val="Normln"/>
    <w:link w:val="Zkladntext3Char"/>
    <w:rsid w:val="0009753A"/>
    <w:pPr>
      <w:spacing w:after="120"/>
    </w:pPr>
    <w:rPr>
      <w:rFonts w:ascii="Times New Roman" w:eastAsia="Times New Roman" w:hAnsi="Times New Roman" w:cs="Times New Roman"/>
      <w:sz w:val="16"/>
      <w:szCs w:val="16"/>
      <w:lang w:val="x-none" w:eastAsia="cs-CZ"/>
    </w:rPr>
  </w:style>
  <w:style w:type="character" w:customStyle="1" w:styleId="Zkladntext3Char">
    <w:name w:val="Základní text 3 Char"/>
    <w:basedOn w:val="Standardnpsmoodstavce"/>
    <w:link w:val="Zkladntext3"/>
    <w:rsid w:val="0009753A"/>
    <w:rPr>
      <w:rFonts w:ascii="Times New Roman" w:eastAsia="Times New Roman" w:hAnsi="Times New Roman" w:cs="Times New Roman"/>
      <w:sz w:val="16"/>
      <w:szCs w:val="16"/>
      <w:lang w:val="x-none" w:eastAsia="cs-CZ"/>
    </w:rPr>
  </w:style>
  <w:style w:type="paragraph" w:customStyle="1" w:styleId="HornIndex">
    <w:name w:val="Horní Index"/>
    <w:basedOn w:val="Normln"/>
    <w:rsid w:val="0009753A"/>
    <w:pPr>
      <w:keepLines/>
      <w:spacing w:line="360" w:lineRule="auto"/>
    </w:pPr>
    <w:rPr>
      <w:rFonts w:ascii="Arial" w:hAnsi="Arial"/>
      <w:position w:val="6"/>
      <w:sz w:val="22"/>
    </w:rPr>
  </w:style>
  <w:style w:type="paragraph" w:styleId="Normlnodsazen">
    <w:name w:val="Normal Indent"/>
    <w:basedOn w:val="Normln"/>
    <w:rsid w:val="0009753A"/>
    <w:pPr>
      <w:spacing w:line="360" w:lineRule="auto"/>
      <w:ind w:left="708"/>
    </w:pPr>
    <w:rPr>
      <w:rFonts w:ascii="Arial" w:hAnsi="Arial"/>
      <w:sz w:val="22"/>
    </w:rPr>
  </w:style>
  <w:style w:type="paragraph" w:customStyle="1" w:styleId="Tlust">
    <w:name w:val="Tlustě"/>
    <w:basedOn w:val="Normln"/>
    <w:rsid w:val="0009753A"/>
    <w:pPr>
      <w:spacing w:line="360" w:lineRule="auto"/>
    </w:pPr>
    <w:rPr>
      <w:rFonts w:ascii="Arial" w:hAnsi="Arial"/>
      <w:b/>
      <w:sz w:val="22"/>
    </w:rPr>
  </w:style>
  <w:style w:type="paragraph" w:customStyle="1" w:styleId="Tun">
    <w:name w:val="Tučně"/>
    <w:basedOn w:val="Normln"/>
    <w:rsid w:val="0009753A"/>
    <w:pPr>
      <w:spacing w:line="360" w:lineRule="auto"/>
    </w:pPr>
    <w:rPr>
      <w:rFonts w:ascii="Arial" w:hAnsi="Arial"/>
      <w:b/>
      <w:sz w:val="22"/>
    </w:rPr>
  </w:style>
  <w:style w:type="paragraph" w:customStyle="1" w:styleId="xl58">
    <w:name w:val="xl58"/>
    <w:basedOn w:val="Normln"/>
    <w:rsid w:val="0009753A"/>
    <w:pPr>
      <w:pBdr>
        <w:left w:val="single" w:sz="4" w:space="0" w:color="auto"/>
      </w:pBdr>
      <w:spacing w:before="100" w:beforeAutospacing="1" w:after="100" w:afterAutospacing="1"/>
      <w:jc w:val="center"/>
    </w:pPr>
    <w:rPr>
      <w:rFonts w:ascii="Arial" w:hAnsi="Arial" w:cs="Arial"/>
      <w:b/>
      <w:bCs/>
    </w:rPr>
  </w:style>
  <w:style w:type="paragraph" w:customStyle="1" w:styleId="xl59">
    <w:name w:val="xl59"/>
    <w:basedOn w:val="Normln"/>
    <w:rsid w:val="0009753A"/>
    <w:pPr>
      <w:pBdr>
        <w:top w:val="single" w:sz="4" w:space="0" w:color="auto"/>
        <w:left w:val="single" w:sz="4" w:space="0" w:color="auto"/>
        <w:bottom w:val="single" w:sz="4" w:space="0" w:color="auto"/>
        <w:right w:val="single" w:sz="4" w:space="0" w:color="auto"/>
      </w:pBdr>
      <w:shd w:val="pct50" w:color="00FF00" w:fill="auto"/>
      <w:spacing w:before="100" w:beforeAutospacing="1" w:after="100" w:afterAutospacing="1"/>
    </w:pPr>
    <w:rPr>
      <w:rFonts w:ascii="Arial" w:hAnsi="Arial" w:cs="Arial"/>
      <w:b/>
      <w:bCs/>
    </w:rPr>
  </w:style>
  <w:style w:type="paragraph" w:customStyle="1" w:styleId="xl60">
    <w:name w:val="xl60"/>
    <w:basedOn w:val="Normln"/>
    <w:rsid w:val="0009753A"/>
    <w:pPr>
      <w:pBdr>
        <w:top w:val="single" w:sz="4" w:space="0" w:color="auto"/>
        <w:left w:val="single" w:sz="4" w:space="0" w:color="auto"/>
        <w:bottom w:val="single" w:sz="4" w:space="0" w:color="auto"/>
        <w:right w:val="single" w:sz="4" w:space="0" w:color="auto"/>
      </w:pBdr>
      <w:shd w:val="pct50" w:color="00FF00" w:fill="auto"/>
      <w:spacing w:before="100" w:beforeAutospacing="1" w:after="100" w:afterAutospacing="1"/>
      <w:jc w:val="center"/>
    </w:pPr>
    <w:rPr>
      <w:rFonts w:ascii="Arial" w:hAnsi="Arial" w:cs="Arial"/>
      <w:b/>
      <w:bCs/>
    </w:rPr>
  </w:style>
  <w:style w:type="paragraph" w:customStyle="1" w:styleId="xl61">
    <w:name w:val="xl61"/>
    <w:basedOn w:val="Normln"/>
    <w:rsid w:val="0009753A"/>
    <w:pPr>
      <w:pBdr>
        <w:top w:val="single" w:sz="4" w:space="0" w:color="auto"/>
        <w:left w:val="single" w:sz="4" w:space="0" w:color="auto"/>
        <w:bottom w:val="single" w:sz="4" w:space="0" w:color="auto"/>
      </w:pBdr>
      <w:shd w:val="pct50" w:color="00FF00" w:fill="auto"/>
      <w:spacing w:before="100" w:beforeAutospacing="1" w:after="100" w:afterAutospacing="1"/>
      <w:jc w:val="center"/>
    </w:pPr>
  </w:style>
  <w:style w:type="paragraph" w:customStyle="1" w:styleId="xl62">
    <w:name w:val="xl62"/>
    <w:basedOn w:val="Normln"/>
    <w:rsid w:val="0009753A"/>
    <w:pPr>
      <w:pBdr>
        <w:top w:val="single" w:sz="4" w:space="0" w:color="auto"/>
        <w:bottom w:val="single" w:sz="4" w:space="0" w:color="auto"/>
      </w:pBdr>
      <w:spacing w:before="100" w:beforeAutospacing="1" w:after="100" w:afterAutospacing="1"/>
    </w:pPr>
    <w:rPr>
      <w:b/>
      <w:bCs/>
      <w:i/>
      <w:iCs/>
    </w:rPr>
  </w:style>
  <w:style w:type="paragraph" w:customStyle="1" w:styleId="xl63">
    <w:name w:val="xl63"/>
    <w:basedOn w:val="Normln"/>
    <w:rsid w:val="0009753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64">
    <w:name w:val="xl64"/>
    <w:basedOn w:val="Normln"/>
    <w:rsid w:val="0009753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65">
    <w:name w:val="xl65"/>
    <w:basedOn w:val="Normln"/>
    <w:rsid w:val="000975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ln"/>
    <w:rsid w:val="000975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7">
    <w:name w:val="xl67"/>
    <w:basedOn w:val="Normln"/>
    <w:rsid w:val="0009753A"/>
    <w:pPr>
      <w:pBdr>
        <w:top w:val="single" w:sz="4" w:space="0" w:color="auto"/>
        <w:left w:val="single" w:sz="4" w:space="0" w:color="auto"/>
        <w:bottom w:val="single" w:sz="4" w:space="0" w:color="auto"/>
        <w:right w:val="single" w:sz="4" w:space="0" w:color="auto"/>
      </w:pBdr>
      <w:shd w:val="pct50" w:color="00FF00" w:fill="auto"/>
      <w:spacing w:before="100" w:beforeAutospacing="1" w:after="100" w:afterAutospacing="1"/>
      <w:jc w:val="center"/>
    </w:pPr>
  </w:style>
  <w:style w:type="paragraph" w:customStyle="1" w:styleId="xl68">
    <w:name w:val="xl68"/>
    <w:basedOn w:val="Normln"/>
    <w:rsid w:val="0009753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69">
    <w:name w:val="xl69"/>
    <w:basedOn w:val="Normln"/>
    <w:rsid w:val="0009753A"/>
    <w:pPr>
      <w:pBdr>
        <w:top w:val="single" w:sz="4" w:space="0" w:color="auto"/>
        <w:left w:val="single" w:sz="4" w:space="0" w:color="auto"/>
        <w:bottom w:val="single" w:sz="4" w:space="0" w:color="auto"/>
        <w:right w:val="single" w:sz="4" w:space="0" w:color="auto"/>
      </w:pBdr>
      <w:shd w:val="pct50" w:color="00FF00" w:fill="auto"/>
      <w:spacing w:before="100" w:beforeAutospacing="1" w:after="100" w:afterAutospacing="1"/>
    </w:pPr>
  </w:style>
  <w:style w:type="paragraph" w:customStyle="1" w:styleId="xl70">
    <w:name w:val="xl70"/>
    <w:basedOn w:val="Normln"/>
    <w:rsid w:val="0009753A"/>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71">
    <w:name w:val="xl71"/>
    <w:basedOn w:val="Normln"/>
    <w:rsid w:val="000975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ln"/>
    <w:rsid w:val="0009753A"/>
    <w:pPr>
      <w:pBdr>
        <w:top w:val="single" w:sz="4" w:space="0" w:color="auto"/>
        <w:left w:val="single" w:sz="4" w:space="0" w:color="auto"/>
        <w:bottom w:val="single" w:sz="4" w:space="0" w:color="auto"/>
      </w:pBdr>
      <w:shd w:val="pct50" w:color="00FF00" w:fill="auto"/>
      <w:spacing w:before="100" w:beforeAutospacing="1" w:after="100" w:afterAutospacing="1"/>
      <w:jc w:val="center"/>
    </w:pPr>
  </w:style>
  <w:style w:type="paragraph" w:customStyle="1" w:styleId="xl73">
    <w:name w:val="xl73"/>
    <w:basedOn w:val="Normln"/>
    <w:rsid w:val="0009753A"/>
    <w:pPr>
      <w:pBdr>
        <w:top w:val="single" w:sz="4" w:space="0" w:color="auto"/>
        <w:left w:val="single" w:sz="4" w:space="0" w:color="auto"/>
        <w:bottom w:val="single" w:sz="4" w:space="0" w:color="auto"/>
      </w:pBdr>
      <w:shd w:val="pct50" w:color="00FF00" w:fill="auto"/>
      <w:spacing w:before="100" w:beforeAutospacing="1" w:after="100" w:afterAutospacing="1"/>
      <w:jc w:val="center"/>
    </w:pPr>
    <w:rPr>
      <w:rFonts w:ascii="Arial" w:hAnsi="Arial" w:cs="Arial"/>
      <w:b/>
      <w:bCs/>
    </w:rPr>
  </w:style>
  <w:style w:type="paragraph" w:customStyle="1" w:styleId="xl74">
    <w:name w:val="xl74"/>
    <w:basedOn w:val="Normln"/>
    <w:rsid w:val="0009753A"/>
    <w:pPr>
      <w:pBdr>
        <w:left w:val="single" w:sz="4" w:space="0" w:color="auto"/>
      </w:pBdr>
      <w:spacing w:before="100" w:beforeAutospacing="1" w:after="100" w:afterAutospacing="1"/>
    </w:pPr>
  </w:style>
  <w:style w:type="paragraph" w:customStyle="1" w:styleId="Styl12bDolevadkovn15dku">
    <w:name w:val="Styl 12 b. Doleva Řádkování:  15 řádku"/>
    <w:basedOn w:val="Normln"/>
    <w:rsid w:val="0009753A"/>
    <w:pPr>
      <w:suppressAutoHyphens/>
      <w:spacing w:line="360" w:lineRule="auto"/>
    </w:pPr>
    <w:rPr>
      <w:rFonts w:ascii="Arial" w:hAnsi="Arial"/>
      <w:sz w:val="22"/>
    </w:rPr>
  </w:style>
  <w:style w:type="paragraph" w:customStyle="1" w:styleId="font0">
    <w:name w:val="font0"/>
    <w:basedOn w:val="Normln"/>
    <w:rsid w:val="0009753A"/>
    <w:pPr>
      <w:spacing w:before="100" w:beforeAutospacing="1" w:after="100" w:afterAutospacing="1"/>
    </w:pPr>
    <w:rPr>
      <w:rFonts w:ascii="Arial" w:eastAsia="Arial Unicode MS" w:hAnsi="Arial" w:cs="Arial"/>
    </w:rPr>
  </w:style>
  <w:style w:type="paragraph" w:customStyle="1" w:styleId="NormlnEIA">
    <w:name w:val="Normální EIA"/>
    <w:basedOn w:val="Normln"/>
    <w:link w:val="NormlnEIAChar2"/>
    <w:rsid w:val="0009753A"/>
    <w:rPr>
      <w:rFonts w:ascii="Times New Roman" w:eastAsia="Times New Roman" w:hAnsi="Times New Roman" w:cs="Times New Roman"/>
      <w:lang w:val="x-none" w:eastAsia="cs-CZ"/>
    </w:rPr>
  </w:style>
  <w:style w:type="character" w:customStyle="1" w:styleId="NormlnEIAChar2">
    <w:name w:val="Normální EIA Char2"/>
    <w:link w:val="NormlnEIA"/>
    <w:rsid w:val="0009753A"/>
    <w:rPr>
      <w:rFonts w:ascii="Times New Roman" w:eastAsia="Times New Roman" w:hAnsi="Times New Roman" w:cs="Times New Roman"/>
      <w:sz w:val="20"/>
      <w:szCs w:val="20"/>
      <w:lang w:val="x-none" w:eastAsia="cs-CZ"/>
    </w:rPr>
  </w:style>
  <w:style w:type="paragraph" w:customStyle="1" w:styleId="Nadpis3EIA">
    <w:name w:val="Nadpis 3 EIA"/>
    <w:basedOn w:val="Nadpis4"/>
    <w:link w:val="Nadpis3EIAChar"/>
    <w:rsid w:val="0009753A"/>
    <w:pPr>
      <w:spacing w:before="300" w:line="300" w:lineRule="atLeast"/>
      <w:ind w:left="708"/>
    </w:pPr>
    <w:rPr>
      <w:rFonts w:ascii="Arial" w:hAnsi="Arial"/>
      <w:sz w:val="20"/>
      <w:szCs w:val="20"/>
    </w:rPr>
  </w:style>
  <w:style w:type="character" w:customStyle="1" w:styleId="Nadpis3EIAChar">
    <w:name w:val="Nadpis 3 EIA Char"/>
    <w:link w:val="Nadpis3EIA"/>
    <w:rsid w:val="0009753A"/>
    <w:rPr>
      <w:rFonts w:ascii="Arial" w:eastAsia="Times New Roman" w:hAnsi="Arial" w:cs="Times New Roman"/>
      <w:b/>
      <w:bCs/>
      <w:sz w:val="20"/>
      <w:szCs w:val="20"/>
      <w:lang w:val="x-none" w:eastAsia="cs-CZ"/>
    </w:rPr>
  </w:style>
  <w:style w:type="paragraph" w:customStyle="1" w:styleId="Nadpis1EIA">
    <w:name w:val="Nadpis 1 EIA"/>
    <w:basedOn w:val="Nadpis1"/>
    <w:rsid w:val="0009753A"/>
    <w:pPr>
      <w:autoSpaceDE w:val="0"/>
      <w:autoSpaceDN w:val="0"/>
      <w:spacing w:before="240" w:after="60" w:line="300" w:lineRule="atLeast"/>
      <w:ind w:firstLine="709"/>
    </w:pPr>
    <w:rPr>
      <w:rFonts w:ascii="Times New Roman" w:hAnsi="Times New Roman"/>
      <w:caps/>
      <w:kern w:val="28"/>
      <w:szCs w:val="32"/>
    </w:rPr>
  </w:style>
  <w:style w:type="paragraph" w:styleId="Titulek">
    <w:name w:val="caption"/>
    <w:basedOn w:val="Normln"/>
    <w:next w:val="Normln"/>
    <w:qFormat/>
    <w:rsid w:val="0009753A"/>
    <w:pPr>
      <w:spacing w:before="120" w:after="120"/>
    </w:pPr>
    <w:rPr>
      <w:b/>
      <w:bCs/>
    </w:rPr>
  </w:style>
  <w:style w:type="character" w:customStyle="1" w:styleId="RozloendokumentuChar">
    <w:name w:val="Rozložení dokumentu Char"/>
    <w:link w:val="Rozloendokumentu"/>
    <w:semiHidden/>
    <w:rsid w:val="0009753A"/>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09753A"/>
    <w:pPr>
      <w:shd w:val="clear" w:color="auto" w:fill="000080"/>
    </w:pPr>
    <w:rPr>
      <w:rFonts w:ascii="Tahoma" w:eastAsia="Times New Roman" w:hAnsi="Tahoma" w:cs="Tahoma"/>
      <w:lang w:eastAsia="cs-CZ"/>
    </w:rPr>
  </w:style>
  <w:style w:type="character" w:customStyle="1" w:styleId="RozloendokumentuChar1">
    <w:name w:val="Rozložení dokumentu Char1"/>
    <w:basedOn w:val="Standardnpsmoodstavce"/>
    <w:uiPriority w:val="99"/>
    <w:semiHidden/>
    <w:rsid w:val="0009753A"/>
    <w:rPr>
      <w:rFonts w:ascii="Tahoma" w:eastAsia="Calibri" w:hAnsi="Tahoma" w:cs="Tahoma"/>
      <w:sz w:val="16"/>
      <w:szCs w:val="16"/>
    </w:rPr>
  </w:style>
  <w:style w:type="paragraph" w:customStyle="1" w:styleId="A1">
    <w:name w:val="A1"/>
    <w:basedOn w:val="Normln"/>
    <w:autoRedefine/>
    <w:rsid w:val="0009753A"/>
    <w:pPr>
      <w:numPr>
        <w:numId w:val="2"/>
      </w:numPr>
    </w:pPr>
    <w:rPr>
      <w:rFonts w:ascii="Arial" w:hAnsi="Arial"/>
      <w:b/>
      <w:i/>
      <w:sz w:val="28"/>
    </w:rPr>
  </w:style>
  <w:style w:type="paragraph" w:customStyle="1" w:styleId="Styl1">
    <w:name w:val="Styl1"/>
    <w:basedOn w:val="Normln"/>
    <w:rsid w:val="0009753A"/>
    <w:pPr>
      <w:numPr>
        <w:numId w:val="3"/>
      </w:numPr>
    </w:pPr>
    <w:rPr>
      <w:b/>
      <w:sz w:val="32"/>
    </w:rPr>
  </w:style>
  <w:style w:type="paragraph" w:customStyle="1" w:styleId="Styl22">
    <w:name w:val="Styl22"/>
    <w:basedOn w:val="Styl2"/>
    <w:rsid w:val="0009753A"/>
    <w:pPr>
      <w:numPr>
        <w:numId w:val="4"/>
      </w:numPr>
      <w:shd w:val="clear" w:color="auto" w:fill="auto"/>
      <w:tabs>
        <w:tab w:val="clear" w:pos="902"/>
      </w:tabs>
      <w:spacing w:before="0" w:after="0"/>
      <w:jc w:val="left"/>
    </w:pPr>
    <w:rPr>
      <w:rFonts w:ascii="Times New Roman" w:hAnsi="Times New Roman"/>
      <w:bCs w:val="0"/>
      <w:caps w:val="0"/>
      <w:sz w:val="28"/>
      <w:szCs w:val="24"/>
    </w:rPr>
  </w:style>
  <w:style w:type="paragraph" w:customStyle="1" w:styleId="-nadpisfenplochy">
    <w:name w:val="-nadpis fení plochy"/>
    <w:basedOn w:val="Zkladntext"/>
    <w:next w:val="Zkladntext"/>
    <w:rsid w:val="0009753A"/>
    <w:pPr>
      <w:tabs>
        <w:tab w:val="left" w:pos="567"/>
        <w:tab w:val="left" w:pos="1134"/>
        <w:tab w:val="left" w:pos="1304"/>
        <w:tab w:val="left" w:pos="1474"/>
        <w:tab w:val="left" w:pos="1701"/>
      </w:tabs>
      <w:overflowPunct w:val="0"/>
      <w:autoSpaceDE w:val="0"/>
      <w:autoSpaceDN w:val="0"/>
      <w:adjustRightInd w:val="0"/>
      <w:spacing w:before="240"/>
      <w:textAlignment w:val="baseline"/>
    </w:pPr>
    <w:rPr>
      <w:rFonts w:ascii="Times New Roman" w:hAnsi="Times New Roman"/>
      <w:bCs w:val="0"/>
      <w:caps/>
      <w:sz w:val="22"/>
    </w:rPr>
  </w:style>
  <w:style w:type="paragraph" w:customStyle="1" w:styleId="Zkladntext21">
    <w:name w:val="Základní text 21"/>
    <w:basedOn w:val="Normln"/>
    <w:rsid w:val="0009753A"/>
    <w:pPr>
      <w:tabs>
        <w:tab w:val="left" w:pos="1134"/>
      </w:tabs>
      <w:ind w:left="1276" w:hanging="1276"/>
    </w:pPr>
    <w:rPr>
      <w:rFonts w:ascii="Arial" w:hAnsi="Arial"/>
      <w:sz w:val="22"/>
    </w:rPr>
  </w:style>
  <w:style w:type="paragraph" w:customStyle="1" w:styleId="Usntun">
    <w:name w:val="Usntučné"/>
    <w:basedOn w:val="Normln"/>
    <w:rsid w:val="0009753A"/>
    <w:pPr>
      <w:overflowPunct w:val="0"/>
      <w:autoSpaceDE w:val="0"/>
      <w:autoSpaceDN w:val="0"/>
      <w:adjustRightInd w:val="0"/>
      <w:spacing w:before="60" w:after="60"/>
      <w:textAlignment w:val="baseline"/>
    </w:pPr>
    <w:rPr>
      <w:rFonts w:ascii="Arial" w:hAnsi="Arial"/>
      <w:b/>
      <w:sz w:val="22"/>
    </w:rPr>
  </w:style>
  <w:style w:type="paragraph" w:customStyle="1" w:styleId="-3">
    <w:name w:val="-3"/>
    <w:basedOn w:val="Normln"/>
    <w:rsid w:val="0009753A"/>
    <w:pPr>
      <w:tabs>
        <w:tab w:val="left" w:pos="567"/>
        <w:tab w:val="left" w:pos="1134"/>
        <w:tab w:val="left" w:pos="1304"/>
        <w:tab w:val="left" w:pos="1474"/>
        <w:tab w:val="left" w:pos="1701"/>
      </w:tabs>
      <w:jc w:val="center"/>
    </w:pPr>
    <w:rPr>
      <w:b/>
    </w:rPr>
  </w:style>
  <w:style w:type="paragraph" w:customStyle="1" w:styleId="Anadpis3">
    <w:name w:val="A_nadpis3"/>
    <w:basedOn w:val="Normln"/>
    <w:next w:val="Normln"/>
    <w:rsid w:val="0009753A"/>
    <w:pPr>
      <w:tabs>
        <w:tab w:val="left" w:pos="720"/>
      </w:tabs>
      <w:spacing w:before="360" w:after="40"/>
    </w:pPr>
    <w:rPr>
      <w:rFonts w:ascii="Arial" w:hAnsi="Arial"/>
      <w:b/>
      <w:sz w:val="22"/>
    </w:rPr>
  </w:style>
  <w:style w:type="paragraph" w:customStyle="1" w:styleId="StylAodrazkypred10DolevaPed2b">
    <w:name w:val="Styl A_odrazky_pred10 + Doleva Před:  2 b."/>
    <w:basedOn w:val="Normln"/>
    <w:rsid w:val="0009753A"/>
    <w:pPr>
      <w:numPr>
        <w:numId w:val="5"/>
      </w:numPr>
      <w:spacing w:before="40" w:after="40"/>
    </w:pPr>
    <w:rPr>
      <w:rFonts w:ascii="Arial" w:hAnsi="Arial"/>
    </w:rPr>
  </w:style>
  <w:style w:type="paragraph" w:customStyle="1" w:styleId="StylANadpis3podbarvaPed10b">
    <w:name w:val="Styl A_Nadpis3_podbarva + Před:  10 b."/>
    <w:basedOn w:val="Normln"/>
    <w:link w:val="StylANadpis3podbarvaPed10bChar"/>
    <w:rsid w:val="0009753A"/>
    <w:pPr>
      <w:shd w:val="clear" w:color="auto" w:fill="00734C"/>
      <w:tabs>
        <w:tab w:val="left" w:pos="902"/>
      </w:tabs>
      <w:spacing w:before="200" w:after="40"/>
    </w:pPr>
    <w:rPr>
      <w:rFonts w:ascii="Arial" w:eastAsia="Times New Roman" w:hAnsi="Arial" w:cs="Times New Roman"/>
      <w:b/>
      <w:bCs/>
      <w:caps/>
      <w:sz w:val="24"/>
      <w:lang w:val="x-none" w:eastAsia="cs-CZ"/>
    </w:rPr>
  </w:style>
  <w:style w:type="character" w:customStyle="1" w:styleId="StylANadpis3podbarvaPed10bChar">
    <w:name w:val="Styl A_Nadpis3_podbarva + Před:  10 b. Char"/>
    <w:link w:val="StylANadpis3podbarvaPed10b"/>
    <w:rsid w:val="0009753A"/>
    <w:rPr>
      <w:rFonts w:ascii="Arial" w:eastAsia="Times New Roman" w:hAnsi="Arial" w:cs="Times New Roman"/>
      <w:b/>
      <w:bCs/>
      <w:caps/>
      <w:sz w:val="24"/>
      <w:szCs w:val="20"/>
      <w:shd w:val="clear" w:color="auto" w:fill="00734C"/>
      <w:lang w:val="x-none" w:eastAsia="cs-CZ"/>
    </w:rPr>
  </w:style>
  <w:style w:type="paragraph" w:customStyle="1" w:styleId="Styl3">
    <w:name w:val="Styl3"/>
    <w:basedOn w:val="Styl2"/>
    <w:rsid w:val="0009753A"/>
    <w:pPr>
      <w:shd w:val="clear" w:color="auto" w:fill="54FF00"/>
    </w:pPr>
  </w:style>
  <w:style w:type="paragraph" w:customStyle="1" w:styleId="Styl4">
    <w:name w:val="Styl4"/>
    <w:basedOn w:val="Styl3"/>
    <w:rsid w:val="0009753A"/>
    <w:pPr>
      <w:shd w:val="clear" w:color="auto" w:fill="C7FF0D"/>
    </w:pPr>
  </w:style>
  <w:style w:type="paragraph" w:customStyle="1" w:styleId="Styl5">
    <w:name w:val="Styl5"/>
    <w:basedOn w:val="Styl4"/>
    <w:rsid w:val="0009753A"/>
    <w:pPr>
      <w:shd w:val="clear" w:color="auto" w:fill="F4FF21"/>
    </w:pPr>
  </w:style>
  <w:style w:type="paragraph" w:customStyle="1" w:styleId="Styl6">
    <w:name w:val="Styl6"/>
    <w:basedOn w:val="Styl5"/>
    <w:rsid w:val="0009753A"/>
    <w:pPr>
      <w:shd w:val="clear" w:color="auto" w:fill="FFEA00"/>
    </w:pPr>
  </w:style>
  <w:style w:type="paragraph" w:customStyle="1" w:styleId="Styl12">
    <w:name w:val="Styl12"/>
    <w:basedOn w:val="Normln"/>
    <w:link w:val="Styl12Char"/>
    <w:rsid w:val="0009753A"/>
    <w:pPr>
      <w:shd w:val="clear" w:color="auto" w:fill="00FFC4"/>
      <w:tabs>
        <w:tab w:val="left" w:pos="902"/>
      </w:tabs>
      <w:spacing w:before="200" w:after="40"/>
    </w:pPr>
    <w:rPr>
      <w:rFonts w:ascii="Arial" w:eastAsia="Times New Roman" w:hAnsi="Arial" w:cs="Times New Roman"/>
      <w:b/>
      <w:bCs/>
      <w:caps/>
      <w:sz w:val="24"/>
      <w:lang w:val="x-none" w:eastAsia="cs-CZ"/>
    </w:rPr>
  </w:style>
  <w:style w:type="character" w:customStyle="1" w:styleId="Styl12Char">
    <w:name w:val="Styl12 Char"/>
    <w:link w:val="Styl12"/>
    <w:rsid w:val="0009753A"/>
    <w:rPr>
      <w:rFonts w:ascii="Arial" w:eastAsia="Times New Roman" w:hAnsi="Arial" w:cs="Times New Roman"/>
      <w:b/>
      <w:bCs/>
      <w:caps/>
      <w:sz w:val="24"/>
      <w:szCs w:val="20"/>
      <w:shd w:val="clear" w:color="auto" w:fill="00FFC4"/>
      <w:lang w:val="x-none" w:eastAsia="cs-CZ"/>
    </w:rPr>
  </w:style>
  <w:style w:type="paragraph" w:customStyle="1" w:styleId="Styl13">
    <w:name w:val="Styl13"/>
    <w:basedOn w:val="Styl12"/>
    <w:rsid w:val="0009753A"/>
    <w:pPr>
      <w:shd w:val="clear" w:color="auto" w:fill="DEFFF0"/>
    </w:pPr>
  </w:style>
  <w:style w:type="paragraph" w:customStyle="1" w:styleId="Styl14">
    <w:name w:val="Styl14"/>
    <w:basedOn w:val="Styl13"/>
    <w:rsid w:val="0009753A"/>
    <w:pPr>
      <w:shd w:val="clear" w:color="auto" w:fill="F2DEDE"/>
    </w:pPr>
  </w:style>
  <w:style w:type="character" w:customStyle="1" w:styleId="FontStyle12">
    <w:name w:val="Font Style12"/>
    <w:rsid w:val="0009753A"/>
    <w:rPr>
      <w:rFonts w:ascii="Arial" w:hAnsi="Arial" w:cs="Arial"/>
      <w:color w:val="000000"/>
      <w:sz w:val="10"/>
      <w:szCs w:val="10"/>
    </w:rPr>
  </w:style>
  <w:style w:type="paragraph" w:customStyle="1" w:styleId="Style7">
    <w:name w:val="Style7"/>
    <w:basedOn w:val="Normln"/>
    <w:rsid w:val="0009753A"/>
    <w:pPr>
      <w:widowControl w:val="0"/>
      <w:autoSpaceDE w:val="0"/>
      <w:autoSpaceDN w:val="0"/>
      <w:adjustRightInd w:val="0"/>
    </w:pPr>
    <w:rPr>
      <w:rFonts w:ascii="Arial" w:hAnsi="Arial" w:cs="Arial"/>
    </w:rPr>
  </w:style>
  <w:style w:type="character" w:customStyle="1" w:styleId="FontStyle11">
    <w:name w:val="Font Style11"/>
    <w:rsid w:val="0009753A"/>
    <w:rPr>
      <w:rFonts w:ascii="Arial" w:hAnsi="Arial" w:cs="Arial"/>
      <w:b/>
      <w:bCs/>
      <w:color w:val="000000"/>
      <w:sz w:val="10"/>
      <w:szCs w:val="10"/>
    </w:rPr>
  </w:style>
  <w:style w:type="paragraph" w:customStyle="1" w:styleId="Style5">
    <w:name w:val="Style5"/>
    <w:basedOn w:val="Normln"/>
    <w:rsid w:val="0009753A"/>
    <w:pPr>
      <w:widowControl w:val="0"/>
      <w:autoSpaceDE w:val="0"/>
      <w:autoSpaceDN w:val="0"/>
      <w:adjustRightInd w:val="0"/>
      <w:spacing w:line="139" w:lineRule="exact"/>
    </w:pPr>
    <w:rPr>
      <w:rFonts w:ascii="Arial" w:hAnsi="Arial" w:cs="Arial"/>
    </w:rPr>
  </w:style>
  <w:style w:type="paragraph" w:customStyle="1" w:styleId="Style6">
    <w:name w:val="Style6"/>
    <w:basedOn w:val="Normln"/>
    <w:rsid w:val="0009753A"/>
    <w:pPr>
      <w:widowControl w:val="0"/>
      <w:autoSpaceDE w:val="0"/>
      <w:autoSpaceDN w:val="0"/>
      <w:adjustRightInd w:val="0"/>
    </w:pPr>
    <w:rPr>
      <w:rFonts w:ascii="Arial" w:hAnsi="Arial" w:cs="Arial"/>
    </w:rPr>
  </w:style>
  <w:style w:type="character" w:customStyle="1" w:styleId="FontStyle13">
    <w:name w:val="Font Style13"/>
    <w:rsid w:val="0009753A"/>
    <w:rPr>
      <w:rFonts w:ascii="Arial" w:hAnsi="Arial" w:cs="Arial"/>
      <w:b/>
      <w:bCs/>
      <w:color w:val="000000"/>
      <w:sz w:val="16"/>
      <w:szCs w:val="16"/>
    </w:rPr>
  </w:style>
  <w:style w:type="paragraph" w:customStyle="1" w:styleId="Style1">
    <w:name w:val="Style1"/>
    <w:basedOn w:val="Normln"/>
    <w:rsid w:val="0009753A"/>
    <w:pPr>
      <w:widowControl w:val="0"/>
      <w:autoSpaceDE w:val="0"/>
      <w:autoSpaceDN w:val="0"/>
      <w:adjustRightInd w:val="0"/>
      <w:spacing w:line="259" w:lineRule="exact"/>
    </w:pPr>
    <w:rPr>
      <w:rFonts w:ascii="Arial" w:hAnsi="Arial" w:cs="Arial"/>
    </w:rPr>
  </w:style>
  <w:style w:type="paragraph" w:customStyle="1" w:styleId="Style3">
    <w:name w:val="Style3"/>
    <w:basedOn w:val="Normln"/>
    <w:rsid w:val="0009753A"/>
    <w:pPr>
      <w:widowControl w:val="0"/>
      <w:autoSpaceDE w:val="0"/>
      <w:autoSpaceDN w:val="0"/>
      <w:adjustRightInd w:val="0"/>
      <w:spacing w:line="182" w:lineRule="exact"/>
    </w:pPr>
    <w:rPr>
      <w:rFonts w:ascii="Arial" w:hAnsi="Arial" w:cs="Arial"/>
    </w:rPr>
  </w:style>
  <w:style w:type="character" w:customStyle="1" w:styleId="FontStyle14">
    <w:name w:val="Font Style14"/>
    <w:rsid w:val="0009753A"/>
    <w:rPr>
      <w:rFonts w:ascii="Arial" w:hAnsi="Arial" w:cs="Arial"/>
      <w:color w:val="000000"/>
      <w:sz w:val="16"/>
      <w:szCs w:val="16"/>
    </w:rPr>
  </w:style>
  <w:style w:type="paragraph" w:customStyle="1" w:styleId="Style2">
    <w:name w:val="Style2"/>
    <w:basedOn w:val="Normln"/>
    <w:rsid w:val="0009753A"/>
    <w:pPr>
      <w:widowControl w:val="0"/>
      <w:autoSpaceDE w:val="0"/>
      <w:autoSpaceDN w:val="0"/>
      <w:adjustRightInd w:val="0"/>
    </w:pPr>
    <w:rPr>
      <w:rFonts w:ascii="Arial" w:hAnsi="Arial" w:cs="Arial"/>
    </w:rPr>
  </w:style>
  <w:style w:type="paragraph" w:customStyle="1" w:styleId="Style4">
    <w:name w:val="Style4"/>
    <w:basedOn w:val="Normln"/>
    <w:rsid w:val="0009753A"/>
    <w:pPr>
      <w:widowControl w:val="0"/>
      <w:autoSpaceDE w:val="0"/>
      <w:autoSpaceDN w:val="0"/>
      <w:adjustRightInd w:val="0"/>
    </w:pPr>
    <w:rPr>
      <w:rFonts w:ascii="Arial" w:hAnsi="Arial" w:cs="Arial"/>
    </w:rPr>
  </w:style>
  <w:style w:type="paragraph" w:customStyle="1" w:styleId="Text">
    <w:name w:val="Text"/>
    <w:basedOn w:val="Normln"/>
    <w:rsid w:val="0009753A"/>
    <w:pPr>
      <w:spacing w:before="60"/>
    </w:pPr>
  </w:style>
  <w:style w:type="character" w:customStyle="1" w:styleId="FontStyle62">
    <w:name w:val="Font Style62"/>
    <w:rsid w:val="0009753A"/>
    <w:rPr>
      <w:rFonts w:ascii="Times New Roman" w:hAnsi="Times New Roman" w:cs="Times New Roman"/>
      <w:i/>
      <w:iCs/>
      <w:color w:val="000000"/>
      <w:sz w:val="22"/>
      <w:szCs w:val="22"/>
    </w:rPr>
  </w:style>
  <w:style w:type="character" w:customStyle="1" w:styleId="FontStyle63">
    <w:name w:val="Font Style63"/>
    <w:rsid w:val="0009753A"/>
    <w:rPr>
      <w:rFonts w:ascii="Times New Roman" w:hAnsi="Times New Roman" w:cs="Times New Roman"/>
      <w:color w:val="000000"/>
      <w:sz w:val="22"/>
      <w:szCs w:val="22"/>
    </w:rPr>
  </w:style>
  <w:style w:type="paragraph" w:styleId="Odstavecseseznamem">
    <w:name w:val="List Paragraph"/>
    <w:basedOn w:val="Normln"/>
    <w:qFormat/>
    <w:rsid w:val="0009753A"/>
    <w:pPr>
      <w:ind w:left="720"/>
      <w:contextualSpacing/>
    </w:pPr>
  </w:style>
  <w:style w:type="paragraph" w:customStyle="1" w:styleId="Style15">
    <w:name w:val="Style15"/>
    <w:basedOn w:val="Normln"/>
    <w:uiPriority w:val="99"/>
    <w:rsid w:val="0009753A"/>
    <w:pPr>
      <w:widowControl w:val="0"/>
      <w:autoSpaceDE w:val="0"/>
      <w:autoSpaceDN w:val="0"/>
      <w:adjustRightInd w:val="0"/>
      <w:spacing w:line="221" w:lineRule="exact"/>
    </w:pPr>
    <w:rPr>
      <w:rFonts w:ascii="Tahoma" w:eastAsia="Times New Roman" w:hAnsi="Tahoma" w:cs="Tahoma"/>
    </w:rPr>
  </w:style>
  <w:style w:type="paragraph" w:customStyle="1" w:styleId="Style42">
    <w:name w:val="Style42"/>
    <w:basedOn w:val="Normln"/>
    <w:uiPriority w:val="99"/>
    <w:rsid w:val="0009753A"/>
    <w:pPr>
      <w:widowControl w:val="0"/>
      <w:autoSpaceDE w:val="0"/>
      <w:autoSpaceDN w:val="0"/>
      <w:adjustRightInd w:val="0"/>
      <w:spacing w:line="216" w:lineRule="exact"/>
    </w:pPr>
    <w:rPr>
      <w:rFonts w:ascii="Tahoma" w:eastAsia="Times New Roman" w:hAnsi="Tahoma" w:cs="Tahoma"/>
    </w:rPr>
  </w:style>
  <w:style w:type="character" w:customStyle="1" w:styleId="FontStyle104">
    <w:name w:val="Font Style104"/>
    <w:uiPriority w:val="99"/>
    <w:rsid w:val="0009753A"/>
    <w:rPr>
      <w:rFonts w:ascii="Tahoma" w:hAnsi="Tahoma" w:cs="Tahoma"/>
      <w:color w:val="000000"/>
      <w:sz w:val="14"/>
      <w:szCs w:val="14"/>
    </w:rPr>
  </w:style>
  <w:style w:type="paragraph" w:customStyle="1" w:styleId="Style50">
    <w:name w:val="Style50"/>
    <w:basedOn w:val="Normln"/>
    <w:uiPriority w:val="99"/>
    <w:rsid w:val="0009753A"/>
    <w:pPr>
      <w:widowControl w:val="0"/>
      <w:autoSpaceDE w:val="0"/>
      <w:autoSpaceDN w:val="0"/>
      <w:adjustRightInd w:val="0"/>
    </w:pPr>
    <w:rPr>
      <w:rFonts w:ascii="Tahoma" w:eastAsia="Times New Roman" w:hAnsi="Tahoma" w:cs="Tahoma"/>
    </w:rPr>
  </w:style>
  <w:style w:type="character" w:customStyle="1" w:styleId="FontStyle99">
    <w:name w:val="Font Style99"/>
    <w:uiPriority w:val="99"/>
    <w:rsid w:val="0009753A"/>
    <w:rPr>
      <w:rFonts w:ascii="Tahoma" w:hAnsi="Tahoma" w:cs="Tahoma"/>
      <w:b/>
      <w:bCs/>
      <w:i/>
      <w:iCs/>
      <w:color w:val="000000"/>
      <w:sz w:val="14"/>
      <w:szCs w:val="14"/>
    </w:rPr>
  </w:style>
  <w:style w:type="paragraph" w:customStyle="1" w:styleId="Style10">
    <w:name w:val="Style10"/>
    <w:basedOn w:val="Normln"/>
    <w:uiPriority w:val="99"/>
    <w:rsid w:val="0009753A"/>
    <w:pPr>
      <w:widowControl w:val="0"/>
      <w:autoSpaceDE w:val="0"/>
      <w:autoSpaceDN w:val="0"/>
      <w:adjustRightInd w:val="0"/>
      <w:spacing w:line="216" w:lineRule="exact"/>
      <w:ind w:left="0" w:hanging="350"/>
    </w:pPr>
    <w:rPr>
      <w:rFonts w:ascii="Tahoma" w:eastAsia="Times New Roman" w:hAnsi="Tahoma" w:cs="Tahoma"/>
      <w:sz w:val="24"/>
      <w:szCs w:val="24"/>
      <w:lang w:eastAsia="cs-CZ"/>
    </w:rPr>
  </w:style>
  <w:style w:type="table" w:styleId="Mkatabulky">
    <w:name w:val="Table Grid"/>
    <w:basedOn w:val="Normlntabulka"/>
    <w:rsid w:val="0009753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odsazen32">
    <w:name w:val="Základní text odsazený 32"/>
    <w:basedOn w:val="Normln"/>
    <w:rsid w:val="0009753A"/>
    <w:pPr>
      <w:widowControl w:val="0"/>
      <w:ind w:left="1276" w:hanging="1276"/>
    </w:pPr>
    <w:rPr>
      <w:rFonts w:ascii="Times New Roman" w:eastAsia="Times New Roman" w:hAnsi="Times New Roman" w:cs="Times New Roman"/>
      <w:sz w:val="24"/>
      <w:lang w:eastAsia="cs-CZ"/>
    </w:rPr>
  </w:style>
  <w:style w:type="character" w:styleId="Znakapoznpodarou">
    <w:name w:val="footnote reference"/>
    <w:semiHidden/>
    <w:rsid w:val="0009753A"/>
    <w:rPr>
      <w:vertAlign w:val="superscript"/>
    </w:rPr>
  </w:style>
  <w:style w:type="paragraph" w:customStyle="1" w:styleId="Zkladntext22">
    <w:name w:val="Základní text 22"/>
    <w:basedOn w:val="Normln"/>
    <w:rsid w:val="0009753A"/>
    <w:pPr>
      <w:tabs>
        <w:tab w:val="left" w:pos="1134"/>
      </w:tabs>
      <w:ind w:left="1276" w:hanging="1276"/>
    </w:pPr>
    <w:rPr>
      <w:rFonts w:ascii="Arial" w:eastAsia="Times New Roman" w:hAnsi="Arial" w:cs="Times New Roman"/>
      <w:sz w:val="22"/>
      <w:lang w:eastAsia="cs-CZ"/>
    </w:rPr>
  </w:style>
  <w:style w:type="paragraph" w:customStyle="1" w:styleId="Zkladntextodsazen33">
    <w:name w:val="Základní text odsazený 33"/>
    <w:basedOn w:val="Normln"/>
    <w:rsid w:val="0009753A"/>
    <w:pPr>
      <w:widowControl w:val="0"/>
      <w:ind w:left="1276" w:hanging="1276"/>
    </w:pPr>
    <w:rPr>
      <w:rFonts w:ascii="Times New Roman" w:eastAsia="Times New Roman" w:hAnsi="Times New Roman" w:cs="Times New Roman"/>
      <w:sz w:val="24"/>
      <w:lang w:eastAsia="cs-CZ"/>
    </w:rPr>
  </w:style>
  <w:style w:type="paragraph" w:customStyle="1" w:styleId="Zkladntext23">
    <w:name w:val="Základní text 23"/>
    <w:basedOn w:val="Normln"/>
    <w:rsid w:val="0009753A"/>
    <w:pPr>
      <w:tabs>
        <w:tab w:val="left" w:pos="1134"/>
      </w:tabs>
      <w:ind w:left="1276" w:hanging="1276"/>
    </w:pPr>
    <w:rPr>
      <w:rFonts w:ascii="Arial" w:eastAsia="Times New Roman" w:hAnsi="Arial" w:cs="Times New Roman"/>
      <w:sz w:val="22"/>
      <w:lang w:eastAsia="cs-CZ"/>
    </w:rPr>
  </w:style>
  <w:style w:type="paragraph" w:styleId="Zkladntextodsazen2">
    <w:name w:val="Body Text Indent 2"/>
    <w:basedOn w:val="Normln"/>
    <w:link w:val="Zkladntextodsazen2Char"/>
    <w:unhideWhenUsed/>
    <w:rsid w:val="0009753A"/>
    <w:pPr>
      <w:spacing w:after="120" w:line="480" w:lineRule="auto"/>
      <w:ind w:left="283"/>
    </w:pPr>
  </w:style>
  <w:style w:type="character" w:customStyle="1" w:styleId="Zkladntextodsazen2Char">
    <w:name w:val="Základní text odsazený 2 Char"/>
    <w:basedOn w:val="Standardnpsmoodstavce"/>
    <w:link w:val="Zkladntextodsazen2"/>
    <w:rsid w:val="0009753A"/>
    <w:rPr>
      <w:rFonts w:ascii="Calibri" w:eastAsia="Calibri" w:hAnsi="Calibri" w:cs="Calibri"/>
      <w:sz w:val="20"/>
      <w:szCs w:val="20"/>
    </w:rPr>
  </w:style>
  <w:style w:type="paragraph" w:customStyle="1" w:styleId="TextodstavceChar">
    <w:name w:val="Text odstavce Char"/>
    <w:basedOn w:val="Normln"/>
    <w:link w:val="TextodstavceCharChar"/>
    <w:rsid w:val="0009753A"/>
    <w:pPr>
      <w:tabs>
        <w:tab w:val="num" w:pos="360"/>
        <w:tab w:val="left" w:pos="851"/>
      </w:tabs>
      <w:spacing w:before="120" w:after="120"/>
      <w:ind w:left="0" w:firstLine="0"/>
      <w:outlineLvl w:val="6"/>
    </w:pPr>
    <w:rPr>
      <w:rFonts w:ascii="Times New Roman" w:eastAsia="Times New Roman" w:hAnsi="Times New Roman" w:cs="Times New Roman"/>
      <w:sz w:val="24"/>
      <w:lang w:val="x-none" w:eastAsia="cs-CZ"/>
    </w:rPr>
  </w:style>
  <w:style w:type="character" w:customStyle="1" w:styleId="TextodstavceCharChar">
    <w:name w:val="Text odstavce Char Char"/>
    <w:link w:val="TextodstavceChar"/>
    <w:rsid w:val="0009753A"/>
    <w:rPr>
      <w:rFonts w:ascii="Times New Roman" w:eastAsia="Times New Roman" w:hAnsi="Times New Roman" w:cs="Times New Roman"/>
      <w:sz w:val="24"/>
      <w:szCs w:val="20"/>
      <w:lang w:val="x-none" w:eastAsia="cs-CZ"/>
    </w:rPr>
  </w:style>
  <w:style w:type="paragraph" w:customStyle="1" w:styleId="Odstavecseseznamem1">
    <w:name w:val="Odstavec se seznamem1"/>
    <w:basedOn w:val="Normln"/>
    <w:rsid w:val="0009753A"/>
    <w:pPr>
      <w:spacing w:after="200" w:line="276" w:lineRule="auto"/>
      <w:ind w:left="720" w:firstLine="0"/>
      <w:contextualSpacing/>
      <w:jc w:val="left"/>
    </w:pPr>
    <w:rPr>
      <w:rFonts w:eastAsia="Times New Roman" w:cs="Times New Roman"/>
      <w:sz w:val="22"/>
      <w:szCs w:val="22"/>
    </w:rPr>
  </w:style>
  <w:style w:type="paragraph" w:customStyle="1" w:styleId="Zkladntextodsazen34">
    <w:name w:val="Základní text odsazený 34"/>
    <w:basedOn w:val="Normln"/>
    <w:rsid w:val="0009753A"/>
    <w:pPr>
      <w:widowControl w:val="0"/>
      <w:ind w:left="1276" w:hanging="1276"/>
    </w:pPr>
    <w:rPr>
      <w:rFonts w:ascii="Times New Roman" w:eastAsia="Times New Roman" w:hAnsi="Times New Roman" w:cs="Times New Roman"/>
      <w:sz w:val="24"/>
      <w:lang w:eastAsia="cs-CZ"/>
    </w:rPr>
  </w:style>
  <w:style w:type="paragraph" w:customStyle="1" w:styleId="Zkladntext24">
    <w:name w:val="Základní text 24"/>
    <w:basedOn w:val="Normln"/>
    <w:rsid w:val="0009753A"/>
    <w:pPr>
      <w:tabs>
        <w:tab w:val="left" w:pos="1134"/>
      </w:tabs>
      <w:ind w:left="1276" w:hanging="1276"/>
    </w:pPr>
    <w:rPr>
      <w:rFonts w:ascii="Arial" w:eastAsia="Times New Roman" w:hAnsi="Arial" w:cs="Times New Roman"/>
      <w:sz w:val="22"/>
      <w:lang w:eastAsia="cs-CZ"/>
    </w:rPr>
  </w:style>
  <w:style w:type="character" w:customStyle="1" w:styleId="FontStyle30">
    <w:name w:val="Font Style30"/>
    <w:rsid w:val="0009753A"/>
    <w:rPr>
      <w:rFonts w:ascii="Times New Roman" w:hAnsi="Times New Roman" w:cs="Times New Roman"/>
      <w:color w:val="000000"/>
      <w:sz w:val="22"/>
      <w:szCs w:val="22"/>
    </w:rPr>
  </w:style>
  <w:style w:type="paragraph" w:customStyle="1" w:styleId="Odstavecseseznamem2">
    <w:name w:val="Odstavec se seznamem2"/>
    <w:basedOn w:val="Normln"/>
    <w:rsid w:val="0009753A"/>
    <w:pPr>
      <w:spacing w:after="200" w:line="276" w:lineRule="auto"/>
      <w:ind w:left="720" w:firstLine="0"/>
      <w:contextualSpacing/>
      <w:jc w:val="left"/>
    </w:pPr>
    <w:rPr>
      <w:rFonts w:eastAsia="Times New Roman" w:cs="Times New Roman"/>
      <w:sz w:val="22"/>
      <w:szCs w:val="22"/>
    </w:rPr>
  </w:style>
  <w:style w:type="paragraph" w:styleId="Textkomente">
    <w:name w:val="annotation text"/>
    <w:basedOn w:val="Normln"/>
    <w:link w:val="TextkomenteChar"/>
    <w:semiHidden/>
    <w:rsid w:val="0009753A"/>
    <w:pPr>
      <w:spacing w:line="288" w:lineRule="auto"/>
      <w:ind w:left="0" w:firstLine="567"/>
      <w:jc w:val="left"/>
    </w:pPr>
    <w:rPr>
      <w:rFonts w:ascii="Arial" w:eastAsia="Times New Roman" w:hAnsi="Arial" w:cs="Times New Roman"/>
      <w:sz w:val="22"/>
      <w:lang w:val="x-none" w:eastAsia="cs-CZ"/>
    </w:rPr>
  </w:style>
  <w:style w:type="character" w:customStyle="1" w:styleId="TextkomenteChar">
    <w:name w:val="Text komentáře Char"/>
    <w:basedOn w:val="Standardnpsmoodstavce"/>
    <w:link w:val="Textkomente"/>
    <w:semiHidden/>
    <w:rsid w:val="0009753A"/>
    <w:rPr>
      <w:rFonts w:ascii="Arial" w:eastAsia="Times New Roman" w:hAnsi="Arial" w:cs="Times New Roman"/>
      <w:szCs w:val="20"/>
      <w:lang w:val="x-none" w:eastAsia="cs-CZ"/>
    </w:rPr>
  </w:style>
  <w:style w:type="paragraph" w:styleId="Zkladntextodsazen3">
    <w:name w:val="Body Text Indent 3"/>
    <w:basedOn w:val="Normln"/>
    <w:link w:val="Zkladntextodsazen3Char"/>
    <w:rsid w:val="0009753A"/>
    <w:pPr>
      <w:spacing w:after="120"/>
      <w:ind w:left="283" w:firstLine="0"/>
      <w:jc w:val="left"/>
    </w:pPr>
    <w:rPr>
      <w:rFonts w:ascii="Times New Roman" w:eastAsia="Times New Roman" w:hAnsi="Times New Roman" w:cs="Times New Roman"/>
      <w:sz w:val="16"/>
      <w:szCs w:val="16"/>
      <w:lang w:val="x-none" w:eastAsia="cs-CZ"/>
    </w:rPr>
  </w:style>
  <w:style w:type="character" w:customStyle="1" w:styleId="Zkladntextodsazen3Char">
    <w:name w:val="Základní text odsazený 3 Char"/>
    <w:basedOn w:val="Standardnpsmoodstavce"/>
    <w:link w:val="Zkladntextodsazen3"/>
    <w:rsid w:val="0009753A"/>
    <w:rPr>
      <w:rFonts w:ascii="Times New Roman" w:eastAsia="Times New Roman" w:hAnsi="Times New Roman" w:cs="Times New Roman"/>
      <w:sz w:val="16"/>
      <w:szCs w:val="16"/>
      <w:lang w:val="x-none" w:eastAsia="cs-CZ"/>
    </w:rPr>
  </w:style>
  <w:style w:type="paragraph" w:customStyle="1" w:styleId="Mal">
    <w:name w:val="Malé"/>
    <w:rsid w:val="0009753A"/>
    <w:pPr>
      <w:widowControl w:val="0"/>
      <w:autoSpaceDE w:val="0"/>
      <w:autoSpaceDN w:val="0"/>
      <w:adjustRightInd w:val="0"/>
      <w:spacing w:after="0" w:line="240" w:lineRule="auto"/>
      <w:ind w:left="1078" w:hanging="624"/>
    </w:pPr>
    <w:rPr>
      <w:rFonts w:ascii="Times New Roman" w:eastAsia="Times New Roman" w:hAnsi="Times New Roman" w:cs="Times New Roman"/>
      <w:color w:val="000000"/>
      <w:szCs w:val="20"/>
      <w:lang w:eastAsia="cs-CZ"/>
    </w:rPr>
  </w:style>
  <w:style w:type="paragraph" w:customStyle="1" w:styleId="Zkladntextodsazen35">
    <w:name w:val="Základní text odsazený 35"/>
    <w:basedOn w:val="Normln"/>
    <w:rsid w:val="0009753A"/>
    <w:pPr>
      <w:widowControl w:val="0"/>
      <w:ind w:left="1276" w:hanging="1276"/>
    </w:pPr>
    <w:rPr>
      <w:rFonts w:ascii="Times New Roman" w:eastAsia="Times New Roman" w:hAnsi="Times New Roman" w:cs="Times New Roman"/>
      <w:sz w:val="24"/>
      <w:lang w:eastAsia="cs-CZ"/>
    </w:rPr>
  </w:style>
  <w:style w:type="paragraph" w:customStyle="1" w:styleId="Zkladntext25">
    <w:name w:val="Základní text 25"/>
    <w:basedOn w:val="Normln"/>
    <w:rsid w:val="0009753A"/>
    <w:pPr>
      <w:tabs>
        <w:tab w:val="left" w:pos="1134"/>
      </w:tabs>
      <w:ind w:left="1276" w:hanging="1276"/>
    </w:pPr>
    <w:rPr>
      <w:rFonts w:ascii="Arial" w:eastAsia="Times New Roman" w:hAnsi="Arial" w:cs="Times New Roman"/>
      <w:sz w:val="22"/>
      <w:lang w:eastAsia="cs-CZ"/>
    </w:rPr>
  </w:style>
  <w:style w:type="paragraph" w:customStyle="1" w:styleId="Odstavecseseznamem3">
    <w:name w:val="Odstavec se seznamem3"/>
    <w:basedOn w:val="Normln"/>
    <w:rsid w:val="0009753A"/>
    <w:pPr>
      <w:spacing w:after="200" w:line="276" w:lineRule="auto"/>
      <w:ind w:left="720" w:firstLine="0"/>
      <w:contextualSpacing/>
      <w:jc w:val="left"/>
    </w:pPr>
    <w:rPr>
      <w:rFonts w:eastAsia="Times New Roman" w:cs="Times New Roman"/>
      <w:sz w:val="22"/>
      <w:szCs w:val="22"/>
    </w:rPr>
  </w:style>
  <w:style w:type="paragraph" w:styleId="Seznam">
    <w:name w:val="List"/>
    <w:basedOn w:val="Normln"/>
    <w:rsid w:val="0009753A"/>
    <w:pPr>
      <w:widowControl w:val="0"/>
      <w:autoSpaceDE w:val="0"/>
      <w:autoSpaceDN w:val="0"/>
      <w:adjustRightInd w:val="0"/>
      <w:ind w:left="737" w:hanging="284"/>
      <w:jc w:val="left"/>
    </w:pPr>
    <w:rPr>
      <w:rFonts w:ascii="Times New Roman" w:eastAsia="Times New Roman" w:hAnsi="Times New Roman" w:cs="Times New Roman"/>
      <w:color w:val="000000"/>
      <w:sz w:val="24"/>
      <w:szCs w:val="24"/>
      <w:lang w:eastAsia="cs-CZ"/>
    </w:rPr>
  </w:style>
  <w:style w:type="paragraph" w:customStyle="1" w:styleId="normln3">
    <w:name w:val="normální 3"/>
    <w:basedOn w:val="Normln"/>
    <w:rsid w:val="0009753A"/>
    <w:pPr>
      <w:numPr>
        <w:numId w:val="11"/>
      </w:numPr>
      <w:spacing w:before="120"/>
      <w:ind w:left="1003" w:hanging="357"/>
      <w:jc w:val="left"/>
    </w:pPr>
    <w:rPr>
      <w:rFonts w:ascii="Century Gothic" w:eastAsia="Times New Roman" w:hAnsi="Century Gothic" w:cs="Times New Roman"/>
      <w:sz w:val="24"/>
      <w:szCs w:val="24"/>
      <w:lang w:eastAsia="cs-CZ"/>
    </w:rPr>
  </w:style>
  <w:style w:type="paragraph" w:customStyle="1" w:styleId="OV2">
    <w:name w:val="OV2"/>
    <w:basedOn w:val="Normln"/>
    <w:rsid w:val="0009753A"/>
    <w:pPr>
      <w:numPr>
        <w:numId w:val="12"/>
      </w:numPr>
      <w:spacing w:before="240" w:after="120"/>
    </w:pPr>
    <w:rPr>
      <w:rFonts w:ascii="Century Gothic" w:eastAsia="Times New Roman" w:hAnsi="Century Gothic" w:cs="Times New Roman"/>
      <w:bCs/>
      <w:sz w:val="24"/>
      <w:szCs w:val="24"/>
      <w:lang w:eastAsia="cs-CZ"/>
    </w:rPr>
  </w:style>
  <w:style w:type="paragraph" w:customStyle="1" w:styleId="OV3">
    <w:name w:val="OV3"/>
    <w:basedOn w:val="OV2"/>
    <w:rsid w:val="0009753A"/>
    <w:pPr>
      <w:numPr>
        <w:numId w:val="13"/>
      </w:numPr>
      <w:spacing w:before="120"/>
    </w:pPr>
    <w:rPr>
      <w:bCs w:val="0"/>
      <w:szCs w:val="20"/>
    </w:rPr>
  </w:style>
  <w:style w:type="paragraph" w:customStyle="1" w:styleId="OVZKLADN">
    <w:name w:val="OV ZÁKLADNÍ"/>
    <w:basedOn w:val="Normln"/>
    <w:rsid w:val="0009753A"/>
    <w:pPr>
      <w:spacing w:before="120"/>
      <w:ind w:left="0" w:firstLine="0"/>
    </w:pPr>
    <w:rPr>
      <w:rFonts w:ascii="Century Gothic" w:eastAsia="Times New Roman" w:hAnsi="Century Gothic" w:cs="Times New Roman"/>
      <w:sz w:val="24"/>
      <w:szCs w:val="24"/>
      <w:lang w:eastAsia="cs-CZ"/>
    </w:rPr>
  </w:style>
  <w:style w:type="paragraph" w:customStyle="1" w:styleId="Nadpisek">
    <w:name w:val="Nadpisek"/>
    <w:basedOn w:val="Zkladntext"/>
    <w:rsid w:val="0009753A"/>
    <w:pPr>
      <w:widowControl w:val="0"/>
      <w:autoSpaceDE w:val="0"/>
      <w:autoSpaceDN w:val="0"/>
      <w:adjustRightInd w:val="0"/>
      <w:ind w:left="0" w:firstLine="0"/>
      <w:jc w:val="left"/>
    </w:pPr>
    <w:rPr>
      <w:rFonts w:ascii="Times New Roman" w:hAnsi="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mir.myska@atelieruas.cz" TargetMode="External"/><Relationship Id="rId13" Type="http://schemas.openxmlformats.org/officeDocument/2006/relationships/hyperlink" Target="http://vdb.czso.cz/vdbvo/mi/mi_hodnota.jsp?idhod=1648392&amp;kodjaz=203&amp;maska=%23%230.00" TargetMode="External"/><Relationship Id="rId18" Type="http://schemas.openxmlformats.org/officeDocument/2006/relationships/hyperlink" Target="http://vdb.czso.cz/vdbvo/mi/mi_hodnota.jsp?idhod=1773552&amp;kodjaz=203&amp;maska=%23%230.00"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hyperlink" Target="mailto:i.herejkova@seznam.cz" TargetMode="External"/><Relationship Id="rId12" Type="http://schemas.openxmlformats.org/officeDocument/2006/relationships/hyperlink" Target="http://vdb.czso.cz/vdbvo/mi/mi_hodnota.jsp?idhod=1623360&amp;kodjaz=203&amp;maska=%23%230.00" TargetMode="External"/><Relationship Id="rId17" Type="http://schemas.openxmlformats.org/officeDocument/2006/relationships/hyperlink" Target="http://vdb.czso.cz/vdbvo/mi/mi_hodnota.jsp?idhod=1748520&amp;kodjaz=203&amp;maska=%23%230.00" TargetMode="External"/><Relationship Id="rId2" Type="http://schemas.openxmlformats.org/officeDocument/2006/relationships/styles" Target="styles.xml"/><Relationship Id="rId16" Type="http://schemas.openxmlformats.org/officeDocument/2006/relationships/hyperlink" Target="http://vdb.czso.cz/vdbvo/mi/mi_hodnota.jsp?idhod=1723488&amp;kodjaz=203&amp;maska=%23%230.0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mailto:herejkova@podborany.net" TargetMode="External"/><Relationship Id="rId11" Type="http://schemas.openxmlformats.org/officeDocument/2006/relationships/hyperlink" Target="http://vdb.czso.cz/vdbvo/mi/mi_hodnota.jsp?idhod=1598328&amp;kodjaz=203&amp;maska=%23%230.00" TargetMode="External"/><Relationship Id="rId5" Type="http://schemas.openxmlformats.org/officeDocument/2006/relationships/webSettings" Target="webSettings.xml"/><Relationship Id="rId15" Type="http://schemas.openxmlformats.org/officeDocument/2006/relationships/hyperlink" Target="http://vdb.czso.cz/vdbvo/mi/mi_hodnota.jsp?idhod=1698456&amp;kodjaz=203&amp;maska=%23%230.00" TargetMode="External"/><Relationship Id="rId23" Type="http://schemas.openxmlformats.org/officeDocument/2006/relationships/theme" Target="theme/theme1.xml"/><Relationship Id="rId10" Type="http://schemas.openxmlformats.org/officeDocument/2006/relationships/hyperlink" Target="http://vdb.czso.cz/vdbvo/mi/mi_hodnota.jsp?idhod=1573296&amp;kodjaz=203&amp;maska=%23%230.00" TargetMode="External"/><Relationship Id="rId19" Type="http://schemas.openxmlformats.org/officeDocument/2006/relationships/hyperlink" Target="http://vdb.czso.cz/vdbvo/mi/mi_hodnota.jsp?idhod=1798584&amp;kodjaz=203&amp;maska=%23%230.00" TargetMode="External"/><Relationship Id="rId4" Type="http://schemas.openxmlformats.org/officeDocument/2006/relationships/settings" Target="settings.xml"/><Relationship Id="rId9" Type="http://schemas.openxmlformats.org/officeDocument/2006/relationships/hyperlink" Target="http://vdb.czso.cz/vdbvo/mi/mi_hodnota.jsp?idhod=1548264&amp;kodjaz=203&amp;maska=%23%230.00" TargetMode="External"/><Relationship Id="rId14" Type="http://schemas.openxmlformats.org/officeDocument/2006/relationships/hyperlink" Target="http://vdb.czso.cz/vdbvo/mi/mi_hodnota.jsp?idhod=1673424&amp;kodjaz=203&amp;maska=%23%230.00"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156</Pages>
  <Words>80995</Words>
  <Characters>477872</Characters>
  <Application>Microsoft Office Word</Application>
  <DocSecurity>0</DocSecurity>
  <Lines>3982</Lines>
  <Paragraphs>1115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Jaromír Myška</dc:creator>
  <cp:lastModifiedBy>Jaromír Myška</cp:lastModifiedBy>
  <cp:revision>1</cp:revision>
  <dcterms:created xsi:type="dcterms:W3CDTF">2014-03-10T12:08:00Z</dcterms:created>
  <dcterms:modified xsi:type="dcterms:W3CDTF">2014-03-10T12:09:00Z</dcterms:modified>
</cp:coreProperties>
</file>